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34CFA" w14:textId="276DF7D9" w:rsidR="00DF3E71" w:rsidRPr="002338A6" w:rsidRDefault="00DF3E71" w:rsidP="006F1B81">
      <w:pPr>
        <w:spacing w:after="0"/>
        <w:ind w:right="425"/>
        <w:jc w:val="center"/>
        <w:rPr>
          <w:rFonts w:eastAsia="Trebuchet MS" w:cstheme="minorHAnsi"/>
          <w:color w:val="2E74B5" w:themeColor="accent1" w:themeShade="BF"/>
          <w:sz w:val="36"/>
          <w:szCs w:val="38"/>
        </w:rPr>
      </w:pPr>
      <w:r w:rsidRPr="002338A6">
        <w:rPr>
          <w:rFonts w:eastAsia="Trebuchet MS" w:cstheme="minorHAnsi"/>
          <w:b/>
          <w:color w:val="2E74B5" w:themeColor="accent1" w:themeShade="BF"/>
          <w:sz w:val="36"/>
          <w:szCs w:val="38"/>
        </w:rPr>
        <w:t>PROGRAMUL REGIONAL BUCUREȘTI-ILFOV 2021-2027</w:t>
      </w:r>
    </w:p>
    <w:p w14:paraId="67CCEE3B" w14:textId="3A979A60" w:rsidR="00DF3E71" w:rsidRPr="002338A6" w:rsidRDefault="00DF3E71" w:rsidP="00DF3E71">
      <w:pPr>
        <w:pStyle w:val="CommentText"/>
        <w:tabs>
          <w:tab w:val="left" w:pos="180"/>
          <w:tab w:val="left" w:pos="720"/>
        </w:tabs>
        <w:spacing w:before="0" w:after="0"/>
        <w:rPr>
          <w:rFonts w:asciiTheme="minorHAnsi" w:hAnsiTheme="minorHAnsi" w:cstheme="minorHAnsi"/>
          <w:b/>
          <w:color w:val="2E74B5" w:themeColor="accent1" w:themeShade="BF"/>
          <w:sz w:val="18"/>
          <w:szCs w:val="24"/>
        </w:rPr>
      </w:pPr>
    </w:p>
    <w:p w14:paraId="3BDC3E5A" w14:textId="35CCD25F" w:rsidR="00DF3E71" w:rsidRPr="002338A6" w:rsidRDefault="00DF3E71" w:rsidP="00DF3E71">
      <w:pPr>
        <w:pStyle w:val="CommentText"/>
        <w:tabs>
          <w:tab w:val="left" w:pos="180"/>
          <w:tab w:val="left" w:pos="720"/>
        </w:tabs>
        <w:spacing w:before="0" w:after="0"/>
        <w:jc w:val="center"/>
        <w:rPr>
          <w:rFonts w:asciiTheme="minorHAnsi" w:eastAsia="Trebuchet MS" w:hAnsiTheme="minorHAnsi" w:cstheme="minorHAnsi"/>
          <w:b/>
          <w:color w:val="2E74B5" w:themeColor="accent1" w:themeShade="BF"/>
          <w:sz w:val="36"/>
          <w:szCs w:val="38"/>
        </w:rPr>
      </w:pPr>
      <w:r w:rsidRPr="002338A6">
        <w:rPr>
          <w:rFonts w:asciiTheme="minorHAnsi" w:eastAsia="Trebuchet MS" w:hAnsiTheme="minorHAnsi" w:cstheme="minorHAnsi"/>
          <w:b/>
          <w:color w:val="2E74B5" w:themeColor="accent1" w:themeShade="BF"/>
          <w:sz w:val="36"/>
          <w:szCs w:val="38"/>
        </w:rPr>
        <w:t>GHIDUL SOLICITANTULUI</w:t>
      </w:r>
    </w:p>
    <w:p w14:paraId="0B50D246" w14:textId="4AF6EC1E" w:rsidR="00DF3E71" w:rsidRDefault="00DF3E71" w:rsidP="00DF3E71">
      <w:pPr>
        <w:pStyle w:val="CommentText"/>
        <w:tabs>
          <w:tab w:val="left" w:pos="180"/>
          <w:tab w:val="left" w:pos="720"/>
        </w:tabs>
        <w:spacing w:before="0" w:after="0"/>
        <w:jc w:val="center"/>
        <w:rPr>
          <w:rFonts w:asciiTheme="minorHAnsi" w:eastAsia="Trebuchet MS" w:hAnsiTheme="minorHAnsi" w:cstheme="minorHAnsi"/>
          <w:b/>
          <w:color w:val="2E74B5" w:themeColor="accent1" w:themeShade="BF"/>
          <w:sz w:val="38"/>
          <w:szCs w:val="38"/>
        </w:rPr>
      </w:pPr>
    </w:p>
    <w:p w14:paraId="369F7729" w14:textId="16BA0C91" w:rsidR="00DF3E71" w:rsidRPr="002338A6" w:rsidRDefault="00DF3E71" w:rsidP="00DF3E71">
      <w:pPr>
        <w:pStyle w:val="CommentText"/>
        <w:tabs>
          <w:tab w:val="left" w:pos="180"/>
          <w:tab w:val="left" w:pos="720"/>
        </w:tabs>
        <w:spacing w:before="0" w:after="0"/>
        <w:rPr>
          <w:rFonts w:asciiTheme="minorHAnsi" w:eastAsia="Trebuchet MS" w:hAnsiTheme="minorHAnsi" w:cstheme="minorHAnsi"/>
          <w:b/>
          <w:color w:val="2E74B5" w:themeColor="accent1" w:themeShade="BF"/>
          <w:sz w:val="32"/>
          <w:szCs w:val="38"/>
        </w:rPr>
      </w:pPr>
      <w:r w:rsidRPr="002338A6">
        <w:rPr>
          <w:rFonts w:asciiTheme="minorHAnsi" w:eastAsia="Trebuchet MS" w:hAnsiTheme="minorHAnsi" w:cstheme="minorHAnsi"/>
          <w:b/>
          <w:color w:val="2E74B5" w:themeColor="accent1" w:themeShade="BF"/>
          <w:sz w:val="32"/>
          <w:szCs w:val="38"/>
        </w:rPr>
        <w:t xml:space="preserve">PRIORITATEA 6 </w:t>
      </w:r>
    </w:p>
    <w:p w14:paraId="1EAB2E6C" w14:textId="3615782A" w:rsidR="00DF3E71" w:rsidRPr="002338A6" w:rsidRDefault="00DF3E71" w:rsidP="00DF3E71">
      <w:pPr>
        <w:pStyle w:val="CommentText"/>
        <w:tabs>
          <w:tab w:val="left" w:pos="180"/>
          <w:tab w:val="left" w:pos="720"/>
        </w:tabs>
        <w:spacing w:before="0" w:after="0"/>
        <w:rPr>
          <w:rFonts w:asciiTheme="minorHAnsi" w:eastAsia="Trebuchet MS" w:hAnsiTheme="minorHAnsi" w:cstheme="minorHAnsi"/>
          <w:b/>
          <w:color w:val="2E74B5" w:themeColor="accent1" w:themeShade="BF"/>
          <w:sz w:val="32"/>
          <w:szCs w:val="38"/>
        </w:rPr>
      </w:pPr>
      <w:r w:rsidRPr="002338A6">
        <w:rPr>
          <w:rFonts w:asciiTheme="minorHAnsi" w:eastAsia="Trebuchet MS" w:hAnsiTheme="minorHAnsi" w:cstheme="minorHAnsi"/>
          <w:b/>
          <w:color w:val="2E74B5" w:themeColor="accent1" w:themeShade="BF"/>
          <w:sz w:val="32"/>
          <w:szCs w:val="38"/>
        </w:rPr>
        <w:t>O regiune cu infrastructură educațională modernă.</w:t>
      </w:r>
    </w:p>
    <w:p w14:paraId="3CC11C8B" w14:textId="03619938" w:rsidR="006E6E6D" w:rsidRDefault="00BA600F" w:rsidP="00BA600F">
      <w:pPr>
        <w:spacing w:after="0"/>
      </w:pPr>
      <w:r>
        <w:rPr>
          <w:rFonts w:eastAsia="Trebuchet MS" w:cstheme="minorHAnsi"/>
          <w:b/>
          <w:noProof/>
          <w:color w:val="2E74B5" w:themeColor="accent1" w:themeShade="BF"/>
          <w:sz w:val="36"/>
          <w:szCs w:val="38"/>
        </w:rPr>
        <w:drawing>
          <wp:anchor distT="0" distB="0" distL="114300" distR="114300" simplePos="0" relativeHeight="251658240" behindDoc="1" locked="0" layoutInCell="1" allowOverlap="1" wp14:anchorId="5CA50FC9" wp14:editId="562730BE">
            <wp:simplePos x="0" y="0"/>
            <wp:positionH relativeFrom="column">
              <wp:posOffset>7620</wp:posOffset>
            </wp:positionH>
            <wp:positionV relativeFrom="paragraph">
              <wp:posOffset>277495</wp:posOffset>
            </wp:positionV>
            <wp:extent cx="6129020" cy="4010025"/>
            <wp:effectExtent l="0" t="0" r="5080" b="952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6129020" cy="4010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DFC4A9" w14:textId="4F88558B" w:rsidR="006E6E6D" w:rsidRDefault="006E6E6D" w:rsidP="00392BF4">
      <w:pPr>
        <w:tabs>
          <w:tab w:val="left" w:pos="2772"/>
        </w:tabs>
        <w:spacing w:after="0"/>
      </w:pPr>
    </w:p>
    <w:p w14:paraId="45BD012E" w14:textId="77777777" w:rsidR="00DF3E71" w:rsidRDefault="00DF3E71" w:rsidP="00DF3E71">
      <w:pPr>
        <w:spacing w:after="0"/>
      </w:pPr>
    </w:p>
    <w:p w14:paraId="7EE31447" w14:textId="28289EFD" w:rsidR="00DF3E71" w:rsidRPr="002338A6" w:rsidRDefault="00DF3E71" w:rsidP="00DF3E71">
      <w:pPr>
        <w:spacing w:after="0"/>
        <w:jc w:val="right"/>
        <w:rPr>
          <w:rFonts w:eastAsia="Trebuchet MS" w:cstheme="minorHAnsi"/>
          <w:b/>
          <w:color w:val="2E74B5" w:themeColor="accent1" w:themeShade="BF"/>
          <w:sz w:val="32"/>
          <w:szCs w:val="38"/>
        </w:rPr>
      </w:pPr>
      <w:r w:rsidRPr="00680372">
        <w:rPr>
          <w:rFonts w:eastAsia="Trebuchet MS" w:cstheme="minorHAnsi"/>
          <w:b/>
          <w:color w:val="2E74B5" w:themeColor="accent1" w:themeShade="BF"/>
          <w:sz w:val="32"/>
          <w:szCs w:val="38"/>
        </w:rPr>
        <w:t>APELUL DE PROIECTE  PR BI P6/6.</w:t>
      </w:r>
      <w:r w:rsidR="00267B85">
        <w:rPr>
          <w:rFonts w:eastAsia="Trebuchet MS" w:cstheme="minorHAnsi"/>
          <w:b/>
          <w:color w:val="2E74B5" w:themeColor="accent1" w:themeShade="BF"/>
          <w:sz w:val="32"/>
          <w:szCs w:val="38"/>
        </w:rPr>
        <w:t>4</w:t>
      </w:r>
      <w:r w:rsidRPr="00680372">
        <w:rPr>
          <w:rFonts w:eastAsia="Trebuchet MS" w:cstheme="minorHAnsi"/>
          <w:b/>
          <w:color w:val="2E74B5" w:themeColor="accent1" w:themeShade="BF"/>
          <w:sz w:val="32"/>
          <w:szCs w:val="38"/>
        </w:rPr>
        <w:t>/1/202</w:t>
      </w:r>
      <w:r w:rsidR="00CB7E63">
        <w:rPr>
          <w:rFonts w:eastAsia="Trebuchet MS" w:cstheme="minorHAnsi"/>
          <w:b/>
          <w:color w:val="2E74B5" w:themeColor="accent1" w:themeShade="BF"/>
          <w:sz w:val="32"/>
          <w:szCs w:val="38"/>
        </w:rPr>
        <w:t>4</w:t>
      </w:r>
    </w:p>
    <w:p w14:paraId="688DEE70" w14:textId="1670B15A" w:rsidR="00DF3E71" w:rsidRDefault="00DF3E71" w:rsidP="00DF3E71">
      <w:pPr>
        <w:spacing w:after="0"/>
        <w:jc w:val="right"/>
        <w:rPr>
          <w:rFonts w:eastAsia="Trebuchet MS" w:cstheme="minorHAnsi"/>
          <w:b/>
          <w:color w:val="2E74B5" w:themeColor="accent1" w:themeShade="BF"/>
          <w:sz w:val="32"/>
          <w:szCs w:val="38"/>
        </w:rPr>
      </w:pPr>
      <w:r w:rsidRPr="002338A6">
        <w:rPr>
          <w:rFonts w:eastAsia="Trebuchet MS" w:cstheme="minorHAnsi"/>
          <w:b/>
          <w:color w:val="2E74B5" w:themeColor="accent1" w:themeShade="BF"/>
          <w:sz w:val="32"/>
          <w:szCs w:val="38"/>
        </w:rPr>
        <w:t xml:space="preserve">Apel dedicat infrastructurii educaționale pentru învățământul </w:t>
      </w:r>
      <w:r w:rsidR="006E6E6D">
        <w:rPr>
          <w:rFonts w:eastAsia="Trebuchet MS" w:cstheme="minorHAnsi"/>
          <w:b/>
          <w:color w:val="2E74B5" w:themeColor="accent1" w:themeShade="BF"/>
          <w:sz w:val="32"/>
          <w:szCs w:val="38"/>
        </w:rPr>
        <w:t>superior</w:t>
      </w:r>
      <w:r w:rsidR="00452953">
        <w:rPr>
          <w:rFonts w:eastAsia="Trebuchet MS" w:cstheme="minorHAnsi"/>
          <w:b/>
          <w:color w:val="2E74B5" w:themeColor="accent1" w:themeShade="BF"/>
          <w:sz w:val="32"/>
          <w:szCs w:val="38"/>
        </w:rPr>
        <w:t>, inclusiv campusuri</w:t>
      </w:r>
    </w:p>
    <w:p w14:paraId="28012843" w14:textId="40CC710A" w:rsidR="00DF3E71" w:rsidRDefault="00DF3E71" w:rsidP="00DF3E71">
      <w:pPr>
        <w:spacing w:after="0"/>
        <w:jc w:val="right"/>
        <w:rPr>
          <w:rFonts w:eastAsia="Trebuchet MS" w:cstheme="minorHAnsi"/>
          <w:b/>
          <w:color w:val="2E74B5" w:themeColor="accent1" w:themeShade="BF"/>
          <w:sz w:val="32"/>
          <w:szCs w:val="38"/>
        </w:rPr>
      </w:pPr>
    </w:p>
    <w:p w14:paraId="7E196AF7" w14:textId="77777777" w:rsidR="00DF3E71" w:rsidRDefault="00DF3E71" w:rsidP="00DF3E71">
      <w:pPr>
        <w:spacing w:after="0"/>
        <w:jc w:val="right"/>
        <w:rPr>
          <w:rFonts w:eastAsia="Trebuchet MS" w:cstheme="minorHAnsi"/>
          <w:b/>
          <w:color w:val="2E74B5" w:themeColor="accent1" w:themeShade="BF"/>
          <w:sz w:val="32"/>
          <w:szCs w:val="38"/>
        </w:rPr>
      </w:pPr>
    </w:p>
    <w:p w14:paraId="4F72698E" w14:textId="440C816E" w:rsidR="00DF3E71" w:rsidRDefault="005B7C92" w:rsidP="00A92EEB">
      <w:pPr>
        <w:spacing w:after="0"/>
        <w:jc w:val="center"/>
        <w:rPr>
          <w:rFonts w:eastAsia="Trebuchet MS" w:cstheme="minorHAnsi"/>
          <w:b/>
          <w:color w:val="2E74B5" w:themeColor="accent1" w:themeShade="BF"/>
          <w:szCs w:val="38"/>
        </w:rPr>
      </w:pPr>
      <w:r>
        <w:rPr>
          <w:rFonts w:eastAsia="Trebuchet MS" w:cstheme="minorHAnsi"/>
          <w:b/>
          <w:color w:val="2E74B5" w:themeColor="accent1" w:themeShade="BF"/>
          <w:szCs w:val="38"/>
        </w:rPr>
        <w:t>Martie 2024</w:t>
      </w:r>
    </w:p>
    <w:p w14:paraId="2AAE48DC" w14:textId="7B2DDD49" w:rsidR="006E6E6D" w:rsidRDefault="006E6E6D" w:rsidP="00A92EEB">
      <w:pPr>
        <w:spacing w:after="0"/>
        <w:jc w:val="center"/>
        <w:rPr>
          <w:rFonts w:eastAsia="Trebuchet MS" w:cstheme="minorHAnsi"/>
          <w:b/>
          <w:color w:val="2E74B5" w:themeColor="accent1" w:themeShade="BF"/>
          <w:szCs w:val="38"/>
        </w:rPr>
      </w:pPr>
    </w:p>
    <w:p w14:paraId="06B07F81" w14:textId="77777777" w:rsidR="006C5F86" w:rsidRPr="00202A69" w:rsidRDefault="00467104" w:rsidP="00306725">
      <w:pPr>
        <w:tabs>
          <w:tab w:val="left" w:pos="180"/>
          <w:tab w:val="left" w:pos="720"/>
        </w:tabs>
        <w:spacing w:before="0" w:after="0"/>
        <w:rPr>
          <w:rFonts w:asciiTheme="minorHAnsi" w:hAnsiTheme="minorHAnsi" w:cstheme="minorHAnsi"/>
          <w:b/>
          <w:sz w:val="44"/>
        </w:rPr>
      </w:pPr>
      <w:r w:rsidRPr="00202A69">
        <w:rPr>
          <w:rFonts w:asciiTheme="minorHAnsi" w:hAnsiTheme="minorHAnsi" w:cstheme="minorHAnsi"/>
          <w:b/>
          <w:sz w:val="44"/>
        </w:rPr>
        <w:t>CUPRINS</w:t>
      </w:r>
    </w:p>
    <w:p w14:paraId="3C18396D" w14:textId="77777777" w:rsidR="00467104" w:rsidRPr="00C51354" w:rsidRDefault="00467104" w:rsidP="00306725">
      <w:pPr>
        <w:tabs>
          <w:tab w:val="left" w:pos="180"/>
          <w:tab w:val="left" w:pos="720"/>
        </w:tabs>
        <w:spacing w:before="0" w:after="0"/>
        <w:rPr>
          <w:rFonts w:asciiTheme="minorHAnsi" w:hAnsiTheme="minorHAnsi" w:cstheme="minorHAnsi"/>
        </w:rPr>
      </w:pPr>
    </w:p>
    <w:p w14:paraId="161E0249" w14:textId="711769EE" w:rsidR="00F45F25" w:rsidRDefault="008068F4">
      <w:pPr>
        <w:pStyle w:val="TOC1"/>
        <w:tabs>
          <w:tab w:val="left" w:pos="800"/>
          <w:tab w:val="right" w:leader="dot" w:pos="9487"/>
        </w:tabs>
        <w:rPr>
          <w:rFonts w:asciiTheme="minorHAnsi" w:eastAsiaTheme="minorEastAsia" w:hAnsiTheme="minorHAnsi" w:cstheme="minorBidi"/>
          <w:b w:val="0"/>
          <w:noProof/>
          <w:sz w:val="22"/>
          <w:szCs w:val="22"/>
          <w:lang w:val="en-GB" w:eastAsia="en-GB"/>
        </w:rPr>
      </w:pPr>
      <w:r w:rsidRPr="00A76347">
        <w:rPr>
          <w:rFonts w:asciiTheme="minorHAnsi" w:hAnsiTheme="minorHAnsi" w:cstheme="minorHAnsi"/>
          <w:b w:val="0"/>
          <w:lang w:eastAsia="ja-JP"/>
        </w:rPr>
        <w:fldChar w:fldCharType="begin"/>
      </w:r>
      <w:r w:rsidRPr="00A76347">
        <w:rPr>
          <w:rFonts w:asciiTheme="minorHAnsi" w:hAnsiTheme="minorHAnsi" w:cstheme="minorHAnsi"/>
          <w:b w:val="0"/>
          <w:lang w:eastAsia="ja-JP"/>
        </w:rPr>
        <w:instrText xml:space="preserve"> TOC \o "1-4" \h \z \u </w:instrText>
      </w:r>
      <w:r w:rsidRPr="00A76347">
        <w:rPr>
          <w:rFonts w:asciiTheme="minorHAnsi" w:hAnsiTheme="minorHAnsi" w:cstheme="minorHAnsi"/>
          <w:b w:val="0"/>
          <w:lang w:eastAsia="ja-JP"/>
        </w:rPr>
        <w:fldChar w:fldCharType="separate"/>
      </w:r>
      <w:hyperlink w:anchor="_Toc160616564" w:history="1">
        <w:r w:rsidR="00F45F25" w:rsidRPr="00362E62">
          <w:rPr>
            <w:rStyle w:val="Hyperlink"/>
            <w:noProof/>
          </w:rPr>
          <w:t>1.1.</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Preambul</w:t>
        </w:r>
        <w:r w:rsidR="00F45F25">
          <w:rPr>
            <w:noProof/>
            <w:webHidden/>
          </w:rPr>
          <w:tab/>
        </w:r>
        <w:r w:rsidR="00F45F25">
          <w:rPr>
            <w:noProof/>
            <w:webHidden/>
          </w:rPr>
          <w:fldChar w:fldCharType="begin"/>
        </w:r>
        <w:r w:rsidR="00F45F25">
          <w:rPr>
            <w:noProof/>
            <w:webHidden/>
          </w:rPr>
          <w:instrText xml:space="preserve"> PAGEREF _Toc160616564 \h </w:instrText>
        </w:r>
        <w:r w:rsidR="00F45F25">
          <w:rPr>
            <w:noProof/>
            <w:webHidden/>
          </w:rPr>
        </w:r>
        <w:r w:rsidR="00F45F25">
          <w:rPr>
            <w:noProof/>
            <w:webHidden/>
          </w:rPr>
          <w:fldChar w:fldCharType="separate"/>
        </w:r>
        <w:r w:rsidR="00F45F25">
          <w:rPr>
            <w:noProof/>
            <w:webHidden/>
          </w:rPr>
          <w:t>5</w:t>
        </w:r>
        <w:r w:rsidR="00F45F25">
          <w:rPr>
            <w:noProof/>
            <w:webHidden/>
          </w:rPr>
          <w:fldChar w:fldCharType="end"/>
        </w:r>
      </w:hyperlink>
    </w:p>
    <w:p w14:paraId="184A785F" w14:textId="03CE7835"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65" w:history="1">
        <w:r w:rsidR="00F45F25" w:rsidRPr="00362E62">
          <w:rPr>
            <w:rStyle w:val="Hyperlink"/>
            <w:noProof/>
          </w:rPr>
          <w:t>1.2.</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Abrevieri</w:t>
        </w:r>
        <w:r w:rsidR="00F45F25">
          <w:rPr>
            <w:noProof/>
            <w:webHidden/>
          </w:rPr>
          <w:tab/>
        </w:r>
        <w:r w:rsidR="00F45F25">
          <w:rPr>
            <w:noProof/>
            <w:webHidden/>
          </w:rPr>
          <w:fldChar w:fldCharType="begin"/>
        </w:r>
        <w:r w:rsidR="00F45F25">
          <w:rPr>
            <w:noProof/>
            <w:webHidden/>
          </w:rPr>
          <w:instrText xml:space="preserve"> PAGEREF _Toc160616565 \h </w:instrText>
        </w:r>
        <w:r w:rsidR="00F45F25">
          <w:rPr>
            <w:noProof/>
            <w:webHidden/>
          </w:rPr>
        </w:r>
        <w:r w:rsidR="00F45F25">
          <w:rPr>
            <w:noProof/>
            <w:webHidden/>
          </w:rPr>
          <w:fldChar w:fldCharType="separate"/>
        </w:r>
        <w:r w:rsidR="00F45F25">
          <w:rPr>
            <w:noProof/>
            <w:webHidden/>
          </w:rPr>
          <w:t>6</w:t>
        </w:r>
        <w:r w:rsidR="00F45F25">
          <w:rPr>
            <w:noProof/>
            <w:webHidden/>
          </w:rPr>
          <w:fldChar w:fldCharType="end"/>
        </w:r>
      </w:hyperlink>
    </w:p>
    <w:p w14:paraId="7BF8A3C8" w14:textId="50C2E48F"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66" w:history="1">
        <w:r w:rsidR="00F45F25" w:rsidRPr="00362E62">
          <w:rPr>
            <w:rStyle w:val="Hyperlink"/>
            <w:noProof/>
          </w:rPr>
          <w:t>1.3.</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Glosar</w:t>
        </w:r>
        <w:r w:rsidR="00F45F25">
          <w:rPr>
            <w:noProof/>
            <w:webHidden/>
          </w:rPr>
          <w:tab/>
        </w:r>
        <w:r w:rsidR="00F45F25">
          <w:rPr>
            <w:noProof/>
            <w:webHidden/>
          </w:rPr>
          <w:fldChar w:fldCharType="begin"/>
        </w:r>
        <w:r w:rsidR="00F45F25">
          <w:rPr>
            <w:noProof/>
            <w:webHidden/>
          </w:rPr>
          <w:instrText xml:space="preserve"> PAGEREF _Toc160616566 \h </w:instrText>
        </w:r>
        <w:r w:rsidR="00F45F25">
          <w:rPr>
            <w:noProof/>
            <w:webHidden/>
          </w:rPr>
        </w:r>
        <w:r w:rsidR="00F45F25">
          <w:rPr>
            <w:noProof/>
            <w:webHidden/>
          </w:rPr>
          <w:fldChar w:fldCharType="separate"/>
        </w:r>
        <w:r w:rsidR="00F45F25">
          <w:rPr>
            <w:noProof/>
            <w:webHidden/>
          </w:rPr>
          <w:t>7</w:t>
        </w:r>
        <w:r w:rsidR="00F45F25">
          <w:rPr>
            <w:noProof/>
            <w:webHidden/>
          </w:rPr>
          <w:fldChar w:fldCharType="end"/>
        </w:r>
      </w:hyperlink>
    </w:p>
    <w:p w14:paraId="0CB0369B" w14:textId="27423131" w:rsidR="00F45F25" w:rsidRDefault="005B7C92">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0616567" w:history="1">
        <w:r w:rsidR="00F45F25" w:rsidRPr="00362E62">
          <w:rPr>
            <w:rStyle w:val="Hyperlink"/>
            <w:noProof/>
          </w:rPr>
          <w:t>2.</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ELEMENTE DE CONTEXT</w:t>
        </w:r>
        <w:r w:rsidR="00F45F25">
          <w:rPr>
            <w:noProof/>
            <w:webHidden/>
          </w:rPr>
          <w:tab/>
        </w:r>
        <w:r w:rsidR="00F45F25">
          <w:rPr>
            <w:noProof/>
            <w:webHidden/>
          </w:rPr>
          <w:fldChar w:fldCharType="begin"/>
        </w:r>
        <w:r w:rsidR="00F45F25">
          <w:rPr>
            <w:noProof/>
            <w:webHidden/>
          </w:rPr>
          <w:instrText xml:space="preserve"> PAGEREF _Toc160616567 \h </w:instrText>
        </w:r>
        <w:r w:rsidR="00F45F25">
          <w:rPr>
            <w:noProof/>
            <w:webHidden/>
          </w:rPr>
        </w:r>
        <w:r w:rsidR="00F45F25">
          <w:rPr>
            <w:noProof/>
            <w:webHidden/>
          </w:rPr>
          <w:fldChar w:fldCharType="separate"/>
        </w:r>
        <w:r w:rsidR="00F45F25">
          <w:rPr>
            <w:noProof/>
            <w:webHidden/>
          </w:rPr>
          <w:t>8</w:t>
        </w:r>
        <w:r w:rsidR="00F45F25">
          <w:rPr>
            <w:noProof/>
            <w:webHidden/>
          </w:rPr>
          <w:fldChar w:fldCharType="end"/>
        </w:r>
      </w:hyperlink>
    </w:p>
    <w:p w14:paraId="5F2B9107" w14:textId="266F0538"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68" w:history="1">
        <w:r w:rsidR="00F45F25" w:rsidRPr="00362E62">
          <w:rPr>
            <w:rStyle w:val="Hyperlink"/>
            <w:noProof/>
          </w:rPr>
          <w:t>2.1.</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Informații generale Program</w:t>
        </w:r>
        <w:r w:rsidR="00F45F25">
          <w:rPr>
            <w:noProof/>
            <w:webHidden/>
          </w:rPr>
          <w:tab/>
        </w:r>
        <w:r w:rsidR="00F45F25">
          <w:rPr>
            <w:noProof/>
            <w:webHidden/>
          </w:rPr>
          <w:fldChar w:fldCharType="begin"/>
        </w:r>
        <w:r w:rsidR="00F45F25">
          <w:rPr>
            <w:noProof/>
            <w:webHidden/>
          </w:rPr>
          <w:instrText xml:space="preserve"> PAGEREF _Toc160616568 \h </w:instrText>
        </w:r>
        <w:r w:rsidR="00F45F25">
          <w:rPr>
            <w:noProof/>
            <w:webHidden/>
          </w:rPr>
        </w:r>
        <w:r w:rsidR="00F45F25">
          <w:rPr>
            <w:noProof/>
            <w:webHidden/>
          </w:rPr>
          <w:fldChar w:fldCharType="separate"/>
        </w:r>
        <w:r w:rsidR="00F45F25">
          <w:rPr>
            <w:noProof/>
            <w:webHidden/>
          </w:rPr>
          <w:t>8</w:t>
        </w:r>
        <w:r w:rsidR="00F45F25">
          <w:rPr>
            <w:noProof/>
            <w:webHidden/>
          </w:rPr>
          <w:fldChar w:fldCharType="end"/>
        </w:r>
      </w:hyperlink>
    </w:p>
    <w:p w14:paraId="2567A6A4" w14:textId="76BEE160"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69" w:history="1">
        <w:r w:rsidR="00F45F25" w:rsidRPr="00362E62">
          <w:rPr>
            <w:rStyle w:val="Hyperlink"/>
            <w:noProof/>
          </w:rPr>
          <w:t>2.2.</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Prioritatea/Fond/Obiectiv de politică/Obiectiv specific</w:t>
        </w:r>
        <w:r w:rsidR="00F45F25">
          <w:rPr>
            <w:noProof/>
            <w:webHidden/>
          </w:rPr>
          <w:tab/>
        </w:r>
        <w:r w:rsidR="00F45F25">
          <w:rPr>
            <w:noProof/>
            <w:webHidden/>
          </w:rPr>
          <w:fldChar w:fldCharType="begin"/>
        </w:r>
        <w:r w:rsidR="00F45F25">
          <w:rPr>
            <w:noProof/>
            <w:webHidden/>
          </w:rPr>
          <w:instrText xml:space="preserve"> PAGEREF _Toc160616569 \h </w:instrText>
        </w:r>
        <w:r w:rsidR="00F45F25">
          <w:rPr>
            <w:noProof/>
            <w:webHidden/>
          </w:rPr>
        </w:r>
        <w:r w:rsidR="00F45F25">
          <w:rPr>
            <w:noProof/>
            <w:webHidden/>
          </w:rPr>
          <w:fldChar w:fldCharType="separate"/>
        </w:r>
        <w:r w:rsidR="00F45F25">
          <w:rPr>
            <w:noProof/>
            <w:webHidden/>
          </w:rPr>
          <w:t>9</w:t>
        </w:r>
        <w:r w:rsidR="00F45F25">
          <w:rPr>
            <w:noProof/>
            <w:webHidden/>
          </w:rPr>
          <w:fldChar w:fldCharType="end"/>
        </w:r>
      </w:hyperlink>
    </w:p>
    <w:p w14:paraId="1470A70A" w14:textId="531E9D2C"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70" w:history="1">
        <w:r w:rsidR="00F45F25" w:rsidRPr="00362E62">
          <w:rPr>
            <w:rStyle w:val="Hyperlink"/>
            <w:noProof/>
          </w:rPr>
          <w:t>2.3.</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Reglementări europene și naționale, cadru strategic, documente programatice aplicabile</w:t>
        </w:r>
        <w:r w:rsidR="00F45F25">
          <w:rPr>
            <w:noProof/>
            <w:webHidden/>
          </w:rPr>
          <w:tab/>
        </w:r>
        <w:r w:rsidR="00F45F25">
          <w:rPr>
            <w:noProof/>
            <w:webHidden/>
          </w:rPr>
          <w:fldChar w:fldCharType="begin"/>
        </w:r>
        <w:r w:rsidR="00F45F25">
          <w:rPr>
            <w:noProof/>
            <w:webHidden/>
          </w:rPr>
          <w:instrText xml:space="preserve"> PAGEREF _Toc160616570 \h </w:instrText>
        </w:r>
        <w:r w:rsidR="00F45F25">
          <w:rPr>
            <w:noProof/>
            <w:webHidden/>
          </w:rPr>
        </w:r>
        <w:r w:rsidR="00F45F25">
          <w:rPr>
            <w:noProof/>
            <w:webHidden/>
          </w:rPr>
          <w:fldChar w:fldCharType="separate"/>
        </w:r>
        <w:r w:rsidR="00F45F25">
          <w:rPr>
            <w:noProof/>
            <w:webHidden/>
          </w:rPr>
          <w:t>9</w:t>
        </w:r>
        <w:r w:rsidR="00F45F25">
          <w:rPr>
            <w:noProof/>
            <w:webHidden/>
          </w:rPr>
          <w:fldChar w:fldCharType="end"/>
        </w:r>
      </w:hyperlink>
    </w:p>
    <w:p w14:paraId="40C4ECB8" w14:textId="4648862C" w:rsidR="00F45F25" w:rsidRDefault="005B7C92">
      <w:pPr>
        <w:pStyle w:val="TOC1"/>
        <w:tabs>
          <w:tab w:val="right" w:leader="dot" w:pos="9487"/>
        </w:tabs>
        <w:rPr>
          <w:rFonts w:asciiTheme="minorHAnsi" w:eastAsiaTheme="minorEastAsia" w:hAnsiTheme="minorHAnsi" w:cstheme="minorBidi"/>
          <w:b w:val="0"/>
          <w:noProof/>
          <w:sz w:val="22"/>
          <w:szCs w:val="22"/>
          <w:lang w:val="en-GB" w:eastAsia="en-GB"/>
        </w:rPr>
      </w:pPr>
      <w:hyperlink w:anchor="_Toc160616571" w:history="1">
        <w:r w:rsidR="00F45F25" w:rsidRPr="00362E62">
          <w:rPr>
            <w:rStyle w:val="Hyperlink"/>
            <w:noProof/>
          </w:rPr>
          <w:t>3. ASPECTE SPECIFICE APELULUI DE PROIECTE</w:t>
        </w:r>
        <w:r w:rsidR="00F45F25">
          <w:rPr>
            <w:noProof/>
            <w:webHidden/>
          </w:rPr>
          <w:tab/>
        </w:r>
        <w:r w:rsidR="00F45F25">
          <w:rPr>
            <w:noProof/>
            <w:webHidden/>
          </w:rPr>
          <w:fldChar w:fldCharType="begin"/>
        </w:r>
        <w:r w:rsidR="00F45F25">
          <w:rPr>
            <w:noProof/>
            <w:webHidden/>
          </w:rPr>
          <w:instrText xml:space="preserve"> PAGEREF _Toc160616571 \h </w:instrText>
        </w:r>
        <w:r w:rsidR="00F45F25">
          <w:rPr>
            <w:noProof/>
            <w:webHidden/>
          </w:rPr>
        </w:r>
        <w:r w:rsidR="00F45F25">
          <w:rPr>
            <w:noProof/>
            <w:webHidden/>
          </w:rPr>
          <w:fldChar w:fldCharType="separate"/>
        </w:r>
        <w:r w:rsidR="00F45F25">
          <w:rPr>
            <w:noProof/>
            <w:webHidden/>
          </w:rPr>
          <w:t>14</w:t>
        </w:r>
        <w:r w:rsidR="00F45F25">
          <w:rPr>
            <w:noProof/>
            <w:webHidden/>
          </w:rPr>
          <w:fldChar w:fldCharType="end"/>
        </w:r>
      </w:hyperlink>
    </w:p>
    <w:p w14:paraId="5DBA30A0" w14:textId="653F608E"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72" w:history="1">
        <w:r w:rsidR="00F45F25" w:rsidRPr="00362E62">
          <w:rPr>
            <w:rStyle w:val="Hyperlink"/>
            <w:noProof/>
          </w:rPr>
          <w:t>3.1.</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Tipul de apel</w:t>
        </w:r>
        <w:r w:rsidR="00F45F25">
          <w:rPr>
            <w:noProof/>
            <w:webHidden/>
          </w:rPr>
          <w:tab/>
        </w:r>
        <w:r w:rsidR="00F45F25">
          <w:rPr>
            <w:noProof/>
            <w:webHidden/>
          </w:rPr>
          <w:fldChar w:fldCharType="begin"/>
        </w:r>
        <w:r w:rsidR="00F45F25">
          <w:rPr>
            <w:noProof/>
            <w:webHidden/>
          </w:rPr>
          <w:instrText xml:space="preserve"> PAGEREF _Toc160616572 \h </w:instrText>
        </w:r>
        <w:r w:rsidR="00F45F25">
          <w:rPr>
            <w:noProof/>
            <w:webHidden/>
          </w:rPr>
        </w:r>
        <w:r w:rsidR="00F45F25">
          <w:rPr>
            <w:noProof/>
            <w:webHidden/>
          </w:rPr>
          <w:fldChar w:fldCharType="separate"/>
        </w:r>
        <w:r w:rsidR="00F45F25">
          <w:rPr>
            <w:noProof/>
            <w:webHidden/>
          </w:rPr>
          <w:t>14</w:t>
        </w:r>
        <w:r w:rsidR="00F45F25">
          <w:rPr>
            <w:noProof/>
            <w:webHidden/>
          </w:rPr>
          <w:fldChar w:fldCharType="end"/>
        </w:r>
      </w:hyperlink>
    </w:p>
    <w:p w14:paraId="4AE8458A" w14:textId="405827D6"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73" w:history="1">
        <w:r w:rsidR="00F45F25" w:rsidRPr="00362E62">
          <w:rPr>
            <w:rStyle w:val="Hyperlink"/>
            <w:noProof/>
          </w:rPr>
          <w:t>3.2.</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Forma de sprijin (granturi; instrumentele financiare; premii)</w:t>
        </w:r>
        <w:r w:rsidR="00F45F25">
          <w:rPr>
            <w:noProof/>
            <w:webHidden/>
          </w:rPr>
          <w:tab/>
        </w:r>
        <w:r w:rsidR="00F45F25">
          <w:rPr>
            <w:noProof/>
            <w:webHidden/>
          </w:rPr>
          <w:fldChar w:fldCharType="begin"/>
        </w:r>
        <w:r w:rsidR="00F45F25">
          <w:rPr>
            <w:noProof/>
            <w:webHidden/>
          </w:rPr>
          <w:instrText xml:space="preserve"> PAGEREF _Toc160616573 \h </w:instrText>
        </w:r>
        <w:r w:rsidR="00F45F25">
          <w:rPr>
            <w:noProof/>
            <w:webHidden/>
          </w:rPr>
        </w:r>
        <w:r w:rsidR="00F45F25">
          <w:rPr>
            <w:noProof/>
            <w:webHidden/>
          </w:rPr>
          <w:fldChar w:fldCharType="separate"/>
        </w:r>
        <w:r w:rsidR="00F45F25">
          <w:rPr>
            <w:noProof/>
            <w:webHidden/>
          </w:rPr>
          <w:t>14</w:t>
        </w:r>
        <w:r w:rsidR="00F45F25">
          <w:rPr>
            <w:noProof/>
            <w:webHidden/>
          </w:rPr>
          <w:fldChar w:fldCharType="end"/>
        </w:r>
      </w:hyperlink>
    </w:p>
    <w:p w14:paraId="4BC089B0" w14:textId="714B5819"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74" w:history="1">
        <w:r w:rsidR="00F45F25" w:rsidRPr="00362E62">
          <w:rPr>
            <w:rStyle w:val="Hyperlink"/>
            <w:noProof/>
          </w:rPr>
          <w:t>3.3.</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Bugetul alocat apelului de proiecte</w:t>
        </w:r>
        <w:r w:rsidR="00F45F25">
          <w:rPr>
            <w:noProof/>
            <w:webHidden/>
          </w:rPr>
          <w:tab/>
        </w:r>
        <w:r w:rsidR="00F45F25">
          <w:rPr>
            <w:noProof/>
            <w:webHidden/>
          </w:rPr>
          <w:fldChar w:fldCharType="begin"/>
        </w:r>
        <w:r w:rsidR="00F45F25">
          <w:rPr>
            <w:noProof/>
            <w:webHidden/>
          </w:rPr>
          <w:instrText xml:space="preserve"> PAGEREF _Toc160616574 \h </w:instrText>
        </w:r>
        <w:r w:rsidR="00F45F25">
          <w:rPr>
            <w:noProof/>
            <w:webHidden/>
          </w:rPr>
        </w:r>
        <w:r w:rsidR="00F45F25">
          <w:rPr>
            <w:noProof/>
            <w:webHidden/>
          </w:rPr>
          <w:fldChar w:fldCharType="separate"/>
        </w:r>
        <w:r w:rsidR="00F45F25">
          <w:rPr>
            <w:noProof/>
            <w:webHidden/>
          </w:rPr>
          <w:t>14</w:t>
        </w:r>
        <w:r w:rsidR="00F45F25">
          <w:rPr>
            <w:noProof/>
            <w:webHidden/>
          </w:rPr>
          <w:fldChar w:fldCharType="end"/>
        </w:r>
      </w:hyperlink>
    </w:p>
    <w:p w14:paraId="346EF483" w14:textId="58C86F90"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75" w:history="1">
        <w:r w:rsidR="00F45F25" w:rsidRPr="00362E62">
          <w:rPr>
            <w:rStyle w:val="Hyperlink"/>
            <w:noProof/>
          </w:rPr>
          <w:t>3.4.</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Rata de cofinanțare</w:t>
        </w:r>
        <w:r w:rsidR="00F45F25">
          <w:rPr>
            <w:noProof/>
            <w:webHidden/>
          </w:rPr>
          <w:tab/>
        </w:r>
        <w:r w:rsidR="00F45F25">
          <w:rPr>
            <w:noProof/>
            <w:webHidden/>
          </w:rPr>
          <w:fldChar w:fldCharType="begin"/>
        </w:r>
        <w:r w:rsidR="00F45F25">
          <w:rPr>
            <w:noProof/>
            <w:webHidden/>
          </w:rPr>
          <w:instrText xml:space="preserve"> PAGEREF _Toc160616575 \h </w:instrText>
        </w:r>
        <w:r w:rsidR="00F45F25">
          <w:rPr>
            <w:noProof/>
            <w:webHidden/>
          </w:rPr>
        </w:r>
        <w:r w:rsidR="00F45F25">
          <w:rPr>
            <w:noProof/>
            <w:webHidden/>
          </w:rPr>
          <w:fldChar w:fldCharType="separate"/>
        </w:r>
        <w:r w:rsidR="00F45F25">
          <w:rPr>
            <w:noProof/>
            <w:webHidden/>
          </w:rPr>
          <w:t>15</w:t>
        </w:r>
        <w:r w:rsidR="00F45F25">
          <w:rPr>
            <w:noProof/>
            <w:webHidden/>
          </w:rPr>
          <w:fldChar w:fldCharType="end"/>
        </w:r>
      </w:hyperlink>
    </w:p>
    <w:p w14:paraId="1FA71BAF" w14:textId="06F72EBF"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76" w:history="1">
        <w:r w:rsidR="00F45F25" w:rsidRPr="00362E62">
          <w:rPr>
            <w:rStyle w:val="Hyperlink"/>
            <w:noProof/>
          </w:rPr>
          <w:t>3.5.</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Zona geografică vizată de apelul de proiecte</w:t>
        </w:r>
        <w:r w:rsidR="00F45F25">
          <w:rPr>
            <w:noProof/>
            <w:webHidden/>
          </w:rPr>
          <w:tab/>
        </w:r>
        <w:r w:rsidR="00F45F25">
          <w:rPr>
            <w:noProof/>
            <w:webHidden/>
          </w:rPr>
          <w:fldChar w:fldCharType="begin"/>
        </w:r>
        <w:r w:rsidR="00F45F25">
          <w:rPr>
            <w:noProof/>
            <w:webHidden/>
          </w:rPr>
          <w:instrText xml:space="preserve"> PAGEREF _Toc160616576 \h </w:instrText>
        </w:r>
        <w:r w:rsidR="00F45F25">
          <w:rPr>
            <w:noProof/>
            <w:webHidden/>
          </w:rPr>
        </w:r>
        <w:r w:rsidR="00F45F25">
          <w:rPr>
            <w:noProof/>
            <w:webHidden/>
          </w:rPr>
          <w:fldChar w:fldCharType="separate"/>
        </w:r>
        <w:r w:rsidR="00F45F25">
          <w:rPr>
            <w:noProof/>
            <w:webHidden/>
          </w:rPr>
          <w:t>15</w:t>
        </w:r>
        <w:r w:rsidR="00F45F25">
          <w:rPr>
            <w:noProof/>
            <w:webHidden/>
          </w:rPr>
          <w:fldChar w:fldCharType="end"/>
        </w:r>
      </w:hyperlink>
    </w:p>
    <w:p w14:paraId="68DDD719" w14:textId="016ECF1F"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77" w:history="1">
        <w:r w:rsidR="00F45F25" w:rsidRPr="00362E62">
          <w:rPr>
            <w:rStyle w:val="Hyperlink"/>
            <w:noProof/>
          </w:rPr>
          <w:t>3.6.</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Acțiuni sprijinite în cadrul apelului</w:t>
        </w:r>
        <w:r w:rsidR="00F45F25">
          <w:rPr>
            <w:noProof/>
            <w:webHidden/>
          </w:rPr>
          <w:tab/>
        </w:r>
        <w:r w:rsidR="00F45F25">
          <w:rPr>
            <w:noProof/>
            <w:webHidden/>
          </w:rPr>
          <w:fldChar w:fldCharType="begin"/>
        </w:r>
        <w:r w:rsidR="00F45F25">
          <w:rPr>
            <w:noProof/>
            <w:webHidden/>
          </w:rPr>
          <w:instrText xml:space="preserve"> PAGEREF _Toc160616577 \h </w:instrText>
        </w:r>
        <w:r w:rsidR="00F45F25">
          <w:rPr>
            <w:noProof/>
            <w:webHidden/>
          </w:rPr>
        </w:r>
        <w:r w:rsidR="00F45F25">
          <w:rPr>
            <w:noProof/>
            <w:webHidden/>
          </w:rPr>
          <w:fldChar w:fldCharType="separate"/>
        </w:r>
        <w:r w:rsidR="00F45F25">
          <w:rPr>
            <w:noProof/>
            <w:webHidden/>
          </w:rPr>
          <w:t>15</w:t>
        </w:r>
        <w:r w:rsidR="00F45F25">
          <w:rPr>
            <w:noProof/>
            <w:webHidden/>
          </w:rPr>
          <w:fldChar w:fldCharType="end"/>
        </w:r>
      </w:hyperlink>
    </w:p>
    <w:p w14:paraId="2191C1B6" w14:textId="629489C5"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78" w:history="1">
        <w:r w:rsidR="00F45F25" w:rsidRPr="00362E62">
          <w:rPr>
            <w:rStyle w:val="Hyperlink"/>
            <w:noProof/>
          </w:rPr>
          <w:t>3.7.</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Grup țintă vizat de apelul de proiecte</w:t>
        </w:r>
        <w:r w:rsidR="00F45F25">
          <w:rPr>
            <w:noProof/>
            <w:webHidden/>
          </w:rPr>
          <w:tab/>
        </w:r>
        <w:r w:rsidR="00F45F25">
          <w:rPr>
            <w:noProof/>
            <w:webHidden/>
          </w:rPr>
          <w:fldChar w:fldCharType="begin"/>
        </w:r>
        <w:r w:rsidR="00F45F25">
          <w:rPr>
            <w:noProof/>
            <w:webHidden/>
          </w:rPr>
          <w:instrText xml:space="preserve"> PAGEREF _Toc160616578 \h </w:instrText>
        </w:r>
        <w:r w:rsidR="00F45F25">
          <w:rPr>
            <w:noProof/>
            <w:webHidden/>
          </w:rPr>
        </w:r>
        <w:r w:rsidR="00F45F25">
          <w:rPr>
            <w:noProof/>
            <w:webHidden/>
          </w:rPr>
          <w:fldChar w:fldCharType="separate"/>
        </w:r>
        <w:r w:rsidR="00F45F25">
          <w:rPr>
            <w:noProof/>
            <w:webHidden/>
          </w:rPr>
          <w:t>15</w:t>
        </w:r>
        <w:r w:rsidR="00F45F25">
          <w:rPr>
            <w:noProof/>
            <w:webHidden/>
          </w:rPr>
          <w:fldChar w:fldCharType="end"/>
        </w:r>
      </w:hyperlink>
    </w:p>
    <w:p w14:paraId="6FC11E9C" w14:textId="72A0C81D"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79" w:history="1">
        <w:r w:rsidR="00F45F25" w:rsidRPr="00362E62">
          <w:rPr>
            <w:rStyle w:val="Hyperlink"/>
            <w:noProof/>
          </w:rPr>
          <w:t>3.8.</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Indicatori</w:t>
        </w:r>
        <w:r w:rsidR="00F45F25">
          <w:rPr>
            <w:noProof/>
            <w:webHidden/>
          </w:rPr>
          <w:tab/>
        </w:r>
        <w:r w:rsidR="00F45F25">
          <w:rPr>
            <w:noProof/>
            <w:webHidden/>
          </w:rPr>
          <w:fldChar w:fldCharType="begin"/>
        </w:r>
        <w:r w:rsidR="00F45F25">
          <w:rPr>
            <w:noProof/>
            <w:webHidden/>
          </w:rPr>
          <w:instrText xml:space="preserve"> PAGEREF _Toc160616579 \h </w:instrText>
        </w:r>
        <w:r w:rsidR="00F45F25">
          <w:rPr>
            <w:noProof/>
            <w:webHidden/>
          </w:rPr>
        </w:r>
        <w:r w:rsidR="00F45F25">
          <w:rPr>
            <w:noProof/>
            <w:webHidden/>
          </w:rPr>
          <w:fldChar w:fldCharType="separate"/>
        </w:r>
        <w:r w:rsidR="00F45F25">
          <w:rPr>
            <w:noProof/>
            <w:webHidden/>
          </w:rPr>
          <w:t>16</w:t>
        </w:r>
        <w:r w:rsidR="00F45F25">
          <w:rPr>
            <w:noProof/>
            <w:webHidden/>
          </w:rPr>
          <w:fldChar w:fldCharType="end"/>
        </w:r>
      </w:hyperlink>
    </w:p>
    <w:p w14:paraId="5EC0290D" w14:textId="5A43EABD" w:rsidR="00F45F25" w:rsidRDefault="005B7C92">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0616580" w:history="1">
        <w:r w:rsidR="00F45F25" w:rsidRPr="00362E62">
          <w:rPr>
            <w:rStyle w:val="Hyperlink"/>
            <w:noProof/>
          </w:rPr>
          <w:t>3.8.1.</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Indicatori de realizare</w:t>
        </w:r>
        <w:r w:rsidR="00F45F25">
          <w:rPr>
            <w:noProof/>
            <w:webHidden/>
          </w:rPr>
          <w:tab/>
        </w:r>
        <w:r w:rsidR="00F45F25">
          <w:rPr>
            <w:noProof/>
            <w:webHidden/>
          </w:rPr>
          <w:fldChar w:fldCharType="begin"/>
        </w:r>
        <w:r w:rsidR="00F45F25">
          <w:rPr>
            <w:noProof/>
            <w:webHidden/>
          </w:rPr>
          <w:instrText xml:space="preserve"> PAGEREF _Toc160616580 \h </w:instrText>
        </w:r>
        <w:r w:rsidR="00F45F25">
          <w:rPr>
            <w:noProof/>
            <w:webHidden/>
          </w:rPr>
        </w:r>
        <w:r w:rsidR="00F45F25">
          <w:rPr>
            <w:noProof/>
            <w:webHidden/>
          </w:rPr>
          <w:fldChar w:fldCharType="separate"/>
        </w:r>
        <w:r w:rsidR="00F45F25">
          <w:rPr>
            <w:noProof/>
            <w:webHidden/>
          </w:rPr>
          <w:t>16</w:t>
        </w:r>
        <w:r w:rsidR="00F45F25">
          <w:rPr>
            <w:noProof/>
            <w:webHidden/>
          </w:rPr>
          <w:fldChar w:fldCharType="end"/>
        </w:r>
      </w:hyperlink>
    </w:p>
    <w:p w14:paraId="0CF3C499" w14:textId="2484AE41" w:rsidR="00F45F25" w:rsidRDefault="005B7C92">
      <w:pPr>
        <w:pStyle w:val="TOC1"/>
        <w:tabs>
          <w:tab w:val="right" w:leader="dot" w:pos="9487"/>
        </w:tabs>
        <w:rPr>
          <w:rFonts w:asciiTheme="minorHAnsi" w:eastAsiaTheme="minorEastAsia" w:hAnsiTheme="minorHAnsi" w:cstheme="minorBidi"/>
          <w:b w:val="0"/>
          <w:noProof/>
          <w:sz w:val="22"/>
          <w:szCs w:val="22"/>
          <w:lang w:val="en-GB" w:eastAsia="en-GB"/>
        </w:rPr>
      </w:pPr>
      <w:hyperlink w:anchor="_Toc160616581" w:history="1">
        <w:r w:rsidR="00F45F25" w:rsidRPr="00362E62">
          <w:rPr>
            <w:rStyle w:val="Hyperlink"/>
            <w:noProof/>
          </w:rPr>
          <w:t>3.8.2. Indicatori de rezultat</w:t>
        </w:r>
        <w:r w:rsidR="00F45F25">
          <w:rPr>
            <w:noProof/>
            <w:webHidden/>
          </w:rPr>
          <w:tab/>
        </w:r>
        <w:r w:rsidR="00F45F25">
          <w:rPr>
            <w:noProof/>
            <w:webHidden/>
          </w:rPr>
          <w:fldChar w:fldCharType="begin"/>
        </w:r>
        <w:r w:rsidR="00F45F25">
          <w:rPr>
            <w:noProof/>
            <w:webHidden/>
          </w:rPr>
          <w:instrText xml:space="preserve"> PAGEREF _Toc160616581 \h </w:instrText>
        </w:r>
        <w:r w:rsidR="00F45F25">
          <w:rPr>
            <w:noProof/>
            <w:webHidden/>
          </w:rPr>
        </w:r>
        <w:r w:rsidR="00F45F25">
          <w:rPr>
            <w:noProof/>
            <w:webHidden/>
          </w:rPr>
          <w:fldChar w:fldCharType="separate"/>
        </w:r>
        <w:r w:rsidR="00F45F25">
          <w:rPr>
            <w:noProof/>
            <w:webHidden/>
          </w:rPr>
          <w:t>17</w:t>
        </w:r>
        <w:r w:rsidR="00F45F25">
          <w:rPr>
            <w:noProof/>
            <w:webHidden/>
          </w:rPr>
          <w:fldChar w:fldCharType="end"/>
        </w:r>
      </w:hyperlink>
    </w:p>
    <w:p w14:paraId="7EC9D222" w14:textId="5E5C5F2D" w:rsidR="00F45F25" w:rsidRDefault="005B7C92">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0616582" w:history="1">
        <w:r w:rsidR="00F45F25" w:rsidRPr="00362E62">
          <w:rPr>
            <w:rStyle w:val="Hyperlink"/>
            <w:noProof/>
          </w:rPr>
          <w:t>3.8.3.</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Indicatori suplimentari specifici Apelului de Proiecte</w:t>
        </w:r>
        <w:r w:rsidR="00F45F25">
          <w:rPr>
            <w:noProof/>
            <w:webHidden/>
          </w:rPr>
          <w:tab/>
        </w:r>
        <w:r w:rsidR="00F45F25">
          <w:rPr>
            <w:noProof/>
            <w:webHidden/>
          </w:rPr>
          <w:fldChar w:fldCharType="begin"/>
        </w:r>
        <w:r w:rsidR="00F45F25">
          <w:rPr>
            <w:noProof/>
            <w:webHidden/>
          </w:rPr>
          <w:instrText xml:space="preserve"> PAGEREF _Toc160616582 \h </w:instrText>
        </w:r>
        <w:r w:rsidR="00F45F25">
          <w:rPr>
            <w:noProof/>
            <w:webHidden/>
          </w:rPr>
        </w:r>
        <w:r w:rsidR="00F45F25">
          <w:rPr>
            <w:noProof/>
            <w:webHidden/>
          </w:rPr>
          <w:fldChar w:fldCharType="separate"/>
        </w:r>
        <w:r w:rsidR="00F45F25">
          <w:rPr>
            <w:noProof/>
            <w:webHidden/>
          </w:rPr>
          <w:t>17</w:t>
        </w:r>
        <w:r w:rsidR="00F45F25">
          <w:rPr>
            <w:noProof/>
            <w:webHidden/>
          </w:rPr>
          <w:fldChar w:fldCharType="end"/>
        </w:r>
      </w:hyperlink>
    </w:p>
    <w:p w14:paraId="1F8F572B" w14:textId="4775EAF1"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83" w:history="1">
        <w:r w:rsidR="00F45F25" w:rsidRPr="00362E62">
          <w:rPr>
            <w:rStyle w:val="Hyperlink"/>
            <w:noProof/>
          </w:rPr>
          <w:t>3.9.</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Rezultatele așteptate</w:t>
        </w:r>
        <w:r w:rsidR="00F45F25">
          <w:rPr>
            <w:noProof/>
            <w:webHidden/>
          </w:rPr>
          <w:tab/>
        </w:r>
        <w:r w:rsidR="00F45F25">
          <w:rPr>
            <w:noProof/>
            <w:webHidden/>
          </w:rPr>
          <w:fldChar w:fldCharType="begin"/>
        </w:r>
        <w:r w:rsidR="00F45F25">
          <w:rPr>
            <w:noProof/>
            <w:webHidden/>
          </w:rPr>
          <w:instrText xml:space="preserve"> PAGEREF _Toc160616583 \h </w:instrText>
        </w:r>
        <w:r w:rsidR="00F45F25">
          <w:rPr>
            <w:noProof/>
            <w:webHidden/>
          </w:rPr>
        </w:r>
        <w:r w:rsidR="00F45F25">
          <w:rPr>
            <w:noProof/>
            <w:webHidden/>
          </w:rPr>
          <w:fldChar w:fldCharType="separate"/>
        </w:r>
        <w:r w:rsidR="00F45F25">
          <w:rPr>
            <w:noProof/>
            <w:webHidden/>
          </w:rPr>
          <w:t>18</w:t>
        </w:r>
        <w:r w:rsidR="00F45F25">
          <w:rPr>
            <w:noProof/>
            <w:webHidden/>
          </w:rPr>
          <w:fldChar w:fldCharType="end"/>
        </w:r>
      </w:hyperlink>
    </w:p>
    <w:p w14:paraId="590FC6FD" w14:textId="640D49C2"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84" w:history="1">
        <w:r w:rsidR="00F45F25" w:rsidRPr="00362E62">
          <w:rPr>
            <w:rStyle w:val="Hyperlink"/>
            <w:noProof/>
          </w:rPr>
          <w:t>3.10.</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Operațiune de importanță strategică</w:t>
        </w:r>
        <w:r w:rsidR="00F45F25">
          <w:rPr>
            <w:noProof/>
            <w:webHidden/>
          </w:rPr>
          <w:tab/>
        </w:r>
        <w:r w:rsidR="00F45F25">
          <w:rPr>
            <w:noProof/>
            <w:webHidden/>
          </w:rPr>
          <w:fldChar w:fldCharType="begin"/>
        </w:r>
        <w:r w:rsidR="00F45F25">
          <w:rPr>
            <w:noProof/>
            <w:webHidden/>
          </w:rPr>
          <w:instrText xml:space="preserve"> PAGEREF _Toc160616584 \h </w:instrText>
        </w:r>
        <w:r w:rsidR="00F45F25">
          <w:rPr>
            <w:noProof/>
            <w:webHidden/>
          </w:rPr>
        </w:r>
        <w:r w:rsidR="00F45F25">
          <w:rPr>
            <w:noProof/>
            <w:webHidden/>
          </w:rPr>
          <w:fldChar w:fldCharType="separate"/>
        </w:r>
        <w:r w:rsidR="00F45F25">
          <w:rPr>
            <w:noProof/>
            <w:webHidden/>
          </w:rPr>
          <w:t>18</w:t>
        </w:r>
        <w:r w:rsidR="00F45F25">
          <w:rPr>
            <w:noProof/>
            <w:webHidden/>
          </w:rPr>
          <w:fldChar w:fldCharType="end"/>
        </w:r>
      </w:hyperlink>
    </w:p>
    <w:p w14:paraId="4D51C4DB" w14:textId="20D8AA26"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85" w:history="1">
        <w:r w:rsidR="00F45F25" w:rsidRPr="00362E62">
          <w:rPr>
            <w:rStyle w:val="Hyperlink"/>
            <w:noProof/>
          </w:rPr>
          <w:t>3.11.</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Investiții teritoriale integrate</w:t>
        </w:r>
        <w:r w:rsidR="00F45F25">
          <w:rPr>
            <w:noProof/>
            <w:webHidden/>
          </w:rPr>
          <w:tab/>
        </w:r>
        <w:r w:rsidR="00F45F25">
          <w:rPr>
            <w:noProof/>
            <w:webHidden/>
          </w:rPr>
          <w:fldChar w:fldCharType="begin"/>
        </w:r>
        <w:r w:rsidR="00F45F25">
          <w:rPr>
            <w:noProof/>
            <w:webHidden/>
          </w:rPr>
          <w:instrText xml:space="preserve"> PAGEREF _Toc160616585 \h </w:instrText>
        </w:r>
        <w:r w:rsidR="00F45F25">
          <w:rPr>
            <w:noProof/>
            <w:webHidden/>
          </w:rPr>
        </w:r>
        <w:r w:rsidR="00F45F25">
          <w:rPr>
            <w:noProof/>
            <w:webHidden/>
          </w:rPr>
          <w:fldChar w:fldCharType="separate"/>
        </w:r>
        <w:r w:rsidR="00F45F25">
          <w:rPr>
            <w:noProof/>
            <w:webHidden/>
          </w:rPr>
          <w:t>18</w:t>
        </w:r>
        <w:r w:rsidR="00F45F25">
          <w:rPr>
            <w:noProof/>
            <w:webHidden/>
          </w:rPr>
          <w:fldChar w:fldCharType="end"/>
        </w:r>
      </w:hyperlink>
    </w:p>
    <w:p w14:paraId="54F9E371" w14:textId="75929F40" w:rsidR="00F45F25" w:rsidRDefault="005B7C92">
      <w:pPr>
        <w:pStyle w:val="TOC1"/>
        <w:tabs>
          <w:tab w:val="right" w:leader="dot" w:pos="9487"/>
        </w:tabs>
        <w:rPr>
          <w:rFonts w:asciiTheme="minorHAnsi" w:eastAsiaTheme="minorEastAsia" w:hAnsiTheme="minorHAnsi" w:cstheme="minorBidi"/>
          <w:b w:val="0"/>
          <w:noProof/>
          <w:sz w:val="22"/>
          <w:szCs w:val="22"/>
          <w:lang w:val="en-GB" w:eastAsia="en-GB"/>
        </w:rPr>
      </w:pPr>
      <w:hyperlink w:anchor="_Toc160616586" w:history="1">
        <w:r w:rsidR="00F45F25" w:rsidRPr="00362E62">
          <w:rPr>
            <w:rStyle w:val="Hyperlink"/>
            <w:noProof/>
          </w:rPr>
          <w:t>În cadrul prezentului apel de proiecte această secțiune nu se aplică.</w:t>
        </w:r>
        <w:r w:rsidR="00F45F25">
          <w:rPr>
            <w:noProof/>
            <w:webHidden/>
          </w:rPr>
          <w:tab/>
        </w:r>
        <w:r w:rsidR="00F45F25">
          <w:rPr>
            <w:noProof/>
            <w:webHidden/>
          </w:rPr>
          <w:fldChar w:fldCharType="begin"/>
        </w:r>
        <w:r w:rsidR="00F45F25">
          <w:rPr>
            <w:noProof/>
            <w:webHidden/>
          </w:rPr>
          <w:instrText xml:space="preserve"> PAGEREF _Toc160616586 \h </w:instrText>
        </w:r>
        <w:r w:rsidR="00F45F25">
          <w:rPr>
            <w:noProof/>
            <w:webHidden/>
          </w:rPr>
        </w:r>
        <w:r w:rsidR="00F45F25">
          <w:rPr>
            <w:noProof/>
            <w:webHidden/>
          </w:rPr>
          <w:fldChar w:fldCharType="separate"/>
        </w:r>
        <w:r w:rsidR="00F45F25">
          <w:rPr>
            <w:noProof/>
            <w:webHidden/>
          </w:rPr>
          <w:t>18</w:t>
        </w:r>
        <w:r w:rsidR="00F45F25">
          <w:rPr>
            <w:noProof/>
            <w:webHidden/>
          </w:rPr>
          <w:fldChar w:fldCharType="end"/>
        </w:r>
      </w:hyperlink>
    </w:p>
    <w:p w14:paraId="119756BF" w14:textId="66A72CB4"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87" w:history="1">
        <w:r w:rsidR="00F45F25" w:rsidRPr="00362E62">
          <w:rPr>
            <w:rStyle w:val="Hyperlink"/>
            <w:noProof/>
          </w:rPr>
          <w:t>3.12.</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Dezvoltare locală plasată sub responsabilitatea comunității</w:t>
        </w:r>
        <w:r w:rsidR="00F45F25">
          <w:rPr>
            <w:noProof/>
            <w:webHidden/>
          </w:rPr>
          <w:tab/>
        </w:r>
        <w:r w:rsidR="00F45F25">
          <w:rPr>
            <w:noProof/>
            <w:webHidden/>
          </w:rPr>
          <w:fldChar w:fldCharType="begin"/>
        </w:r>
        <w:r w:rsidR="00F45F25">
          <w:rPr>
            <w:noProof/>
            <w:webHidden/>
          </w:rPr>
          <w:instrText xml:space="preserve"> PAGEREF _Toc160616587 \h </w:instrText>
        </w:r>
        <w:r w:rsidR="00F45F25">
          <w:rPr>
            <w:noProof/>
            <w:webHidden/>
          </w:rPr>
        </w:r>
        <w:r w:rsidR="00F45F25">
          <w:rPr>
            <w:noProof/>
            <w:webHidden/>
          </w:rPr>
          <w:fldChar w:fldCharType="separate"/>
        </w:r>
        <w:r w:rsidR="00F45F25">
          <w:rPr>
            <w:noProof/>
            <w:webHidden/>
          </w:rPr>
          <w:t>18</w:t>
        </w:r>
        <w:r w:rsidR="00F45F25">
          <w:rPr>
            <w:noProof/>
            <w:webHidden/>
          </w:rPr>
          <w:fldChar w:fldCharType="end"/>
        </w:r>
      </w:hyperlink>
    </w:p>
    <w:p w14:paraId="75E7980D" w14:textId="6EF4C971"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88" w:history="1">
        <w:r w:rsidR="00F45F25" w:rsidRPr="00362E62">
          <w:rPr>
            <w:rStyle w:val="Hyperlink"/>
            <w:noProof/>
          </w:rPr>
          <w:t>3.13.</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Reguli privind ajutorul de stat</w:t>
        </w:r>
        <w:r w:rsidR="00F45F25">
          <w:rPr>
            <w:noProof/>
            <w:webHidden/>
          </w:rPr>
          <w:tab/>
        </w:r>
        <w:r w:rsidR="00F45F25">
          <w:rPr>
            <w:noProof/>
            <w:webHidden/>
          </w:rPr>
          <w:fldChar w:fldCharType="begin"/>
        </w:r>
        <w:r w:rsidR="00F45F25">
          <w:rPr>
            <w:noProof/>
            <w:webHidden/>
          </w:rPr>
          <w:instrText xml:space="preserve"> PAGEREF _Toc160616588 \h </w:instrText>
        </w:r>
        <w:r w:rsidR="00F45F25">
          <w:rPr>
            <w:noProof/>
            <w:webHidden/>
          </w:rPr>
        </w:r>
        <w:r w:rsidR="00F45F25">
          <w:rPr>
            <w:noProof/>
            <w:webHidden/>
          </w:rPr>
          <w:fldChar w:fldCharType="separate"/>
        </w:r>
        <w:r w:rsidR="00F45F25">
          <w:rPr>
            <w:noProof/>
            <w:webHidden/>
          </w:rPr>
          <w:t>19</w:t>
        </w:r>
        <w:r w:rsidR="00F45F25">
          <w:rPr>
            <w:noProof/>
            <w:webHidden/>
          </w:rPr>
          <w:fldChar w:fldCharType="end"/>
        </w:r>
      </w:hyperlink>
    </w:p>
    <w:p w14:paraId="50C1338B" w14:textId="64878BF3"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89" w:history="1">
        <w:r w:rsidR="00F45F25" w:rsidRPr="00362E62">
          <w:rPr>
            <w:rStyle w:val="Hyperlink"/>
            <w:noProof/>
          </w:rPr>
          <w:t>3.14.</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Reguli privind instrumentele financiare</w:t>
        </w:r>
        <w:r w:rsidR="00F45F25">
          <w:rPr>
            <w:noProof/>
            <w:webHidden/>
          </w:rPr>
          <w:tab/>
        </w:r>
        <w:r w:rsidR="00F45F25">
          <w:rPr>
            <w:noProof/>
            <w:webHidden/>
          </w:rPr>
          <w:fldChar w:fldCharType="begin"/>
        </w:r>
        <w:r w:rsidR="00F45F25">
          <w:rPr>
            <w:noProof/>
            <w:webHidden/>
          </w:rPr>
          <w:instrText xml:space="preserve"> PAGEREF _Toc160616589 \h </w:instrText>
        </w:r>
        <w:r w:rsidR="00F45F25">
          <w:rPr>
            <w:noProof/>
            <w:webHidden/>
          </w:rPr>
        </w:r>
        <w:r w:rsidR="00F45F25">
          <w:rPr>
            <w:noProof/>
            <w:webHidden/>
          </w:rPr>
          <w:fldChar w:fldCharType="separate"/>
        </w:r>
        <w:r w:rsidR="00F45F25">
          <w:rPr>
            <w:noProof/>
            <w:webHidden/>
          </w:rPr>
          <w:t>21</w:t>
        </w:r>
        <w:r w:rsidR="00F45F25">
          <w:rPr>
            <w:noProof/>
            <w:webHidden/>
          </w:rPr>
          <w:fldChar w:fldCharType="end"/>
        </w:r>
      </w:hyperlink>
    </w:p>
    <w:p w14:paraId="1EE3290D" w14:textId="1A24AFAE"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90" w:history="1">
        <w:r w:rsidR="00F45F25" w:rsidRPr="00362E62">
          <w:rPr>
            <w:rStyle w:val="Hyperlink"/>
            <w:noProof/>
          </w:rPr>
          <w:t>3.15.</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Acțiuni interregionale, transfrontaliere și transnaționale</w:t>
        </w:r>
        <w:r w:rsidR="00F45F25">
          <w:rPr>
            <w:noProof/>
            <w:webHidden/>
          </w:rPr>
          <w:tab/>
        </w:r>
        <w:r w:rsidR="00F45F25">
          <w:rPr>
            <w:noProof/>
            <w:webHidden/>
          </w:rPr>
          <w:fldChar w:fldCharType="begin"/>
        </w:r>
        <w:r w:rsidR="00F45F25">
          <w:rPr>
            <w:noProof/>
            <w:webHidden/>
          </w:rPr>
          <w:instrText xml:space="preserve"> PAGEREF _Toc160616590 \h </w:instrText>
        </w:r>
        <w:r w:rsidR="00F45F25">
          <w:rPr>
            <w:noProof/>
            <w:webHidden/>
          </w:rPr>
        </w:r>
        <w:r w:rsidR="00F45F25">
          <w:rPr>
            <w:noProof/>
            <w:webHidden/>
          </w:rPr>
          <w:fldChar w:fldCharType="separate"/>
        </w:r>
        <w:r w:rsidR="00F45F25">
          <w:rPr>
            <w:noProof/>
            <w:webHidden/>
          </w:rPr>
          <w:t>21</w:t>
        </w:r>
        <w:r w:rsidR="00F45F25">
          <w:rPr>
            <w:noProof/>
            <w:webHidden/>
          </w:rPr>
          <w:fldChar w:fldCharType="end"/>
        </w:r>
      </w:hyperlink>
    </w:p>
    <w:p w14:paraId="0BAA8B21" w14:textId="6BAFC113"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91" w:history="1">
        <w:r w:rsidR="00F45F25" w:rsidRPr="00362E62">
          <w:rPr>
            <w:rStyle w:val="Hyperlink"/>
            <w:noProof/>
          </w:rPr>
          <w:t>3.16.</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Principiile orizontale</w:t>
        </w:r>
        <w:r w:rsidR="00F45F25">
          <w:rPr>
            <w:noProof/>
            <w:webHidden/>
          </w:rPr>
          <w:tab/>
        </w:r>
        <w:r w:rsidR="00F45F25">
          <w:rPr>
            <w:noProof/>
            <w:webHidden/>
          </w:rPr>
          <w:fldChar w:fldCharType="begin"/>
        </w:r>
        <w:r w:rsidR="00F45F25">
          <w:rPr>
            <w:noProof/>
            <w:webHidden/>
          </w:rPr>
          <w:instrText xml:space="preserve"> PAGEREF _Toc160616591 \h </w:instrText>
        </w:r>
        <w:r w:rsidR="00F45F25">
          <w:rPr>
            <w:noProof/>
            <w:webHidden/>
          </w:rPr>
        </w:r>
        <w:r w:rsidR="00F45F25">
          <w:rPr>
            <w:noProof/>
            <w:webHidden/>
          </w:rPr>
          <w:fldChar w:fldCharType="separate"/>
        </w:r>
        <w:r w:rsidR="00F45F25">
          <w:rPr>
            <w:noProof/>
            <w:webHidden/>
          </w:rPr>
          <w:t>21</w:t>
        </w:r>
        <w:r w:rsidR="00F45F25">
          <w:rPr>
            <w:noProof/>
            <w:webHidden/>
          </w:rPr>
          <w:fldChar w:fldCharType="end"/>
        </w:r>
      </w:hyperlink>
    </w:p>
    <w:p w14:paraId="28A81555" w14:textId="0D549C5F"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92" w:history="1">
        <w:r w:rsidR="00F45F25" w:rsidRPr="00362E62">
          <w:rPr>
            <w:rStyle w:val="Hyperlink"/>
            <w:noProof/>
          </w:rPr>
          <w:t>3.17.</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Aspecte de mediu (inclusiv aplicarea Directivei 2011/92/UE a Parlamentului European și a Consiliului). Aplicarea principiului DNSH si Imunizarea la schimbările climatice</w:t>
        </w:r>
        <w:r w:rsidR="00F45F25">
          <w:rPr>
            <w:noProof/>
            <w:webHidden/>
          </w:rPr>
          <w:tab/>
        </w:r>
        <w:r w:rsidR="00F45F25">
          <w:rPr>
            <w:noProof/>
            <w:webHidden/>
          </w:rPr>
          <w:fldChar w:fldCharType="begin"/>
        </w:r>
        <w:r w:rsidR="00F45F25">
          <w:rPr>
            <w:noProof/>
            <w:webHidden/>
          </w:rPr>
          <w:instrText xml:space="preserve"> PAGEREF _Toc160616592 \h </w:instrText>
        </w:r>
        <w:r w:rsidR="00F45F25">
          <w:rPr>
            <w:noProof/>
            <w:webHidden/>
          </w:rPr>
        </w:r>
        <w:r w:rsidR="00F45F25">
          <w:rPr>
            <w:noProof/>
            <w:webHidden/>
          </w:rPr>
          <w:fldChar w:fldCharType="separate"/>
        </w:r>
        <w:r w:rsidR="00F45F25">
          <w:rPr>
            <w:noProof/>
            <w:webHidden/>
          </w:rPr>
          <w:t>22</w:t>
        </w:r>
        <w:r w:rsidR="00F45F25">
          <w:rPr>
            <w:noProof/>
            <w:webHidden/>
          </w:rPr>
          <w:fldChar w:fldCharType="end"/>
        </w:r>
      </w:hyperlink>
    </w:p>
    <w:p w14:paraId="53471506" w14:textId="0CEF79E2"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93" w:history="1">
        <w:r w:rsidR="00F45F25" w:rsidRPr="00362E62">
          <w:rPr>
            <w:rStyle w:val="Hyperlink"/>
            <w:noProof/>
          </w:rPr>
          <w:t>3.18.</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Caracterul durabil al proiectului</w:t>
        </w:r>
        <w:r w:rsidR="00F45F25">
          <w:rPr>
            <w:noProof/>
            <w:webHidden/>
          </w:rPr>
          <w:tab/>
        </w:r>
        <w:r w:rsidR="00F45F25">
          <w:rPr>
            <w:noProof/>
            <w:webHidden/>
          </w:rPr>
          <w:fldChar w:fldCharType="begin"/>
        </w:r>
        <w:r w:rsidR="00F45F25">
          <w:rPr>
            <w:noProof/>
            <w:webHidden/>
          </w:rPr>
          <w:instrText xml:space="preserve"> PAGEREF _Toc160616593 \h </w:instrText>
        </w:r>
        <w:r w:rsidR="00F45F25">
          <w:rPr>
            <w:noProof/>
            <w:webHidden/>
          </w:rPr>
        </w:r>
        <w:r w:rsidR="00F45F25">
          <w:rPr>
            <w:noProof/>
            <w:webHidden/>
          </w:rPr>
          <w:fldChar w:fldCharType="separate"/>
        </w:r>
        <w:r w:rsidR="00F45F25">
          <w:rPr>
            <w:noProof/>
            <w:webHidden/>
          </w:rPr>
          <w:t>22</w:t>
        </w:r>
        <w:r w:rsidR="00F45F25">
          <w:rPr>
            <w:noProof/>
            <w:webHidden/>
          </w:rPr>
          <w:fldChar w:fldCharType="end"/>
        </w:r>
      </w:hyperlink>
    </w:p>
    <w:p w14:paraId="68FE7B64" w14:textId="71B90AC9"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94" w:history="1">
        <w:r w:rsidR="00F45F25" w:rsidRPr="00362E62">
          <w:rPr>
            <w:rStyle w:val="Hyperlink"/>
            <w:noProof/>
          </w:rPr>
          <w:t>3.19.</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Acțiuni menite să garanteze egalitatea de șanse, de gen, incluziunea și nediscriminarea</w:t>
        </w:r>
        <w:r w:rsidR="00F45F25">
          <w:rPr>
            <w:noProof/>
            <w:webHidden/>
          </w:rPr>
          <w:tab/>
        </w:r>
        <w:r w:rsidR="00F45F25">
          <w:rPr>
            <w:noProof/>
            <w:webHidden/>
          </w:rPr>
          <w:fldChar w:fldCharType="begin"/>
        </w:r>
        <w:r w:rsidR="00F45F25">
          <w:rPr>
            <w:noProof/>
            <w:webHidden/>
          </w:rPr>
          <w:instrText xml:space="preserve"> PAGEREF _Toc160616594 \h </w:instrText>
        </w:r>
        <w:r w:rsidR="00F45F25">
          <w:rPr>
            <w:noProof/>
            <w:webHidden/>
          </w:rPr>
        </w:r>
        <w:r w:rsidR="00F45F25">
          <w:rPr>
            <w:noProof/>
            <w:webHidden/>
          </w:rPr>
          <w:fldChar w:fldCharType="separate"/>
        </w:r>
        <w:r w:rsidR="00F45F25">
          <w:rPr>
            <w:noProof/>
            <w:webHidden/>
          </w:rPr>
          <w:t>23</w:t>
        </w:r>
        <w:r w:rsidR="00F45F25">
          <w:rPr>
            <w:noProof/>
            <w:webHidden/>
          </w:rPr>
          <w:fldChar w:fldCharType="end"/>
        </w:r>
      </w:hyperlink>
    </w:p>
    <w:p w14:paraId="05D0A0F8" w14:textId="2D0351FE"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95" w:history="1">
        <w:r w:rsidR="00F45F25" w:rsidRPr="00362E62">
          <w:rPr>
            <w:rStyle w:val="Hyperlink"/>
            <w:noProof/>
          </w:rPr>
          <w:t>3.20.</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Teme secundare</w:t>
        </w:r>
        <w:r w:rsidR="00F45F25">
          <w:rPr>
            <w:noProof/>
            <w:webHidden/>
          </w:rPr>
          <w:tab/>
        </w:r>
        <w:r w:rsidR="00F45F25">
          <w:rPr>
            <w:noProof/>
            <w:webHidden/>
          </w:rPr>
          <w:fldChar w:fldCharType="begin"/>
        </w:r>
        <w:r w:rsidR="00F45F25">
          <w:rPr>
            <w:noProof/>
            <w:webHidden/>
          </w:rPr>
          <w:instrText xml:space="preserve"> PAGEREF _Toc160616595 \h </w:instrText>
        </w:r>
        <w:r w:rsidR="00F45F25">
          <w:rPr>
            <w:noProof/>
            <w:webHidden/>
          </w:rPr>
        </w:r>
        <w:r w:rsidR="00F45F25">
          <w:rPr>
            <w:noProof/>
            <w:webHidden/>
          </w:rPr>
          <w:fldChar w:fldCharType="separate"/>
        </w:r>
        <w:r w:rsidR="00F45F25">
          <w:rPr>
            <w:noProof/>
            <w:webHidden/>
          </w:rPr>
          <w:t>23</w:t>
        </w:r>
        <w:r w:rsidR="00F45F25">
          <w:rPr>
            <w:noProof/>
            <w:webHidden/>
          </w:rPr>
          <w:fldChar w:fldCharType="end"/>
        </w:r>
      </w:hyperlink>
    </w:p>
    <w:p w14:paraId="2FBC0450" w14:textId="7EA2EF66"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96" w:history="1">
        <w:r w:rsidR="00F45F25" w:rsidRPr="00362E62">
          <w:rPr>
            <w:rStyle w:val="Hyperlink"/>
            <w:noProof/>
          </w:rPr>
          <w:t>3.21.</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Informarea și vizibilitatea sprijinului din fonduri</w:t>
        </w:r>
        <w:r w:rsidR="00F45F25">
          <w:rPr>
            <w:noProof/>
            <w:webHidden/>
          </w:rPr>
          <w:tab/>
        </w:r>
        <w:r w:rsidR="00F45F25">
          <w:rPr>
            <w:noProof/>
            <w:webHidden/>
          </w:rPr>
          <w:fldChar w:fldCharType="begin"/>
        </w:r>
        <w:r w:rsidR="00F45F25">
          <w:rPr>
            <w:noProof/>
            <w:webHidden/>
          </w:rPr>
          <w:instrText xml:space="preserve"> PAGEREF _Toc160616596 \h </w:instrText>
        </w:r>
        <w:r w:rsidR="00F45F25">
          <w:rPr>
            <w:noProof/>
            <w:webHidden/>
          </w:rPr>
        </w:r>
        <w:r w:rsidR="00F45F25">
          <w:rPr>
            <w:noProof/>
            <w:webHidden/>
          </w:rPr>
          <w:fldChar w:fldCharType="separate"/>
        </w:r>
        <w:r w:rsidR="00F45F25">
          <w:rPr>
            <w:noProof/>
            <w:webHidden/>
          </w:rPr>
          <w:t>23</w:t>
        </w:r>
        <w:r w:rsidR="00F45F25">
          <w:rPr>
            <w:noProof/>
            <w:webHidden/>
          </w:rPr>
          <w:fldChar w:fldCharType="end"/>
        </w:r>
      </w:hyperlink>
    </w:p>
    <w:p w14:paraId="5AFE5012" w14:textId="7CB0745D" w:rsidR="00F45F25" w:rsidRDefault="005B7C92">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0616597" w:history="1">
        <w:r w:rsidR="00F45F25" w:rsidRPr="00362E62">
          <w:rPr>
            <w:rStyle w:val="Hyperlink"/>
            <w:noProof/>
          </w:rPr>
          <w:t>4.</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INFORMAȚII ADMINISTRATIVE DESPRE APELUL DE PROIECTE</w:t>
        </w:r>
        <w:r w:rsidR="00F45F25">
          <w:rPr>
            <w:noProof/>
            <w:webHidden/>
          </w:rPr>
          <w:tab/>
        </w:r>
        <w:r w:rsidR="00F45F25">
          <w:rPr>
            <w:noProof/>
            <w:webHidden/>
          </w:rPr>
          <w:fldChar w:fldCharType="begin"/>
        </w:r>
        <w:r w:rsidR="00F45F25">
          <w:rPr>
            <w:noProof/>
            <w:webHidden/>
          </w:rPr>
          <w:instrText xml:space="preserve"> PAGEREF _Toc160616597 \h </w:instrText>
        </w:r>
        <w:r w:rsidR="00F45F25">
          <w:rPr>
            <w:noProof/>
            <w:webHidden/>
          </w:rPr>
        </w:r>
        <w:r w:rsidR="00F45F25">
          <w:rPr>
            <w:noProof/>
            <w:webHidden/>
          </w:rPr>
          <w:fldChar w:fldCharType="separate"/>
        </w:r>
        <w:r w:rsidR="00F45F25">
          <w:rPr>
            <w:noProof/>
            <w:webHidden/>
          </w:rPr>
          <w:t>24</w:t>
        </w:r>
        <w:r w:rsidR="00F45F25">
          <w:rPr>
            <w:noProof/>
            <w:webHidden/>
          </w:rPr>
          <w:fldChar w:fldCharType="end"/>
        </w:r>
      </w:hyperlink>
    </w:p>
    <w:p w14:paraId="6952A8AA" w14:textId="49AE7B22"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98" w:history="1">
        <w:r w:rsidR="00F45F25" w:rsidRPr="00362E62">
          <w:rPr>
            <w:rStyle w:val="Hyperlink"/>
            <w:noProof/>
          </w:rPr>
          <w:t>4.1.</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Data deschiderii apelului de proiecte</w:t>
        </w:r>
        <w:r w:rsidR="00F45F25">
          <w:rPr>
            <w:noProof/>
            <w:webHidden/>
          </w:rPr>
          <w:tab/>
        </w:r>
        <w:r w:rsidR="00F45F25">
          <w:rPr>
            <w:noProof/>
            <w:webHidden/>
          </w:rPr>
          <w:fldChar w:fldCharType="begin"/>
        </w:r>
        <w:r w:rsidR="00F45F25">
          <w:rPr>
            <w:noProof/>
            <w:webHidden/>
          </w:rPr>
          <w:instrText xml:space="preserve"> PAGEREF _Toc160616598 \h </w:instrText>
        </w:r>
        <w:r w:rsidR="00F45F25">
          <w:rPr>
            <w:noProof/>
            <w:webHidden/>
          </w:rPr>
        </w:r>
        <w:r w:rsidR="00F45F25">
          <w:rPr>
            <w:noProof/>
            <w:webHidden/>
          </w:rPr>
          <w:fldChar w:fldCharType="separate"/>
        </w:r>
        <w:r w:rsidR="00F45F25">
          <w:rPr>
            <w:noProof/>
            <w:webHidden/>
          </w:rPr>
          <w:t>24</w:t>
        </w:r>
        <w:r w:rsidR="00F45F25">
          <w:rPr>
            <w:noProof/>
            <w:webHidden/>
          </w:rPr>
          <w:fldChar w:fldCharType="end"/>
        </w:r>
      </w:hyperlink>
    </w:p>
    <w:p w14:paraId="231D71B4" w14:textId="150F61A3"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599" w:history="1">
        <w:r w:rsidR="00F45F25" w:rsidRPr="00362E62">
          <w:rPr>
            <w:rStyle w:val="Hyperlink"/>
            <w:noProof/>
          </w:rPr>
          <w:t>4.2.</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Perioada de pregătire a proiectelor</w:t>
        </w:r>
        <w:r w:rsidR="00F45F25">
          <w:rPr>
            <w:noProof/>
            <w:webHidden/>
          </w:rPr>
          <w:tab/>
        </w:r>
        <w:r w:rsidR="00F45F25">
          <w:rPr>
            <w:noProof/>
            <w:webHidden/>
          </w:rPr>
          <w:fldChar w:fldCharType="begin"/>
        </w:r>
        <w:r w:rsidR="00F45F25">
          <w:rPr>
            <w:noProof/>
            <w:webHidden/>
          </w:rPr>
          <w:instrText xml:space="preserve"> PAGEREF _Toc160616599 \h </w:instrText>
        </w:r>
        <w:r w:rsidR="00F45F25">
          <w:rPr>
            <w:noProof/>
            <w:webHidden/>
          </w:rPr>
        </w:r>
        <w:r w:rsidR="00F45F25">
          <w:rPr>
            <w:noProof/>
            <w:webHidden/>
          </w:rPr>
          <w:fldChar w:fldCharType="separate"/>
        </w:r>
        <w:r w:rsidR="00F45F25">
          <w:rPr>
            <w:noProof/>
            <w:webHidden/>
          </w:rPr>
          <w:t>25</w:t>
        </w:r>
        <w:r w:rsidR="00F45F25">
          <w:rPr>
            <w:noProof/>
            <w:webHidden/>
          </w:rPr>
          <w:fldChar w:fldCharType="end"/>
        </w:r>
      </w:hyperlink>
    </w:p>
    <w:p w14:paraId="3B9FC81A" w14:textId="2F192B57"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00" w:history="1">
        <w:r w:rsidR="00F45F25" w:rsidRPr="00362E62">
          <w:rPr>
            <w:rStyle w:val="Hyperlink"/>
            <w:noProof/>
          </w:rPr>
          <w:t>4.3.</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Perioada de depunere a proiectelor</w:t>
        </w:r>
        <w:r w:rsidR="00F45F25">
          <w:rPr>
            <w:noProof/>
            <w:webHidden/>
          </w:rPr>
          <w:tab/>
        </w:r>
        <w:r w:rsidR="00F45F25">
          <w:rPr>
            <w:noProof/>
            <w:webHidden/>
          </w:rPr>
          <w:fldChar w:fldCharType="begin"/>
        </w:r>
        <w:r w:rsidR="00F45F25">
          <w:rPr>
            <w:noProof/>
            <w:webHidden/>
          </w:rPr>
          <w:instrText xml:space="preserve"> PAGEREF _Toc160616600 \h </w:instrText>
        </w:r>
        <w:r w:rsidR="00F45F25">
          <w:rPr>
            <w:noProof/>
            <w:webHidden/>
          </w:rPr>
        </w:r>
        <w:r w:rsidR="00F45F25">
          <w:rPr>
            <w:noProof/>
            <w:webHidden/>
          </w:rPr>
          <w:fldChar w:fldCharType="separate"/>
        </w:r>
        <w:r w:rsidR="00F45F25">
          <w:rPr>
            <w:noProof/>
            <w:webHidden/>
          </w:rPr>
          <w:t>25</w:t>
        </w:r>
        <w:r w:rsidR="00F45F25">
          <w:rPr>
            <w:noProof/>
            <w:webHidden/>
          </w:rPr>
          <w:fldChar w:fldCharType="end"/>
        </w:r>
      </w:hyperlink>
    </w:p>
    <w:p w14:paraId="7BCC72BF" w14:textId="36EA6F74" w:rsidR="00F45F25" w:rsidRDefault="005B7C92">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0616601" w:history="1">
        <w:r w:rsidR="00F45F25" w:rsidRPr="00362E62">
          <w:rPr>
            <w:rStyle w:val="Hyperlink"/>
            <w:noProof/>
          </w:rPr>
          <w:t>4.3.1.</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Data și ora pentru începerea depunerii de proiecte</w:t>
        </w:r>
        <w:r w:rsidR="00F45F25">
          <w:rPr>
            <w:noProof/>
            <w:webHidden/>
          </w:rPr>
          <w:tab/>
        </w:r>
        <w:r w:rsidR="00F45F25">
          <w:rPr>
            <w:noProof/>
            <w:webHidden/>
          </w:rPr>
          <w:fldChar w:fldCharType="begin"/>
        </w:r>
        <w:r w:rsidR="00F45F25">
          <w:rPr>
            <w:noProof/>
            <w:webHidden/>
          </w:rPr>
          <w:instrText xml:space="preserve"> PAGEREF _Toc160616601 \h </w:instrText>
        </w:r>
        <w:r w:rsidR="00F45F25">
          <w:rPr>
            <w:noProof/>
            <w:webHidden/>
          </w:rPr>
        </w:r>
        <w:r w:rsidR="00F45F25">
          <w:rPr>
            <w:noProof/>
            <w:webHidden/>
          </w:rPr>
          <w:fldChar w:fldCharType="separate"/>
        </w:r>
        <w:r w:rsidR="00F45F25">
          <w:rPr>
            <w:noProof/>
            <w:webHidden/>
          </w:rPr>
          <w:t>25</w:t>
        </w:r>
        <w:r w:rsidR="00F45F25">
          <w:rPr>
            <w:noProof/>
            <w:webHidden/>
          </w:rPr>
          <w:fldChar w:fldCharType="end"/>
        </w:r>
      </w:hyperlink>
    </w:p>
    <w:p w14:paraId="6D5AF967" w14:textId="77B15F1D" w:rsidR="00F45F25" w:rsidRDefault="005B7C92">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0616602" w:history="1">
        <w:r w:rsidR="00F45F25" w:rsidRPr="00362E62">
          <w:rPr>
            <w:rStyle w:val="Hyperlink"/>
            <w:noProof/>
          </w:rPr>
          <w:t>4.3.2.</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Data și ora închiderii apelului de proiecte</w:t>
        </w:r>
        <w:r w:rsidR="00F45F25">
          <w:rPr>
            <w:noProof/>
            <w:webHidden/>
          </w:rPr>
          <w:tab/>
        </w:r>
        <w:r w:rsidR="00F45F25">
          <w:rPr>
            <w:noProof/>
            <w:webHidden/>
          </w:rPr>
          <w:fldChar w:fldCharType="begin"/>
        </w:r>
        <w:r w:rsidR="00F45F25">
          <w:rPr>
            <w:noProof/>
            <w:webHidden/>
          </w:rPr>
          <w:instrText xml:space="preserve"> PAGEREF _Toc160616602 \h </w:instrText>
        </w:r>
        <w:r w:rsidR="00F45F25">
          <w:rPr>
            <w:noProof/>
            <w:webHidden/>
          </w:rPr>
        </w:r>
        <w:r w:rsidR="00F45F25">
          <w:rPr>
            <w:noProof/>
            <w:webHidden/>
          </w:rPr>
          <w:fldChar w:fldCharType="separate"/>
        </w:r>
        <w:r w:rsidR="00F45F25">
          <w:rPr>
            <w:noProof/>
            <w:webHidden/>
          </w:rPr>
          <w:t>25</w:t>
        </w:r>
        <w:r w:rsidR="00F45F25">
          <w:rPr>
            <w:noProof/>
            <w:webHidden/>
          </w:rPr>
          <w:fldChar w:fldCharType="end"/>
        </w:r>
      </w:hyperlink>
    </w:p>
    <w:p w14:paraId="561ED389" w14:textId="37BA9492"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03" w:history="1">
        <w:r w:rsidR="00F45F25" w:rsidRPr="00362E62">
          <w:rPr>
            <w:rStyle w:val="Hyperlink"/>
            <w:noProof/>
          </w:rPr>
          <w:t>4.4.</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Modalitatea de depunere a proiectelor</w:t>
        </w:r>
        <w:r w:rsidR="00F45F25">
          <w:rPr>
            <w:noProof/>
            <w:webHidden/>
          </w:rPr>
          <w:tab/>
        </w:r>
        <w:r w:rsidR="00F45F25">
          <w:rPr>
            <w:noProof/>
            <w:webHidden/>
          </w:rPr>
          <w:fldChar w:fldCharType="begin"/>
        </w:r>
        <w:r w:rsidR="00F45F25">
          <w:rPr>
            <w:noProof/>
            <w:webHidden/>
          </w:rPr>
          <w:instrText xml:space="preserve"> PAGEREF _Toc160616603 \h </w:instrText>
        </w:r>
        <w:r w:rsidR="00F45F25">
          <w:rPr>
            <w:noProof/>
            <w:webHidden/>
          </w:rPr>
        </w:r>
        <w:r w:rsidR="00F45F25">
          <w:rPr>
            <w:noProof/>
            <w:webHidden/>
          </w:rPr>
          <w:fldChar w:fldCharType="separate"/>
        </w:r>
        <w:r w:rsidR="00F45F25">
          <w:rPr>
            <w:noProof/>
            <w:webHidden/>
          </w:rPr>
          <w:t>25</w:t>
        </w:r>
        <w:r w:rsidR="00F45F25">
          <w:rPr>
            <w:noProof/>
            <w:webHidden/>
          </w:rPr>
          <w:fldChar w:fldCharType="end"/>
        </w:r>
      </w:hyperlink>
    </w:p>
    <w:p w14:paraId="77A616FE" w14:textId="0CBD2D7C" w:rsidR="00F45F25" w:rsidRDefault="005B7C92">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0616604" w:history="1">
        <w:r w:rsidR="00F45F25" w:rsidRPr="00362E62">
          <w:rPr>
            <w:rStyle w:val="Hyperlink"/>
            <w:noProof/>
          </w:rPr>
          <w:t>5.</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CONDIȚII DE ELIGIBILITATE</w:t>
        </w:r>
        <w:r w:rsidR="00F45F25">
          <w:rPr>
            <w:noProof/>
            <w:webHidden/>
          </w:rPr>
          <w:tab/>
        </w:r>
        <w:r w:rsidR="00F45F25">
          <w:rPr>
            <w:noProof/>
            <w:webHidden/>
          </w:rPr>
          <w:fldChar w:fldCharType="begin"/>
        </w:r>
        <w:r w:rsidR="00F45F25">
          <w:rPr>
            <w:noProof/>
            <w:webHidden/>
          </w:rPr>
          <w:instrText xml:space="preserve"> PAGEREF _Toc160616604 \h </w:instrText>
        </w:r>
        <w:r w:rsidR="00F45F25">
          <w:rPr>
            <w:noProof/>
            <w:webHidden/>
          </w:rPr>
        </w:r>
        <w:r w:rsidR="00F45F25">
          <w:rPr>
            <w:noProof/>
            <w:webHidden/>
          </w:rPr>
          <w:fldChar w:fldCharType="separate"/>
        </w:r>
        <w:r w:rsidR="00F45F25">
          <w:rPr>
            <w:noProof/>
            <w:webHidden/>
          </w:rPr>
          <w:t>25</w:t>
        </w:r>
        <w:r w:rsidR="00F45F25">
          <w:rPr>
            <w:noProof/>
            <w:webHidden/>
          </w:rPr>
          <w:fldChar w:fldCharType="end"/>
        </w:r>
      </w:hyperlink>
    </w:p>
    <w:p w14:paraId="39CD0184" w14:textId="37E464CD"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05" w:history="1">
        <w:r w:rsidR="00F45F25" w:rsidRPr="00362E62">
          <w:rPr>
            <w:rStyle w:val="Hyperlink"/>
            <w:noProof/>
          </w:rPr>
          <w:t>5.1.</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Eligibilitatea solicitanților</w:t>
        </w:r>
        <w:r w:rsidR="00F45F25">
          <w:rPr>
            <w:noProof/>
            <w:webHidden/>
          </w:rPr>
          <w:tab/>
        </w:r>
        <w:r w:rsidR="00F45F25">
          <w:rPr>
            <w:noProof/>
            <w:webHidden/>
          </w:rPr>
          <w:fldChar w:fldCharType="begin"/>
        </w:r>
        <w:r w:rsidR="00F45F25">
          <w:rPr>
            <w:noProof/>
            <w:webHidden/>
          </w:rPr>
          <w:instrText xml:space="preserve"> PAGEREF _Toc160616605 \h </w:instrText>
        </w:r>
        <w:r w:rsidR="00F45F25">
          <w:rPr>
            <w:noProof/>
            <w:webHidden/>
          </w:rPr>
        </w:r>
        <w:r w:rsidR="00F45F25">
          <w:rPr>
            <w:noProof/>
            <w:webHidden/>
          </w:rPr>
          <w:fldChar w:fldCharType="separate"/>
        </w:r>
        <w:r w:rsidR="00F45F25">
          <w:rPr>
            <w:noProof/>
            <w:webHidden/>
          </w:rPr>
          <w:t>25</w:t>
        </w:r>
        <w:r w:rsidR="00F45F25">
          <w:rPr>
            <w:noProof/>
            <w:webHidden/>
          </w:rPr>
          <w:fldChar w:fldCharType="end"/>
        </w:r>
      </w:hyperlink>
    </w:p>
    <w:p w14:paraId="08BFE685" w14:textId="7D6EBF16" w:rsidR="00F45F25" w:rsidRDefault="005B7C92">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0616606" w:history="1">
        <w:r w:rsidR="00F45F25" w:rsidRPr="00362E62">
          <w:rPr>
            <w:rStyle w:val="Hyperlink"/>
            <w:noProof/>
          </w:rPr>
          <w:t>5.1.1.</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Cerințe generale privind elibigilitatea solicitanților</w:t>
        </w:r>
        <w:r w:rsidR="00F45F25">
          <w:rPr>
            <w:noProof/>
            <w:webHidden/>
          </w:rPr>
          <w:tab/>
        </w:r>
        <w:r w:rsidR="00F45F25">
          <w:rPr>
            <w:noProof/>
            <w:webHidden/>
          </w:rPr>
          <w:fldChar w:fldCharType="begin"/>
        </w:r>
        <w:r w:rsidR="00F45F25">
          <w:rPr>
            <w:noProof/>
            <w:webHidden/>
          </w:rPr>
          <w:instrText xml:space="preserve"> PAGEREF _Toc160616606 \h </w:instrText>
        </w:r>
        <w:r w:rsidR="00F45F25">
          <w:rPr>
            <w:noProof/>
            <w:webHidden/>
          </w:rPr>
        </w:r>
        <w:r w:rsidR="00F45F25">
          <w:rPr>
            <w:noProof/>
            <w:webHidden/>
          </w:rPr>
          <w:fldChar w:fldCharType="separate"/>
        </w:r>
        <w:r w:rsidR="00F45F25">
          <w:rPr>
            <w:noProof/>
            <w:webHidden/>
          </w:rPr>
          <w:t>25</w:t>
        </w:r>
        <w:r w:rsidR="00F45F25">
          <w:rPr>
            <w:noProof/>
            <w:webHidden/>
          </w:rPr>
          <w:fldChar w:fldCharType="end"/>
        </w:r>
      </w:hyperlink>
    </w:p>
    <w:p w14:paraId="44FB2D52" w14:textId="1EABBD50" w:rsidR="00F45F25" w:rsidRDefault="005B7C92">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0616607" w:history="1">
        <w:r w:rsidR="00F45F25" w:rsidRPr="00362E62">
          <w:rPr>
            <w:rStyle w:val="Hyperlink"/>
            <w:noProof/>
          </w:rPr>
          <w:t>5.1.2.</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Categorii de solicitanți eligibili</w:t>
        </w:r>
        <w:r w:rsidR="00F45F25">
          <w:rPr>
            <w:noProof/>
            <w:webHidden/>
          </w:rPr>
          <w:tab/>
        </w:r>
        <w:r w:rsidR="00F45F25">
          <w:rPr>
            <w:noProof/>
            <w:webHidden/>
          </w:rPr>
          <w:fldChar w:fldCharType="begin"/>
        </w:r>
        <w:r w:rsidR="00F45F25">
          <w:rPr>
            <w:noProof/>
            <w:webHidden/>
          </w:rPr>
          <w:instrText xml:space="preserve"> PAGEREF _Toc160616607 \h </w:instrText>
        </w:r>
        <w:r w:rsidR="00F45F25">
          <w:rPr>
            <w:noProof/>
            <w:webHidden/>
          </w:rPr>
        </w:r>
        <w:r w:rsidR="00F45F25">
          <w:rPr>
            <w:noProof/>
            <w:webHidden/>
          </w:rPr>
          <w:fldChar w:fldCharType="separate"/>
        </w:r>
        <w:r w:rsidR="00F45F25">
          <w:rPr>
            <w:noProof/>
            <w:webHidden/>
          </w:rPr>
          <w:t>30</w:t>
        </w:r>
        <w:r w:rsidR="00F45F25">
          <w:rPr>
            <w:noProof/>
            <w:webHidden/>
          </w:rPr>
          <w:fldChar w:fldCharType="end"/>
        </w:r>
      </w:hyperlink>
    </w:p>
    <w:p w14:paraId="730674AF" w14:textId="7342CDC1" w:rsidR="00F45F25" w:rsidRDefault="005B7C92">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0616608" w:history="1">
        <w:r w:rsidR="00F45F25" w:rsidRPr="00362E62">
          <w:rPr>
            <w:rStyle w:val="Hyperlink"/>
            <w:noProof/>
          </w:rPr>
          <w:t>5.1.3.</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Categorii de parteneri eligibili</w:t>
        </w:r>
        <w:r w:rsidR="00F45F25">
          <w:rPr>
            <w:noProof/>
            <w:webHidden/>
          </w:rPr>
          <w:tab/>
        </w:r>
        <w:r w:rsidR="00F45F25">
          <w:rPr>
            <w:noProof/>
            <w:webHidden/>
          </w:rPr>
          <w:fldChar w:fldCharType="begin"/>
        </w:r>
        <w:r w:rsidR="00F45F25">
          <w:rPr>
            <w:noProof/>
            <w:webHidden/>
          </w:rPr>
          <w:instrText xml:space="preserve"> PAGEREF _Toc160616608 \h </w:instrText>
        </w:r>
        <w:r w:rsidR="00F45F25">
          <w:rPr>
            <w:noProof/>
            <w:webHidden/>
          </w:rPr>
        </w:r>
        <w:r w:rsidR="00F45F25">
          <w:rPr>
            <w:noProof/>
            <w:webHidden/>
          </w:rPr>
          <w:fldChar w:fldCharType="separate"/>
        </w:r>
        <w:r w:rsidR="00F45F25">
          <w:rPr>
            <w:noProof/>
            <w:webHidden/>
          </w:rPr>
          <w:t>30</w:t>
        </w:r>
        <w:r w:rsidR="00F45F25">
          <w:rPr>
            <w:noProof/>
            <w:webHidden/>
          </w:rPr>
          <w:fldChar w:fldCharType="end"/>
        </w:r>
      </w:hyperlink>
    </w:p>
    <w:p w14:paraId="59B74BDE" w14:textId="7F19CC9B" w:rsidR="00F45F25" w:rsidRDefault="005B7C92">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0616609" w:history="1">
        <w:r w:rsidR="00F45F25" w:rsidRPr="00362E62">
          <w:rPr>
            <w:rStyle w:val="Hyperlink"/>
            <w:noProof/>
          </w:rPr>
          <w:t>5.1.4.</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Reguli și cerințe privind parteneriatul</w:t>
        </w:r>
        <w:r w:rsidR="00F45F25">
          <w:rPr>
            <w:noProof/>
            <w:webHidden/>
          </w:rPr>
          <w:tab/>
        </w:r>
        <w:r w:rsidR="00F45F25">
          <w:rPr>
            <w:noProof/>
            <w:webHidden/>
          </w:rPr>
          <w:fldChar w:fldCharType="begin"/>
        </w:r>
        <w:r w:rsidR="00F45F25">
          <w:rPr>
            <w:noProof/>
            <w:webHidden/>
          </w:rPr>
          <w:instrText xml:space="preserve"> PAGEREF _Toc160616609 \h </w:instrText>
        </w:r>
        <w:r w:rsidR="00F45F25">
          <w:rPr>
            <w:noProof/>
            <w:webHidden/>
          </w:rPr>
        </w:r>
        <w:r w:rsidR="00F45F25">
          <w:rPr>
            <w:noProof/>
            <w:webHidden/>
          </w:rPr>
          <w:fldChar w:fldCharType="separate"/>
        </w:r>
        <w:r w:rsidR="00F45F25">
          <w:rPr>
            <w:noProof/>
            <w:webHidden/>
          </w:rPr>
          <w:t>30</w:t>
        </w:r>
        <w:r w:rsidR="00F45F25">
          <w:rPr>
            <w:noProof/>
            <w:webHidden/>
          </w:rPr>
          <w:fldChar w:fldCharType="end"/>
        </w:r>
      </w:hyperlink>
    </w:p>
    <w:p w14:paraId="67E66BDF" w14:textId="12F11CBE"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10" w:history="1">
        <w:r w:rsidR="00F45F25" w:rsidRPr="00362E62">
          <w:rPr>
            <w:rStyle w:val="Hyperlink"/>
            <w:noProof/>
          </w:rPr>
          <w:t>5.2.</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Eligibilitatea activităților</w:t>
        </w:r>
        <w:r w:rsidR="00F45F25">
          <w:rPr>
            <w:noProof/>
            <w:webHidden/>
          </w:rPr>
          <w:tab/>
        </w:r>
        <w:r w:rsidR="00F45F25">
          <w:rPr>
            <w:noProof/>
            <w:webHidden/>
          </w:rPr>
          <w:fldChar w:fldCharType="begin"/>
        </w:r>
        <w:r w:rsidR="00F45F25">
          <w:rPr>
            <w:noProof/>
            <w:webHidden/>
          </w:rPr>
          <w:instrText xml:space="preserve"> PAGEREF _Toc160616610 \h </w:instrText>
        </w:r>
        <w:r w:rsidR="00F45F25">
          <w:rPr>
            <w:noProof/>
            <w:webHidden/>
          </w:rPr>
        </w:r>
        <w:r w:rsidR="00F45F25">
          <w:rPr>
            <w:noProof/>
            <w:webHidden/>
          </w:rPr>
          <w:fldChar w:fldCharType="separate"/>
        </w:r>
        <w:r w:rsidR="00F45F25">
          <w:rPr>
            <w:noProof/>
            <w:webHidden/>
          </w:rPr>
          <w:t>31</w:t>
        </w:r>
        <w:r w:rsidR="00F45F25">
          <w:rPr>
            <w:noProof/>
            <w:webHidden/>
          </w:rPr>
          <w:fldChar w:fldCharType="end"/>
        </w:r>
      </w:hyperlink>
    </w:p>
    <w:p w14:paraId="0DC53D41" w14:textId="3BE17E1C" w:rsidR="00F45F25" w:rsidRDefault="005B7C92">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0616611" w:history="1">
        <w:r w:rsidR="00F45F25" w:rsidRPr="00362E62">
          <w:rPr>
            <w:rStyle w:val="Hyperlink"/>
            <w:noProof/>
          </w:rPr>
          <w:t>5.2.1.</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Cerințe generale privind elibigilitatea activităților</w:t>
        </w:r>
        <w:r w:rsidR="00F45F25">
          <w:rPr>
            <w:noProof/>
            <w:webHidden/>
          </w:rPr>
          <w:tab/>
        </w:r>
        <w:r w:rsidR="00F45F25">
          <w:rPr>
            <w:noProof/>
            <w:webHidden/>
          </w:rPr>
          <w:fldChar w:fldCharType="begin"/>
        </w:r>
        <w:r w:rsidR="00F45F25">
          <w:rPr>
            <w:noProof/>
            <w:webHidden/>
          </w:rPr>
          <w:instrText xml:space="preserve"> PAGEREF _Toc160616611 \h </w:instrText>
        </w:r>
        <w:r w:rsidR="00F45F25">
          <w:rPr>
            <w:noProof/>
            <w:webHidden/>
          </w:rPr>
        </w:r>
        <w:r w:rsidR="00F45F25">
          <w:rPr>
            <w:noProof/>
            <w:webHidden/>
          </w:rPr>
          <w:fldChar w:fldCharType="separate"/>
        </w:r>
        <w:r w:rsidR="00F45F25">
          <w:rPr>
            <w:noProof/>
            <w:webHidden/>
          </w:rPr>
          <w:t>31</w:t>
        </w:r>
        <w:r w:rsidR="00F45F25">
          <w:rPr>
            <w:noProof/>
            <w:webHidden/>
          </w:rPr>
          <w:fldChar w:fldCharType="end"/>
        </w:r>
      </w:hyperlink>
    </w:p>
    <w:p w14:paraId="62CBA806" w14:textId="4C5DB464" w:rsidR="00F45F25" w:rsidRDefault="005B7C92">
      <w:pPr>
        <w:pStyle w:val="TOC1"/>
        <w:tabs>
          <w:tab w:val="right" w:leader="dot" w:pos="9487"/>
        </w:tabs>
        <w:rPr>
          <w:rFonts w:asciiTheme="minorHAnsi" w:eastAsiaTheme="minorEastAsia" w:hAnsiTheme="minorHAnsi" w:cstheme="minorBidi"/>
          <w:b w:val="0"/>
          <w:noProof/>
          <w:sz w:val="22"/>
          <w:szCs w:val="22"/>
          <w:lang w:val="en-GB" w:eastAsia="en-GB"/>
        </w:rPr>
      </w:pPr>
      <w:hyperlink w:anchor="_Toc160616612" w:history="1">
        <w:r w:rsidR="00F45F25" w:rsidRPr="00362E62">
          <w:rPr>
            <w:rStyle w:val="Hyperlink"/>
            <w:noProof/>
          </w:rPr>
          <w:t>5.2.2 Activități eligibile</w:t>
        </w:r>
        <w:r w:rsidR="00F45F25">
          <w:rPr>
            <w:noProof/>
            <w:webHidden/>
          </w:rPr>
          <w:tab/>
        </w:r>
        <w:r w:rsidR="00F45F25">
          <w:rPr>
            <w:noProof/>
            <w:webHidden/>
          </w:rPr>
          <w:fldChar w:fldCharType="begin"/>
        </w:r>
        <w:r w:rsidR="00F45F25">
          <w:rPr>
            <w:noProof/>
            <w:webHidden/>
          </w:rPr>
          <w:instrText xml:space="preserve"> PAGEREF _Toc160616612 \h </w:instrText>
        </w:r>
        <w:r w:rsidR="00F45F25">
          <w:rPr>
            <w:noProof/>
            <w:webHidden/>
          </w:rPr>
        </w:r>
        <w:r w:rsidR="00F45F25">
          <w:rPr>
            <w:noProof/>
            <w:webHidden/>
          </w:rPr>
          <w:fldChar w:fldCharType="separate"/>
        </w:r>
        <w:r w:rsidR="00F45F25">
          <w:rPr>
            <w:noProof/>
            <w:webHidden/>
          </w:rPr>
          <w:t>40</w:t>
        </w:r>
        <w:r w:rsidR="00F45F25">
          <w:rPr>
            <w:noProof/>
            <w:webHidden/>
          </w:rPr>
          <w:fldChar w:fldCharType="end"/>
        </w:r>
      </w:hyperlink>
    </w:p>
    <w:p w14:paraId="39F9DDF9" w14:textId="72F4A81F" w:rsidR="00F45F25" w:rsidRDefault="005B7C92">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0616613" w:history="1">
        <w:r w:rsidR="00F45F25" w:rsidRPr="00362E62">
          <w:rPr>
            <w:rStyle w:val="Hyperlink"/>
            <w:noProof/>
          </w:rPr>
          <w:t>5.2.3.</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Activitatea de bază</w:t>
        </w:r>
        <w:r w:rsidR="00F45F25">
          <w:rPr>
            <w:noProof/>
            <w:webHidden/>
          </w:rPr>
          <w:tab/>
        </w:r>
        <w:r w:rsidR="00F45F25">
          <w:rPr>
            <w:noProof/>
            <w:webHidden/>
          </w:rPr>
          <w:fldChar w:fldCharType="begin"/>
        </w:r>
        <w:r w:rsidR="00F45F25">
          <w:rPr>
            <w:noProof/>
            <w:webHidden/>
          </w:rPr>
          <w:instrText xml:space="preserve"> PAGEREF _Toc160616613 \h </w:instrText>
        </w:r>
        <w:r w:rsidR="00F45F25">
          <w:rPr>
            <w:noProof/>
            <w:webHidden/>
          </w:rPr>
        </w:r>
        <w:r w:rsidR="00F45F25">
          <w:rPr>
            <w:noProof/>
            <w:webHidden/>
          </w:rPr>
          <w:fldChar w:fldCharType="separate"/>
        </w:r>
        <w:r w:rsidR="00F45F25">
          <w:rPr>
            <w:noProof/>
            <w:webHidden/>
          </w:rPr>
          <w:t>41</w:t>
        </w:r>
        <w:r w:rsidR="00F45F25">
          <w:rPr>
            <w:noProof/>
            <w:webHidden/>
          </w:rPr>
          <w:fldChar w:fldCharType="end"/>
        </w:r>
      </w:hyperlink>
    </w:p>
    <w:p w14:paraId="41C57399" w14:textId="3C438931" w:rsidR="00F45F25" w:rsidRDefault="005B7C92">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0616614" w:history="1">
        <w:r w:rsidR="00F45F25" w:rsidRPr="00362E62">
          <w:rPr>
            <w:rStyle w:val="Hyperlink"/>
            <w:noProof/>
          </w:rPr>
          <w:t>5.2.4.</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Activități neeligibile</w:t>
        </w:r>
        <w:r w:rsidR="00F45F25">
          <w:rPr>
            <w:noProof/>
            <w:webHidden/>
          </w:rPr>
          <w:tab/>
        </w:r>
        <w:r w:rsidR="00F45F25">
          <w:rPr>
            <w:noProof/>
            <w:webHidden/>
          </w:rPr>
          <w:fldChar w:fldCharType="begin"/>
        </w:r>
        <w:r w:rsidR="00F45F25">
          <w:rPr>
            <w:noProof/>
            <w:webHidden/>
          </w:rPr>
          <w:instrText xml:space="preserve"> PAGEREF _Toc160616614 \h </w:instrText>
        </w:r>
        <w:r w:rsidR="00F45F25">
          <w:rPr>
            <w:noProof/>
            <w:webHidden/>
          </w:rPr>
        </w:r>
        <w:r w:rsidR="00F45F25">
          <w:rPr>
            <w:noProof/>
            <w:webHidden/>
          </w:rPr>
          <w:fldChar w:fldCharType="separate"/>
        </w:r>
        <w:r w:rsidR="00F45F25">
          <w:rPr>
            <w:noProof/>
            <w:webHidden/>
          </w:rPr>
          <w:t>41</w:t>
        </w:r>
        <w:r w:rsidR="00F45F25">
          <w:rPr>
            <w:noProof/>
            <w:webHidden/>
          </w:rPr>
          <w:fldChar w:fldCharType="end"/>
        </w:r>
      </w:hyperlink>
    </w:p>
    <w:p w14:paraId="4EF07BC3" w14:textId="7953F857"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15" w:history="1">
        <w:r w:rsidR="00F45F25" w:rsidRPr="00362E62">
          <w:rPr>
            <w:rStyle w:val="Hyperlink"/>
            <w:noProof/>
          </w:rPr>
          <w:t>5.3.</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Eligibilitatea cheltuielilor</w:t>
        </w:r>
        <w:r w:rsidR="00F45F25">
          <w:rPr>
            <w:noProof/>
            <w:webHidden/>
          </w:rPr>
          <w:tab/>
        </w:r>
        <w:r w:rsidR="00F45F25">
          <w:rPr>
            <w:noProof/>
            <w:webHidden/>
          </w:rPr>
          <w:fldChar w:fldCharType="begin"/>
        </w:r>
        <w:r w:rsidR="00F45F25">
          <w:rPr>
            <w:noProof/>
            <w:webHidden/>
          </w:rPr>
          <w:instrText xml:space="preserve"> PAGEREF _Toc160616615 \h </w:instrText>
        </w:r>
        <w:r w:rsidR="00F45F25">
          <w:rPr>
            <w:noProof/>
            <w:webHidden/>
          </w:rPr>
        </w:r>
        <w:r w:rsidR="00F45F25">
          <w:rPr>
            <w:noProof/>
            <w:webHidden/>
          </w:rPr>
          <w:fldChar w:fldCharType="separate"/>
        </w:r>
        <w:r w:rsidR="00F45F25">
          <w:rPr>
            <w:noProof/>
            <w:webHidden/>
          </w:rPr>
          <w:t>42</w:t>
        </w:r>
        <w:r w:rsidR="00F45F25">
          <w:rPr>
            <w:noProof/>
            <w:webHidden/>
          </w:rPr>
          <w:fldChar w:fldCharType="end"/>
        </w:r>
      </w:hyperlink>
    </w:p>
    <w:p w14:paraId="7AC8D71B" w14:textId="554DCE1C" w:rsidR="00F45F25" w:rsidRDefault="005B7C92">
      <w:pPr>
        <w:pStyle w:val="TOC1"/>
        <w:tabs>
          <w:tab w:val="right" w:leader="dot" w:pos="9487"/>
        </w:tabs>
        <w:rPr>
          <w:rFonts w:asciiTheme="minorHAnsi" w:eastAsiaTheme="minorEastAsia" w:hAnsiTheme="minorHAnsi" w:cstheme="minorBidi"/>
          <w:b w:val="0"/>
          <w:noProof/>
          <w:sz w:val="22"/>
          <w:szCs w:val="22"/>
          <w:lang w:val="en-GB" w:eastAsia="en-GB"/>
        </w:rPr>
      </w:pPr>
      <w:hyperlink w:anchor="_Toc160616616" w:history="1">
        <w:r w:rsidR="00F45F25" w:rsidRPr="00362E62">
          <w:rPr>
            <w:rStyle w:val="Hyperlink"/>
            <w:noProof/>
          </w:rPr>
          <w:t>5.3.1 Baza legala pentru stabilitrea eligibilitatii cheltuielilor</w:t>
        </w:r>
        <w:r w:rsidR="00F45F25">
          <w:rPr>
            <w:noProof/>
            <w:webHidden/>
          </w:rPr>
          <w:tab/>
        </w:r>
        <w:r w:rsidR="00F45F25">
          <w:rPr>
            <w:noProof/>
            <w:webHidden/>
          </w:rPr>
          <w:fldChar w:fldCharType="begin"/>
        </w:r>
        <w:r w:rsidR="00F45F25">
          <w:rPr>
            <w:noProof/>
            <w:webHidden/>
          </w:rPr>
          <w:instrText xml:space="preserve"> PAGEREF _Toc160616616 \h </w:instrText>
        </w:r>
        <w:r w:rsidR="00F45F25">
          <w:rPr>
            <w:noProof/>
            <w:webHidden/>
          </w:rPr>
        </w:r>
        <w:r w:rsidR="00F45F25">
          <w:rPr>
            <w:noProof/>
            <w:webHidden/>
          </w:rPr>
          <w:fldChar w:fldCharType="separate"/>
        </w:r>
        <w:r w:rsidR="00F45F25">
          <w:rPr>
            <w:noProof/>
            <w:webHidden/>
          </w:rPr>
          <w:t>42</w:t>
        </w:r>
        <w:r w:rsidR="00F45F25">
          <w:rPr>
            <w:noProof/>
            <w:webHidden/>
          </w:rPr>
          <w:fldChar w:fldCharType="end"/>
        </w:r>
      </w:hyperlink>
    </w:p>
    <w:p w14:paraId="05F11CE6" w14:textId="4FAFB761" w:rsidR="00F45F25" w:rsidRDefault="005B7C92">
      <w:pPr>
        <w:pStyle w:val="TOC1"/>
        <w:tabs>
          <w:tab w:val="right" w:leader="dot" w:pos="9487"/>
        </w:tabs>
        <w:rPr>
          <w:rFonts w:asciiTheme="minorHAnsi" w:eastAsiaTheme="minorEastAsia" w:hAnsiTheme="minorHAnsi" w:cstheme="minorBidi"/>
          <w:b w:val="0"/>
          <w:noProof/>
          <w:sz w:val="22"/>
          <w:szCs w:val="22"/>
          <w:lang w:val="en-GB" w:eastAsia="en-GB"/>
        </w:rPr>
      </w:pPr>
      <w:hyperlink w:anchor="_Toc160616617" w:history="1">
        <w:r w:rsidR="00F45F25" w:rsidRPr="00362E62">
          <w:rPr>
            <w:rStyle w:val="Hyperlink"/>
            <w:noProof/>
          </w:rPr>
          <w:t>5.3.2. Categorii și plafoane de cheltuieli eligibile</w:t>
        </w:r>
        <w:r w:rsidR="00F45F25">
          <w:rPr>
            <w:noProof/>
            <w:webHidden/>
          </w:rPr>
          <w:tab/>
        </w:r>
        <w:r w:rsidR="00F45F25">
          <w:rPr>
            <w:noProof/>
            <w:webHidden/>
          </w:rPr>
          <w:fldChar w:fldCharType="begin"/>
        </w:r>
        <w:r w:rsidR="00F45F25">
          <w:rPr>
            <w:noProof/>
            <w:webHidden/>
          </w:rPr>
          <w:instrText xml:space="preserve"> PAGEREF _Toc160616617 \h </w:instrText>
        </w:r>
        <w:r w:rsidR="00F45F25">
          <w:rPr>
            <w:noProof/>
            <w:webHidden/>
          </w:rPr>
        </w:r>
        <w:r w:rsidR="00F45F25">
          <w:rPr>
            <w:noProof/>
            <w:webHidden/>
          </w:rPr>
          <w:fldChar w:fldCharType="separate"/>
        </w:r>
        <w:r w:rsidR="00F45F25">
          <w:rPr>
            <w:noProof/>
            <w:webHidden/>
          </w:rPr>
          <w:t>43</w:t>
        </w:r>
        <w:r w:rsidR="00F45F25">
          <w:rPr>
            <w:noProof/>
            <w:webHidden/>
          </w:rPr>
          <w:fldChar w:fldCharType="end"/>
        </w:r>
      </w:hyperlink>
    </w:p>
    <w:p w14:paraId="0DEE6139" w14:textId="4B4DB4FE" w:rsidR="00F45F25" w:rsidRDefault="005B7C92">
      <w:pPr>
        <w:pStyle w:val="TOC1"/>
        <w:tabs>
          <w:tab w:val="right" w:leader="dot" w:pos="9487"/>
        </w:tabs>
        <w:rPr>
          <w:rFonts w:asciiTheme="minorHAnsi" w:eastAsiaTheme="minorEastAsia" w:hAnsiTheme="minorHAnsi" w:cstheme="minorBidi"/>
          <w:b w:val="0"/>
          <w:noProof/>
          <w:sz w:val="22"/>
          <w:szCs w:val="22"/>
          <w:lang w:val="en-GB" w:eastAsia="en-GB"/>
        </w:rPr>
      </w:pPr>
      <w:hyperlink w:anchor="_Toc160616618" w:history="1">
        <w:r w:rsidR="00F45F25" w:rsidRPr="00362E62">
          <w:rPr>
            <w:rStyle w:val="Hyperlink"/>
            <w:noProof/>
          </w:rPr>
          <w:t>5.3.3. Categorii de cheltuieli neeligibile</w:t>
        </w:r>
        <w:r w:rsidR="00F45F25">
          <w:rPr>
            <w:noProof/>
            <w:webHidden/>
          </w:rPr>
          <w:tab/>
        </w:r>
        <w:r w:rsidR="00F45F25">
          <w:rPr>
            <w:noProof/>
            <w:webHidden/>
          </w:rPr>
          <w:fldChar w:fldCharType="begin"/>
        </w:r>
        <w:r w:rsidR="00F45F25">
          <w:rPr>
            <w:noProof/>
            <w:webHidden/>
          </w:rPr>
          <w:instrText xml:space="preserve"> PAGEREF _Toc160616618 \h </w:instrText>
        </w:r>
        <w:r w:rsidR="00F45F25">
          <w:rPr>
            <w:noProof/>
            <w:webHidden/>
          </w:rPr>
        </w:r>
        <w:r w:rsidR="00F45F25">
          <w:rPr>
            <w:noProof/>
            <w:webHidden/>
          </w:rPr>
          <w:fldChar w:fldCharType="separate"/>
        </w:r>
        <w:r w:rsidR="00F45F25">
          <w:rPr>
            <w:noProof/>
            <w:webHidden/>
          </w:rPr>
          <w:t>45</w:t>
        </w:r>
        <w:r w:rsidR="00F45F25">
          <w:rPr>
            <w:noProof/>
            <w:webHidden/>
          </w:rPr>
          <w:fldChar w:fldCharType="end"/>
        </w:r>
      </w:hyperlink>
    </w:p>
    <w:p w14:paraId="0D148DFE" w14:textId="58041D58" w:rsidR="00F45F25" w:rsidRDefault="005B7C92">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0616619" w:history="1">
        <w:r w:rsidR="00F45F25" w:rsidRPr="00362E62">
          <w:rPr>
            <w:rStyle w:val="Hyperlink"/>
            <w:noProof/>
          </w:rPr>
          <w:t>5.3.4.</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Opțiuni de costuri simplificate. Costuri directe și costuri indirecte</w:t>
        </w:r>
        <w:r w:rsidR="00F45F25">
          <w:rPr>
            <w:noProof/>
            <w:webHidden/>
          </w:rPr>
          <w:tab/>
        </w:r>
        <w:r w:rsidR="00F45F25">
          <w:rPr>
            <w:noProof/>
            <w:webHidden/>
          </w:rPr>
          <w:fldChar w:fldCharType="begin"/>
        </w:r>
        <w:r w:rsidR="00F45F25">
          <w:rPr>
            <w:noProof/>
            <w:webHidden/>
          </w:rPr>
          <w:instrText xml:space="preserve"> PAGEREF _Toc160616619 \h </w:instrText>
        </w:r>
        <w:r w:rsidR="00F45F25">
          <w:rPr>
            <w:noProof/>
            <w:webHidden/>
          </w:rPr>
        </w:r>
        <w:r w:rsidR="00F45F25">
          <w:rPr>
            <w:noProof/>
            <w:webHidden/>
          </w:rPr>
          <w:fldChar w:fldCharType="separate"/>
        </w:r>
        <w:r w:rsidR="00F45F25">
          <w:rPr>
            <w:noProof/>
            <w:webHidden/>
          </w:rPr>
          <w:t>47</w:t>
        </w:r>
        <w:r w:rsidR="00F45F25">
          <w:rPr>
            <w:noProof/>
            <w:webHidden/>
          </w:rPr>
          <w:fldChar w:fldCharType="end"/>
        </w:r>
      </w:hyperlink>
    </w:p>
    <w:p w14:paraId="68980B48" w14:textId="055386A5" w:rsidR="00F45F25" w:rsidRDefault="005B7C92">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0616620" w:history="1">
        <w:r w:rsidR="00F45F25" w:rsidRPr="00362E62">
          <w:rPr>
            <w:rStyle w:val="Hyperlink"/>
            <w:noProof/>
          </w:rPr>
          <w:t>5.3.5.</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Opțiuni de costuri simplificate.  Costuri unitare/sume forfetare și rate forfetare</w:t>
        </w:r>
        <w:r w:rsidR="00F45F25">
          <w:rPr>
            <w:noProof/>
            <w:webHidden/>
          </w:rPr>
          <w:tab/>
        </w:r>
        <w:r w:rsidR="00F45F25">
          <w:rPr>
            <w:noProof/>
            <w:webHidden/>
          </w:rPr>
          <w:fldChar w:fldCharType="begin"/>
        </w:r>
        <w:r w:rsidR="00F45F25">
          <w:rPr>
            <w:noProof/>
            <w:webHidden/>
          </w:rPr>
          <w:instrText xml:space="preserve"> PAGEREF _Toc160616620 \h </w:instrText>
        </w:r>
        <w:r w:rsidR="00F45F25">
          <w:rPr>
            <w:noProof/>
            <w:webHidden/>
          </w:rPr>
        </w:r>
        <w:r w:rsidR="00F45F25">
          <w:rPr>
            <w:noProof/>
            <w:webHidden/>
          </w:rPr>
          <w:fldChar w:fldCharType="separate"/>
        </w:r>
        <w:r w:rsidR="00F45F25">
          <w:rPr>
            <w:noProof/>
            <w:webHidden/>
          </w:rPr>
          <w:t>47</w:t>
        </w:r>
        <w:r w:rsidR="00F45F25">
          <w:rPr>
            <w:noProof/>
            <w:webHidden/>
          </w:rPr>
          <w:fldChar w:fldCharType="end"/>
        </w:r>
      </w:hyperlink>
    </w:p>
    <w:p w14:paraId="2BF5CA56" w14:textId="04FFDE5F" w:rsidR="00F45F25" w:rsidRDefault="005B7C92">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0616621" w:history="1">
        <w:r w:rsidR="00F45F25" w:rsidRPr="00362E62">
          <w:rPr>
            <w:rStyle w:val="Hyperlink"/>
            <w:noProof/>
          </w:rPr>
          <w:t>5.3.6.</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Finanțare nelegată de costuri</w:t>
        </w:r>
        <w:r w:rsidR="00F45F25">
          <w:rPr>
            <w:noProof/>
            <w:webHidden/>
          </w:rPr>
          <w:tab/>
        </w:r>
        <w:r w:rsidR="00F45F25">
          <w:rPr>
            <w:noProof/>
            <w:webHidden/>
          </w:rPr>
          <w:fldChar w:fldCharType="begin"/>
        </w:r>
        <w:r w:rsidR="00F45F25">
          <w:rPr>
            <w:noProof/>
            <w:webHidden/>
          </w:rPr>
          <w:instrText xml:space="preserve"> PAGEREF _Toc160616621 \h </w:instrText>
        </w:r>
        <w:r w:rsidR="00F45F25">
          <w:rPr>
            <w:noProof/>
            <w:webHidden/>
          </w:rPr>
        </w:r>
        <w:r w:rsidR="00F45F25">
          <w:rPr>
            <w:noProof/>
            <w:webHidden/>
          </w:rPr>
          <w:fldChar w:fldCharType="separate"/>
        </w:r>
        <w:r w:rsidR="00F45F25">
          <w:rPr>
            <w:noProof/>
            <w:webHidden/>
          </w:rPr>
          <w:t>47</w:t>
        </w:r>
        <w:r w:rsidR="00F45F25">
          <w:rPr>
            <w:noProof/>
            <w:webHidden/>
          </w:rPr>
          <w:fldChar w:fldCharType="end"/>
        </w:r>
      </w:hyperlink>
    </w:p>
    <w:p w14:paraId="0F5FFE6A" w14:textId="451B37FF"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22" w:history="1">
        <w:r w:rsidR="00F45F25" w:rsidRPr="00362E62">
          <w:rPr>
            <w:rStyle w:val="Hyperlink"/>
            <w:noProof/>
          </w:rPr>
          <w:t>5.4.</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Valoarea minimă și maximă eligibilă/nerambursabilă a unui proiect</w:t>
        </w:r>
        <w:r w:rsidR="00F45F25">
          <w:rPr>
            <w:noProof/>
            <w:webHidden/>
          </w:rPr>
          <w:tab/>
        </w:r>
        <w:r w:rsidR="00F45F25">
          <w:rPr>
            <w:noProof/>
            <w:webHidden/>
          </w:rPr>
          <w:fldChar w:fldCharType="begin"/>
        </w:r>
        <w:r w:rsidR="00F45F25">
          <w:rPr>
            <w:noProof/>
            <w:webHidden/>
          </w:rPr>
          <w:instrText xml:space="preserve"> PAGEREF _Toc160616622 \h </w:instrText>
        </w:r>
        <w:r w:rsidR="00F45F25">
          <w:rPr>
            <w:noProof/>
            <w:webHidden/>
          </w:rPr>
        </w:r>
        <w:r w:rsidR="00F45F25">
          <w:rPr>
            <w:noProof/>
            <w:webHidden/>
          </w:rPr>
          <w:fldChar w:fldCharType="separate"/>
        </w:r>
        <w:r w:rsidR="00F45F25">
          <w:rPr>
            <w:noProof/>
            <w:webHidden/>
          </w:rPr>
          <w:t>47</w:t>
        </w:r>
        <w:r w:rsidR="00F45F25">
          <w:rPr>
            <w:noProof/>
            <w:webHidden/>
          </w:rPr>
          <w:fldChar w:fldCharType="end"/>
        </w:r>
      </w:hyperlink>
    </w:p>
    <w:p w14:paraId="70AFF2AF" w14:textId="39196F11"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23" w:history="1">
        <w:r w:rsidR="00F45F25" w:rsidRPr="00362E62">
          <w:rPr>
            <w:rStyle w:val="Hyperlink"/>
            <w:noProof/>
          </w:rPr>
          <w:t>5.5.</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Cuantumul cofinanțării acordate</w:t>
        </w:r>
        <w:r w:rsidR="00F45F25">
          <w:rPr>
            <w:noProof/>
            <w:webHidden/>
          </w:rPr>
          <w:tab/>
        </w:r>
        <w:r w:rsidR="00F45F25">
          <w:rPr>
            <w:noProof/>
            <w:webHidden/>
          </w:rPr>
          <w:fldChar w:fldCharType="begin"/>
        </w:r>
        <w:r w:rsidR="00F45F25">
          <w:rPr>
            <w:noProof/>
            <w:webHidden/>
          </w:rPr>
          <w:instrText xml:space="preserve"> PAGEREF _Toc160616623 \h </w:instrText>
        </w:r>
        <w:r w:rsidR="00F45F25">
          <w:rPr>
            <w:noProof/>
            <w:webHidden/>
          </w:rPr>
        </w:r>
        <w:r w:rsidR="00F45F25">
          <w:rPr>
            <w:noProof/>
            <w:webHidden/>
          </w:rPr>
          <w:fldChar w:fldCharType="separate"/>
        </w:r>
        <w:r w:rsidR="00F45F25">
          <w:rPr>
            <w:noProof/>
            <w:webHidden/>
          </w:rPr>
          <w:t>47</w:t>
        </w:r>
        <w:r w:rsidR="00F45F25">
          <w:rPr>
            <w:noProof/>
            <w:webHidden/>
          </w:rPr>
          <w:fldChar w:fldCharType="end"/>
        </w:r>
      </w:hyperlink>
    </w:p>
    <w:p w14:paraId="28FE1D09" w14:textId="190216E1"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24" w:history="1">
        <w:r w:rsidR="00F45F25" w:rsidRPr="00362E62">
          <w:rPr>
            <w:rStyle w:val="Hyperlink"/>
            <w:noProof/>
          </w:rPr>
          <w:t>5.6.</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Durata proiectului</w:t>
        </w:r>
        <w:r w:rsidR="00F45F25">
          <w:rPr>
            <w:noProof/>
            <w:webHidden/>
          </w:rPr>
          <w:tab/>
        </w:r>
        <w:r w:rsidR="00F45F25">
          <w:rPr>
            <w:noProof/>
            <w:webHidden/>
          </w:rPr>
          <w:fldChar w:fldCharType="begin"/>
        </w:r>
        <w:r w:rsidR="00F45F25">
          <w:rPr>
            <w:noProof/>
            <w:webHidden/>
          </w:rPr>
          <w:instrText xml:space="preserve"> PAGEREF _Toc160616624 \h </w:instrText>
        </w:r>
        <w:r w:rsidR="00F45F25">
          <w:rPr>
            <w:noProof/>
            <w:webHidden/>
          </w:rPr>
        </w:r>
        <w:r w:rsidR="00F45F25">
          <w:rPr>
            <w:noProof/>
            <w:webHidden/>
          </w:rPr>
          <w:fldChar w:fldCharType="separate"/>
        </w:r>
        <w:r w:rsidR="00F45F25">
          <w:rPr>
            <w:noProof/>
            <w:webHidden/>
          </w:rPr>
          <w:t>48</w:t>
        </w:r>
        <w:r w:rsidR="00F45F25">
          <w:rPr>
            <w:noProof/>
            <w:webHidden/>
          </w:rPr>
          <w:fldChar w:fldCharType="end"/>
        </w:r>
      </w:hyperlink>
    </w:p>
    <w:p w14:paraId="37ACA6AE" w14:textId="087741C8"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25" w:history="1">
        <w:r w:rsidR="00F45F25" w:rsidRPr="00362E62">
          <w:rPr>
            <w:rStyle w:val="Hyperlink"/>
            <w:noProof/>
          </w:rPr>
          <w:t>5.7.</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Alte cerințe de eligibilitate a proiectului</w:t>
        </w:r>
        <w:r w:rsidR="00F45F25">
          <w:rPr>
            <w:noProof/>
            <w:webHidden/>
          </w:rPr>
          <w:tab/>
        </w:r>
        <w:r w:rsidR="00F45F25">
          <w:rPr>
            <w:noProof/>
            <w:webHidden/>
          </w:rPr>
          <w:fldChar w:fldCharType="begin"/>
        </w:r>
        <w:r w:rsidR="00F45F25">
          <w:rPr>
            <w:noProof/>
            <w:webHidden/>
          </w:rPr>
          <w:instrText xml:space="preserve"> PAGEREF _Toc160616625 \h </w:instrText>
        </w:r>
        <w:r w:rsidR="00F45F25">
          <w:rPr>
            <w:noProof/>
            <w:webHidden/>
          </w:rPr>
        </w:r>
        <w:r w:rsidR="00F45F25">
          <w:rPr>
            <w:noProof/>
            <w:webHidden/>
          </w:rPr>
          <w:fldChar w:fldCharType="separate"/>
        </w:r>
        <w:r w:rsidR="00F45F25">
          <w:rPr>
            <w:noProof/>
            <w:webHidden/>
          </w:rPr>
          <w:t>48</w:t>
        </w:r>
        <w:r w:rsidR="00F45F25">
          <w:rPr>
            <w:noProof/>
            <w:webHidden/>
          </w:rPr>
          <w:fldChar w:fldCharType="end"/>
        </w:r>
      </w:hyperlink>
    </w:p>
    <w:p w14:paraId="758334D4" w14:textId="0A161EAD" w:rsidR="00F45F25" w:rsidRDefault="005B7C92">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0616626" w:history="1">
        <w:r w:rsidR="00F45F25" w:rsidRPr="00362E62">
          <w:rPr>
            <w:rStyle w:val="Hyperlink"/>
            <w:noProof/>
          </w:rPr>
          <w:t>6.</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INDICATORI DE ETAPĂ</w:t>
        </w:r>
        <w:r w:rsidR="00F45F25">
          <w:rPr>
            <w:noProof/>
            <w:webHidden/>
          </w:rPr>
          <w:tab/>
        </w:r>
        <w:r w:rsidR="00F45F25">
          <w:rPr>
            <w:noProof/>
            <w:webHidden/>
          </w:rPr>
          <w:fldChar w:fldCharType="begin"/>
        </w:r>
        <w:r w:rsidR="00F45F25">
          <w:rPr>
            <w:noProof/>
            <w:webHidden/>
          </w:rPr>
          <w:instrText xml:space="preserve"> PAGEREF _Toc160616626 \h </w:instrText>
        </w:r>
        <w:r w:rsidR="00F45F25">
          <w:rPr>
            <w:noProof/>
            <w:webHidden/>
          </w:rPr>
        </w:r>
        <w:r w:rsidR="00F45F25">
          <w:rPr>
            <w:noProof/>
            <w:webHidden/>
          </w:rPr>
          <w:fldChar w:fldCharType="separate"/>
        </w:r>
        <w:r w:rsidR="00F45F25">
          <w:rPr>
            <w:noProof/>
            <w:webHidden/>
          </w:rPr>
          <w:t>48</w:t>
        </w:r>
        <w:r w:rsidR="00F45F25">
          <w:rPr>
            <w:noProof/>
            <w:webHidden/>
          </w:rPr>
          <w:fldChar w:fldCharType="end"/>
        </w:r>
      </w:hyperlink>
    </w:p>
    <w:p w14:paraId="458E9E21" w14:textId="377D0FF1" w:rsidR="00F45F25" w:rsidRDefault="005B7C92">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0616627" w:history="1">
        <w:r w:rsidR="00F45F25" w:rsidRPr="00362E62">
          <w:rPr>
            <w:rStyle w:val="Hyperlink"/>
            <w:noProof/>
          </w:rPr>
          <w:t>7.</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COMPLETAREA CERERILOR DE FINANȚARE</w:t>
        </w:r>
        <w:r w:rsidR="00F45F25">
          <w:rPr>
            <w:noProof/>
            <w:webHidden/>
          </w:rPr>
          <w:tab/>
        </w:r>
        <w:r w:rsidR="00F45F25">
          <w:rPr>
            <w:noProof/>
            <w:webHidden/>
          </w:rPr>
          <w:fldChar w:fldCharType="begin"/>
        </w:r>
        <w:r w:rsidR="00F45F25">
          <w:rPr>
            <w:noProof/>
            <w:webHidden/>
          </w:rPr>
          <w:instrText xml:space="preserve"> PAGEREF _Toc160616627 \h </w:instrText>
        </w:r>
        <w:r w:rsidR="00F45F25">
          <w:rPr>
            <w:noProof/>
            <w:webHidden/>
          </w:rPr>
        </w:r>
        <w:r w:rsidR="00F45F25">
          <w:rPr>
            <w:noProof/>
            <w:webHidden/>
          </w:rPr>
          <w:fldChar w:fldCharType="separate"/>
        </w:r>
        <w:r w:rsidR="00F45F25">
          <w:rPr>
            <w:noProof/>
            <w:webHidden/>
          </w:rPr>
          <w:t>49</w:t>
        </w:r>
        <w:r w:rsidR="00F45F25">
          <w:rPr>
            <w:noProof/>
            <w:webHidden/>
          </w:rPr>
          <w:fldChar w:fldCharType="end"/>
        </w:r>
      </w:hyperlink>
    </w:p>
    <w:p w14:paraId="0B552E3C" w14:textId="3F7A248A"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28" w:history="1">
        <w:r w:rsidR="00F45F25" w:rsidRPr="00362E62">
          <w:rPr>
            <w:rStyle w:val="Hyperlink"/>
            <w:noProof/>
          </w:rPr>
          <w:t>7.1.</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Completarea formularului cererii</w:t>
        </w:r>
        <w:r w:rsidR="00F45F25">
          <w:rPr>
            <w:noProof/>
            <w:webHidden/>
          </w:rPr>
          <w:tab/>
        </w:r>
        <w:r w:rsidR="00F45F25">
          <w:rPr>
            <w:noProof/>
            <w:webHidden/>
          </w:rPr>
          <w:fldChar w:fldCharType="begin"/>
        </w:r>
        <w:r w:rsidR="00F45F25">
          <w:rPr>
            <w:noProof/>
            <w:webHidden/>
          </w:rPr>
          <w:instrText xml:space="preserve"> PAGEREF _Toc160616628 \h </w:instrText>
        </w:r>
        <w:r w:rsidR="00F45F25">
          <w:rPr>
            <w:noProof/>
            <w:webHidden/>
          </w:rPr>
        </w:r>
        <w:r w:rsidR="00F45F25">
          <w:rPr>
            <w:noProof/>
            <w:webHidden/>
          </w:rPr>
          <w:fldChar w:fldCharType="separate"/>
        </w:r>
        <w:r w:rsidR="00F45F25">
          <w:rPr>
            <w:noProof/>
            <w:webHidden/>
          </w:rPr>
          <w:t>49</w:t>
        </w:r>
        <w:r w:rsidR="00F45F25">
          <w:rPr>
            <w:noProof/>
            <w:webHidden/>
          </w:rPr>
          <w:fldChar w:fldCharType="end"/>
        </w:r>
      </w:hyperlink>
    </w:p>
    <w:p w14:paraId="5DDB69E5" w14:textId="5406E86C" w:rsidR="00F45F25" w:rsidRDefault="005B7C92">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0616629" w:history="1">
        <w:r w:rsidR="00F45F25" w:rsidRPr="00362E62">
          <w:rPr>
            <w:rStyle w:val="Hyperlink"/>
            <w:noProof/>
          </w:rPr>
          <w:t>7.2</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Limba utilizată în completarea cererii de finanțare</w:t>
        </w:r>
        <w:r w:rsidR="00F45F25">
          <w:rPr>
            <w:noProof/>
            <w:webHidden/>
          </w:rPr>
          <w:tab/>
        </w:r>
        <w:r w:rsidR="00F45F25">
          <w:rPr>
            <w:noProof/>
            <w:webHidden/>
          </w:rPr>
          <w:fldChar w:fldCharType="begin"/>
        </w:r>
        <w:r w:rsidR="00F45F25">
          <w:rPr>
            <w:noProof/>
            <w:webHidden/>
          </w:rPr>
          <w:instrText xml:space="preserve"> PAGEREF _Toc160616629 \h </w:instrText>
        </w:r>
        <w:r w:rsidR="00F45F25">
          <w:rPr>
            <w:noProof/>
            <w:webHidden/>
          </w:rPr>
        </w:r>
        <w:r w:rsidR="00F45F25">
          <w:rPr>
            <w:noProof/>
            <w:webHidden/>
          </w:rPr>
          <w:fldChar w:fldCharType="separate"/>
        </w:r>
        <w:r w:rsidR="00F45F25">
          <w:rPr>
            <w:noProof/>
            <w:webHidden/>
          </w:rPr>
          <w:t>50</w:t>
        </w:r>
        <w:r w:rsidR="00F45F25">
          <w:rPr>
            <w:noProof/>
            <w:webHidden/>
          </w:rPr>
          <w:fldChar w:fldCharType="end"/>
        </w:r>
      </w:hyperlink>
    </w:p>
    <w:p w14:paraId="457A5593" w14:textId="4A91F7DE"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30" w:history="1">
        <w:r w:rsidR="00F45F25" w:rsidRPr="00362E62">
          <w:rPr>
            <w:rStyle w:val="Hyperlink"/>
            <w:noProof/>
          </w:rPr>
          <w:t>7.3.</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Metodologia de justificare și detaliere a bugetului cererii de finanțare</w:t>
        </w:r>
        <w:r w:rsidR="00F45F25">
          <w:rPr>
            <w:noProof/>
            <w:webHidden/>
          </w:rPr>
          <w:tab/>
        </w:r>
        <w:r w:rsidR="00F45F25">
          <w:rPr>
            <w:noProof/>
            <w:webHidden/>
          </w:rPr>
          <w:fldChar w:fldCharType="begin"/>
        </w:r>
        <w:r w:rsidR="00F45F25">
          <w:rPr>
            <w:noProof/>
            <w:webHidden/>
          </w:rPr>
          <w:instrText xml:space="preserve"> PAGEREF _Toc160616630 \h </w:instrText>
        </w:r>
        <w:r w:rsidR="00F45F25">
          <w:rPr>
            <w:noProof/>
            <w:webHidden/>
          </w:rPr>
        </w:r>
        <w:r w:rsidR="00F45F25">
          <w:rPr>
            <w:noProof/>
            <w:webHidden/>
          </w:rPr>
          <w:fldChar w:fldCharType="separate"/>
        </w:r>
        <w:r w:rsidR="00F45F25">
          <w:rPr>
            <w:noProof/>
            <w:webHidden/>
          </w:rPr>
          <w:t>50</w:t>
        </w:r>
        <w:r w:rsidR="00F45F25">
          <w:rPr>
            <w:noProof/>
            <w:webHidden/>
          </w:rPr>
          <w:fldChar w:fldCharType="end"/>
        </w:r>
      </w:hyperlink>
    </w:p>
    <w:p w14:paraId="0131CB03" w14:textId="7EBE081F"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31" w:history="1">
        <w:r w:rsidR="00F45F25" w:rsidRPr="00362E62">
          <w:rPr>
            <w:rStyle w:val="Hyperlink"/>
            <w:noProof/>
          </w:rPr>
          <w:t>7.4.</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Anexe și documente obligatorii la depunerea cererii</w:t>
        </w:r>
        <w:r w:rsidR="00F45F25">
          <w:rPr>
            <w:noProof/>
            <w:webHidden/>
          </w:rPr>
          <w:tab/>
        </w:r>
        <w:r w:rsidR="00F45F25">
          <w:rPr>
            <w:noProof/>
            <w:webHidden/>
          </w:rPr>
          <w:fldChar w:fldCharType="begin"/>
        </w:r>
        <w:r w:rsidR="00F45F25">
          <w:rPr>
            <w:noProof/>
            <w:webHidden/>
          </w:rPr>
          <w:instrText xml:space="preserve"> PAGEREF _Toc160616631 \h </w:instrText>
        </w:r>
        <w:r w:rsidR="00F45F25">
          <w:rPr>
            <w:noProof/>
            <w:webHidden/>
          </w:rPr>
        </w:r>
        <w:r w:rsidR="00F45F25">
          <w:rPr>
            <w:noProof/>
            <w:webHidden/>
          </w:rPr>
          <w:fldChar w:fldCharType="separate"/>
        </w:r>
        <w:r w:rsidR="00F45F25">
          <w:rPr>
            <w:noProof/>
            <w:webHidden/>
          </w:rPr>
          <w:t>50</w:t>
        </w:r>
        <w:r w:rsidR="00F45F25">
          <w:rPr>
            <w:noProof/>
            <w:webHidden/>
          </w:rPr>
          <w:fldChar w:fldCharType="end"/>
        </w:r>
      </w:hyperlink>
    </w:p>
    <w:p w14:paraId="6E45E710" w14:textId="7B622B2A"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32" w:history="1">
        <w:r w:rsidR="00F45F25" w:rsidRPr="00362E62">
          <w:rPr>
            <w:rStyle w:val="Hyperlink"/>
            <w:noProof/>
          </w:rPr>
          <w:t>7.5.</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Aspecte administrative privind depunerea cererii de finanțare</w:t>
        </w:r>
        <w:r w:rsidR="00F45F25">
          <w:rPr>
            <w:noProof/>
            <w:webHidden/>
          </w:rPr>
          <w:tab/>
        </w:r>
        <w:r w:rsidR="00F45F25">
          <w:rPr>
            <w:noProof/>
            <w:webHidden/>
          </w:rPr>
          <w:fldChar w:fldCharType="begin"/>
        </w:r>
        <w:r w:rsidR="00F45F25">
          <w:rPr>
            <w:noProof/>
            <w:webHidden/>
          </w:rPr>
          <w:instrText xml:space="preserve"> PAGEREF _Toc160616632 \h </w:instrText>
        </w:r>
        <w:r w:rsidR="00F45F25">
          <w:rPr>
            <w:noProof/>
            <w:webHidden/>
          </w:rPr>
        </w:r>
        <w:r w:rsidR="00F45F25">
          <w:rPr>
            <w:noProof/>
            <w:webHidden/>
          </w:rPr>
          <w:fldChar w:fldCharType="separate"/>
        </w:r>
        <w:r w:rsidR="00F45F25">
          <w:rPr>
            <w:noProof/>
            <w:webHidden/>
          </w:rPr>
          <w:t>59</w:t>
        </w:r>
        <w:r w:rsidR="00F45F25">
          <w:rPr>
            <w:noProof/>
            <w:webHidden/>
          </w:rPr>
          <w:fldChar w:fldCharType="end"/>
        </w:r>
      </w:hyperlink>
    </w:p>
    <w:p w14:paraId="0ABE3AC4" w14:textId="28B4D759"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33" w:history="1">
        <w:r w:rsidR="00F45F25" w:rsidRPr="00362E62">
          <w:rPr>
            <w:rStyle w:val="Hyperlink"/>
            <w:noProof/>
          </w:rPr>
          <w:t>7.6.</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Anexele și documente obligatorii la momentul contractării</w:t>
        </w:r>
        <w:r w:rsidR="00F45F25">
          <w:rPr>
            <w:noProof/>
            <w:webHidden/>
          </w:rPr>
          <w:tab/>
        </w:r>
        <w:r w:rsidR="00F45F25">
          <w:rPr>
            <w:noProof/>
            <w:webHidden/>
          </w:rPr>
          <w:fldChar w:fldCharType="begin"/>
        </w:r>
        <w:r w:rsidR="00F45F25">
          <w:rPr>
            <w:noProof/>
            <w:webHidden/>
          </w:rPr>
          <w:instrText xml:space="preserve"> PAGEREF _Toc160616633 \h </w:instrText>
        </w:r>
        <w:r w:rsidR="00F45F25">
          <w:rPr>
            <w:noProof/>
            <w:webHidden/>
          </w:rPr>
        </w:r>
        <w:r w:rsidR="00F45F25">
          <w:rPr>
            <w:noProof/>
            <w:webHidden/>
          </w:rPr>
          <w:fldChar w:fldCharType="separate"/>
        </w:r>
        <w:r w:rsidR="00F45F25">
          <w:rPr>
            <w:noProof/>
            <w:webHidden/>
          </w:rPr>
          <w:t>60</w:t>
        </w:r>
        <w:r w:rsidR="00F45F25">
          <w:rPr>
            <w:noProof/>
            <w:webHidden/>
          </w:rPr>
          <w:fldChar w:fldCharType="end"/>
        </w:r>
      </w:hyperlink>
    </w:p>
    <w:p w14:paraId="3EE12A13" w14:textId="75EBBDC3" w:rsidR="00F45F25" w:rsidRDefault="005B7C92">
      <w:pPr>
        <w:pStyle w:val="TOC1"/>
        <w:tabs>
          <w:tab w:val="right" w:leader="dot" w:pos="9487"/>
        </w:tabs>
        <w:rPr>
          <w:rFonts w:asciiTheme="minorHAnsi" w:eastAsiaTheme="minorEastAsia" w:hAnsiTheme="minorHAnsi" w:cstheme="minorBidi"/>
          <w:b w:val="0"/>
          <w:noProof/>
          <w:sz w:val="22"/>
          <w:szCs w:val="22"/>
          <w:lang w:val="en-GB" w:eastAsia="en-GB"/>
        </w:rPr>
      </w:pPr>
      <w:hyperlink w:anchor="_Toc160616634" w:history="1">
        <w:r w:rsidR="00F45F25" w:rsidRPr="00362E62">
          <w:rPr>
            <w:rStyle w:val="Hyperlink"/>
            <w:noProof/>
          </w:rPr>
          <w:t>7.7 Renunțarea la cererea de finanțare</w:t>
        </w:r>
        <w:r w:rsidR="00F45F25">
          <w:rPr>
            <w:noProof/>
            <w:webHidden/>
          </w:rPr>
          <w:tab/>
        </w:r>
        <w:r w:rsidR="00F45F25">
          <w:rPr>
            <w:noProof/>
            <w:webHidden/>
          </w:rPr>
          <w:fldChar w:fldCharType="begin"/>
        </w:r>
        <w:r w:rsidR="00F45F25">
          <w:rPr>
            <w:noProof/>
            <w:webHidden/>
          </w:rPr>
          <w:instrText xml:space="preserve"> PAGEREF _Toc160616634 \h </w:instrText>
        </w:r>
        <w:r w:rsidR="00F45F25">
          <w:rPr>
            <w:noProof/>
            <w:webHidden/>
          </w:rPr>
        </w:r>
        <w:r w:rsidR="00F45F25">
          <w:rPr>
            <w:noProof/>
            <w:webHidden/>
          </w:rPr>
          <w:fldChar w:fldCharType="separate"/>
        </w:r>
        <w:r w:rsidR="00F45F25">
          <w:rPr>
            <w:noProof/>
            <w:webHidden/>
          </w:rPr>
          <w:t>64</w:t>
        </w:r>
        <w:r w:rsidR="00F45F25">
          <w:rPr>
            <w:noProof/>
            <w:webHidden/>
          </w:rPr>
          <w:fldChar w:fldCharType="end"/>
        </w:r>
      </w:hyperlink>
    </w:p>
    <w:p w14:paraId="5F17EF92" w14:textId="1A35FF78" w:rsidR="00F45F25" w:rsidRDefault="005B7C92">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0616635" w:history="1">
        <w:r w:rsidR="00F45F25" w:rsidRPr="00362E62">
          <w:rPr>
            <w:rStyle w:val="Hyperlink"/>
            <w:noProof/>
          </w:rPr>
          <w:t>8.</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PROCESUL DE EVALUARE, SELECȚIE ȘI CONTRACTARE A PROIECTELOR</w:t>
        </w:r>
        <w:r w:rsidR="00F45F25">
          <w:rPr>
            <w:noProof/>
            <w:webHidden/>
          </w:rPr>
          <w:tab/>
        </w:r>
        <w:r w:rsidR="00F45F25">
          <w:rPr>
            <w:noProof/>
            <w:webHidden/>
          </w:rPr>
          <w:fldChar w:fldCharType="begin"/>
        </w:r>
        <w:r w:rsidR="00F45F25">
          <w:rPr>
            <w:noProof/>
            <w:webHidden/>
          </w:rPr>
          <w:instrText xml:space="preserve"> PAGEREF _Toc160616635 \h </w:instrText>
        </w:r>
        <w:r w:rsidR="00F45F25">
          <w:rPr>
            <w:noProof/>
            <w:webHidden/>
          </w:rPr>
        </w:r>
        <w:r w:rsidR="00F45F25">
          <w:rPr>
            <w:noProof/>
            <w:webHidden/>
          </w:rPr>
          <w:fldChar w:fldCharType="separate"/>
        </w:r>
        <w:r w:rsidR="00F45F25">
          <w:rPr>
            <w:noProof/>
            <w:webHidden/>
          </w:rPr>
          <w:t>65</w:t>
        </w:r>
        <w:r w:rsidR="00F45F25">
          <w:rPr>
            <w:noProof/>
            <w:webHidden/>
          </w:rPr>
          <w:fldChar w:fldCharType="end"/>
        </w:r>
      </w:hyperlink>
    </w:p>
    <w:p w14:paraId="344E979F" w14:textId="7CD4FB90" w:rsidR="00F45F25" w:rsidRDefault="005B7C92">
      <w:pPr>
        <w:pStyle w:val="TOC1"/>
        <w:tabs>
          <w:tab w:val="right" w:leader="dot" w:pos="9487"/>
        </w:tabs>
        <w:rPr>
          <w:rFonts w:asciiTheme="minorHAnsi" w:eastAsiaTheme="minorEastAsia" w:hAnsiTheme="minorHAnsi" w:cstheme="minorBidi"/>
          <w:b w:val="0"/>
          <w:noProof/>
          <w:sz w:val="22"/>
          <w:szCs w:val="22"/>
          <w:lang w:val="en-GB" w:eastAsia="en-GB"/>
        </w:rPr>
      </w:pPr>
      <w:hyperlink w:anchor="_Toc160616636" w:history="1">
        <w:r w:rsidR="00F45F25" w:rsidRPr="00362E62">
          <w:rPr>
            <w:rStyle w:val="Hyperlink"/>
            <w:noProof/>
          </w:rPr>
          <w:t>8.1. Principalele etape ale procesului de evaluare, selecție și contractare</w:t>
        </w:r>
        <w:r w:rsidR="00F45F25">
          <w:rPr>
            <w:noProof/>
            <w:webHidden/>
          </w:rPr>
          <w:tab/>
        </w:r>
        <w:r w:rsidR="00F45F25">
          <w:rPr>
            <w:noProof/>
            <w:webHidden/>
          </w:rPr>
          <w:fldChar w:fldCharType="begin"/>
        </w:r>
        <w:r w:rsidR="00F45F25">
          <w:rPr>
            <w:noProof/>
            <w:webHidden/>
          </w:rPr>
          <w:instrText xml:space="preserve"> PAGEREF _Toc160616636 \h </w:instrText>
        </w:r>
        <w:r w:rsidR="00F45F25">
          <w:rPr>
            <w:noProof/>
            <w:webHidden/>
          </w:rPr>
        </w:r>
        <w:r w:rsidR="00F45F25">
          <w:rPr>
            <w:noProof/>
            <w:webHidden/>
          </w:rPr>
          <w:fldChar w:fldCharType="separate"/>
        </w:r>
        <w:r w:rsidR="00F45F25">
          <w:rPr>
            <w:noProof/>
            <w:webHidden/>
          </w:rPr>
          <w:t>65</w:t>
        </w:r>
        <w:r w:rsidR="00F45F25">
          <w:rPr>
            <w:noProof/>
            <w:webHidden/>
          </w:rPr>
          <w:fldChar w:fldCharType="end"/>
        </w:r>
      </w:hyperlink>
    </w:p>
    <w:p w14:paraId="461B7199" w14:textId="4945DB5E" w:rsidR="00F45F25" w:rsidRDefault="005B7C92">
      <w:pPr>
        <w:pStyle w:val="TOC1"/>
        <w:tabs>
          <w:tab w:val="right" w:leader="dot" w:pos="9487"/>
        </w:tabs>
        <w:rPr>
          <w:rFonts w:asciiTheme="minorHAnsi" w:eastAsiaTheme="minorEastAsia" w:hAnsiTheme="minorHAnsi" w:cstheme="minorBidi"/>
          <w:b w:val="0"/>
          <w:noProof/>
          <w:sz w:val="22"/>
          <w:szCs w:val="22"/>
          <w:lang w:val="en-GB" w:eastAsia="en-GB"/>
        </w:rPr>
      </w:pPr>
      <w:hyperlink w:anchor="_Toc160616637" w:history="1">
        <w:r w:rsidR="00F45F25" w:rsidRPr="00362E62">
          <w:rPr>
            <w:rStyle w:val="Hyperlink"/>
            <w:noProof/>
          </w:rPr>
          <w:t>8.2. Conformitate administrativă – Declarația Unică</w:t>
        </w:r>
        <w:r w:rsidR="00F45F25">
          <w:rPr>
            <w:noProof/>
            <w:webHidden/>
          </w:rPr>
          <w:tab/>
        </w:r>
        <w:r w:rsidR="00F45F25">
          <w:rPr>
            <w:noProof/>
            <w:webHidden/>
          </w:rPr>
          <w:fldChar w:fldCharType="begin"/>
        </w:r>
        <w:r w:rsidR="00F45F25">
          <w:rPr>
            <w:noProof/>
            <w:webHidden/>
          </w:rPr>
          <w:instrText xml:space="preserve"> PAGEREF _Toc160616637 \h </w:instrText>
        </w:r>
        <w:r w:rsidR="00F45F25">
          <w:rPr>
            <w:noProof/>
            <w:webHidden/>
          </w:rPr>
        </w:r>
        <w:r w:rsidR="00F45F25">
          <w:rPr>
            <w:noProof/>
            <w:webHidden/>
          </w:rPr>
          <w:fldChar w:fldCharType="separate"/>
        </w:r>
        <w:r w:rsidR="00F45F25">
          <w:rPr>
            <w:noProof/>
            <w:webHidden/>
          </w:rPr>
          <w:t>66</w:t>
        </w:r>
        <w:r w:rsidR="00F45F25">
          <w:rPr>
            <w:noProof/>
            <w:webHidden/>
          </w:rPr>
          <w:fldChar w:fldCharType="end"/>
        </w:r>
      </w:hyperlink>
    </w:p>
    <w:p w14:paraId="25E1D552" w14:textId="53F50322"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38" w:history="1">
        <w:r w:rsidR="00F45F25" w:rsidRPr="00362E62">
          <w:rPr>
            <w:rStyle w:val="Hyperlink"/>
            <w:noProof/>
          </w:rPr>
          <w:t>8.3.</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Etapa de evaluare preliminară – dacă este cazul (specific pentru intervențiile FSE+)</w:t>
        </w:r>
        <w:r w:rsidR="00F45F25">
          <w:rPr>
            <w:noProof/>
            <w:webHidden/>
          </w:rPr>
          <w:tab/>
        </w:r>
        <w:r w:rsidR="00F45F25">
          <w:rPr>
            <w:noProof/>
            <w:webHidden/>
          </w:rPr>
          <w:fldChar w:fldCharType="begin"/>
        </w:r>
        <w:r w:rsidR="00F45F25">
          <w:rPr>
            <w:noProof/>
            <w:webHidden/>
          </w:rPr>
          <w:instrText xml:space="preserve"> PAGEREF _Toc160616638 \h </w:instrText>
        </w:r>
        <w:r w:rsidR="00F45F25">
          <w:rPr>
            <w:noProof/>
            <w:webHidden/>
          </w:rPr>
        </w:r>
        <w:r w:rsidR="00F45F25">
          <w:rPr>
            <w:noProof/>
            <w:webHidden/>
          </w:rPr>
          <w:fldChar w:fldCharType="separate"/>
        </w:r>
        <w:r w:rsidR="00F45F25">
          <w:rPr>
            <w:noProof/>
            <w:webHidden/>
          </w:rPr>
          <w:t>67</w:t>
        </w:r>
        <w:r w:rsidR="00F45F25">
          <w:rPr>
            <w:noProof/>
            <w:webHidden/>
          </w:rPr>
          <w:fldChar w:fldCharType="end"/>
        </w:r>
      </w:hyperlink>
    </w:p>
    <w:p w14:paraId="63C1835A" w14:textId="57EA8635"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39" w:history="1">
        <w:r w:rsidR="00F45F25" w:rsidRPr="00362E62">
          <w:rPr>
            <w:rStyle w:val="Hyperlink"/>
            <w:noProof/>
          </w:rPr>
          <w:t>8.4.</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Evaluarea tehnică și financiară. Criterii de evaluare tehnică și financiară</w:t>
        </w:r>
        <w:r w:rsidR="00F45F25">
          <w:rPr>
            <w:noProof/>
            <w:webHidden/>
          </w:rPr>
          <w:tab/>
        </w:r>
        <w:r w:rsidR="00F45F25">
          <w:rPr>
            <w:noProof/>
            <w:webHidden/>
          </w:rPr>
          <w:fldChar w:fldCharType="begin"/>
        </w:r>
        <w:r w:rsidR="00F45F25">
          <w:rPr>
            <w:noProof/>
            <w:webHidden/>
          </w:rPr>
          <w:instrText xml:space="preserve"> PAGEREF _Toc160616639 \h </w:instrText>
        </w:r>
        <w:r w:rsidR="00F45F25">
          <w:rPr>
            <w:noProof/>
            <w:webHidden/>
          </w:rPr>
        </w:r>
        <w:r w:rsidR="00F45F25">
          <w:rPr>
            <w:noProof/>
            <w:webHidden/>
          </w:rPr>
          <w:fldChar w:fldCharType="separate"/>
        </w:r>
        <w:r w:rsidR="00F45F25">
          <w:rPr>
            <w:noProof/>
            <w:webHidden/>
          </w:rPr>
          <w:t>67</w:t>
        </w:r>
        <w:r w:rsidR="00F45F25">
          <w:rPr>
            <w:noProof/>
            <w:webHidden/>
          </w:rPr>
          <w:fldChar w:fldCharType="end"/>
        </w:r>
      </w:hyperlink>
    </w:p>
    <w:p w14:paraId="11D9085D" w14:textId="26B245B4"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40" w:history="1">
        <w:r w:rsidR="00F45F25" w:rsidRPr="00362E62">
          <w:rPr>
            <w:rStyle w:val="Hyperlink"/>
            <w:noProof/>
          </w:rPr>
          <w:t>8.5.</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Aplicarea pragului de calitate</w:t>
        </w:r>
        <w:r w:rsidR="00F45F25">
          <w:rPr>
            <w:noProof/>
            <w:webHidden/>
          </w:rPr>
          <w:tab/>
        </w:r>
        <w:r w:rsidR="00F45F25">
          <w:rPr>
            <w:noProof/>
            <w:webHidden/>
          </w:rPr>
          <w:fldChar w:fldCharType="begin"/>
        </w:r>
        <w:r w:rsidR="00F45F25">
          <w:rPr>
            <w:noProof/>
            <w:webHidden/>
          </w:rPr>
          <w:instrText xml:space="preserve"> PAGEREF _Toc160616640 \h </w:instrText>
        </w:r>
        <w:r w:rsidR="00F45F25">
          <w:rPr>
            <w:noProof/>
            <w:webHidden/>
          </w:rPr>
        </w:r>
        <w:r w:rsidR="00F45F25">
          <w:rPr>
            <w:noProof/>
            <w:webHidden/>
          </w:rPr>
          <w:fldChar w:fldCharType="separate"/>
        </w:r>
        <w:r w:rsidR="00F45F25">
          <w:rPr>
            <w:noProof/>
            <w:webHidden/>
          </w:rPr>
          <w:t>72</w:t>
        </w:r>
        <w:r w:rsidR="00F45F25">
          <w:rPr>
            <w:noProof/>
            <w:webHidden/>
          </w:rPr>
          <w:fldChar w:fldCharType="end"/>
        </w:r>
      </w:hyperlink>
    </w:p>
    <w:p w14:paraId="4E228424" w14:textId="6D824DEF"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41" w:history="1">
        <w:r w:rsidR="00F45F25" w:rsidRPr="00362E62">
          <w:rPr>
            <w:rStyle w:val="Hyperlink"/>
            <w:noProof/>
          </w:rPr>
          <w:t>8.6.</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Aplicarea pragului de excelență</w:t>
        </w:r>
        <w:r w:rsidR="00F45F25">
          <w:rPr>
            <w:noProof/>
            <w:webHidden/>
          </w:rPr>
          <w:tab/>
        </w:r>
        <w:r w:rsidR="00F45F25">
          <w:rPr>
            <w:noProof/>
            <w:webHidden/>
          </w:rPr>
          <w:fldChar w:fldCharType="begin"/>
        </w:r>
        <w:r w:rsidR="00F45F25">
          <w:rPr>
            <w:noProof/>
            <w:webHidden/>
          </w:rPr>
          <w:instrText xml:space="preserve"> PAGEREF _Toc160616641 \h </w:instrText>
        </w:r>
        <w:r w:rsidR="00F45F25">
          <w:rPr>
            <w:noProof/>
            <w:webHidden/>
          </w:rPr>
        </w:r>
        <w:r w:rsidR="00F45F25">
          <w:rPr>
            <w:noProof/>
            <w:webHidden/>
          </w:rPr>
          <w:fldChar w:fldCharType="separate"/>
        </w:r>
        <w:r w:rsidR="00F45F25">
          <w:rPr>
            <w:noProof/>
            <w:webHidden/>
          </w:rPr>
          <w:t>72</w:t>
        </w:r>
        <w:r w:rsidR="00F45F25">
          <w:rPr>
            <w:noProof/>
            <w:webHidden/>
          </w:rPr>
          <w:fldChar w:fldCharType="end"/>
        </w:r>
      </w:hyperlink>
    </w:p>
    <w:p w14:paraId="1D34474D" w14:textId="5A80926A"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42" w:history="1">
        <w:r w:rsidR="00F45F25" w:rsidRPr="00362E62">
          <w:rPr>
            <w:rStyle w:val="Hyperlink"/>
            <w:noProof/>
          </w:rPr>
          <w:t>8.7.</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Notificarea rezultatului evaluării tehnice și financiare</w:t>
        </w:r>
        <w:r w:rsidR="00F45F25">
          <w:rPr>
            <w:noProof/>
            <w:webHidden/>
          </w:rPr>
          <w:tab/>
        </w:r>
        <w:r w:rsidR="00F45F25">
          <w:rPr>
            <w:noProof/>
            <w:webHidden/>
          </w:rPr>
          <w:fldChar w:fldCharType="begin"/>
        </w:r>
        <w:r w:rsidR="00F45F25">
          <w:rPr>
            <w:noProof/>
            <w:webHidden/>
          </w:rPr>
          <w:instrText xml:space="preserve"> PAGEREF _Toc160616642 \h </w:instrText>
        </w:r>
        <w:r w:rsidR="00F45F25">
          <w:rPr>
            <w:noProof/>
            <w:webHidden/>
          </w:rPr>
        </w:r>
        <w:r w:rsidR="00F45F25">
          <w:rPr>
            <w:noProof/>
            <w:webHidden/>
          </w:rPr>
          <w:fldChar w:fldCharType="separate"/>
        </w:r>
        <w:r w:rsidR="00F45F25">
          <w:rPr>
            <w:noProof/>
            <w:webHidden/>
          </w:rPr>
          <w:t>73</w:t>
        </w:r>
        <w:r w:rsidR="00F45F25">
          <w:rPr>
            <w:noProof/>
            <w:webHidden/>
          </w:rPr>
          <w:fldChar w:fldCharType="end"/>
        </w:r>
      </w:hyperlink>
    </w:p>
    <w:p w14:paraId="79A00FDD" w14:textId="71853D36"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43" w:history="1">
        <w:r w:rsidR="00F45F25" w:rsidRPr="00362E62">
          <w:rPr>
            <w:rStyle w:val="Hyperlink"/>
            <w:noProof/>
          </w:rPr>
          <w:t>8.8.</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Contestații</w:t>
        </w:r>
        <w:r w:rsidR="00F45F25">
          <w:rPr>
            <w:noProof/>
            <w:webHidden/>
          </w:rPr>
          <w:tab/>
        </w:r>
        <w:r w:rsidR="00F45F25">
          <w:rPr>
            <w:noProof/>
            <w:webHidden/>
          </w:rPr>
          <w:fldChar w:fldCharType="begin"/>
        </w:r>
        <w:r w:rsidR="00F45F25">
          <w:rPr>
            <w:noProof/>
            <w:webHidden/>
          </w:rPr>
          <w:instrText xml:space="preserve"> PAGEREF _Toc160616643 \h </w:instrText>
        </w:r>
        <w:r w:rsidR="00F45F25">
          <w:rPr>
            <w:noProof/>
            <w:webHidden/>
          </w:rPr>
        </w:r>
        <w:r w:rsidR="00F45F25">
          <w:rPr>
            <w:noProof/>
            <w:webHidden/>
          </w:rPr>
          <w:fldChar w:fldCharType="separate"/>
        </w:r>
        <w:r w:rsidR="00F45F25">
          <w:rPr>
            <w:noProof/>
            <w:webHidden/>
          </w:rPr>
          <w:t>73</w:t>
        </w:r>
        <w:r w:rsidR="00F45F25">
          <w:rPr>
            <w:noProof/>
            <w:webHidden/>
          </w:rPr>
          <w:fldChar w:fldCharType="end"/>
        </w:r>
      </w:hyperlink>
    </w:p>
    <w:p w14:paraId="0C8D88A6" w14:textId="6313D1F2"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44" w:history="1">
        <w:r w:rsidR="00F45F25" w:rsidRPr="00362E62">
          <w:rPr>
            <w:rStyle w:val="Hyperlink"/>
            <w:noProof/>
          </w:rPr>
          <w:t>8.9.</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Contractarea proiectelor</w:t>
        </w:r>
        <w:r w:rsidR="00F45F25">
          <w:rPr>
            <w:noProof/>
            <w:webHidden/>
          </w:rPr>
          <w:tab/>
        </w:r>
        <w:r w:rsidR="00F45F25">
          <w:rPr>
            <w:noProof/>
            <w:webHidden/>
          </w:rPr>
          <w:fldChar w:fldCharType="begin"/>
        </w:r>
        <w:r w:rsidR="00F45F25">
          <w:rPr>
            <w:noProof/>
            <w:webHidden/>
          </w:rPr>
          <w:instrText xml:space="preserve"> PAGEREF _Toc160616644 \h </w:instrText>
        </w:r>
        <w:r w:rsidR="00F45F25">
          <w:rPr>
            <w:noProof/>
            <w:webHidden/>
          </w:rPr>
        </w:r>
        <w:r w:rsidR="00F45F25">
          <w:rPr>
            <w:noProof/>
            <w:webHidden/>
          </w:rPr>
          <w:fldChar w:fldCharType="separate"/>
        </w:r>
        <w:r w:rsidR="00F45F25">
          <w:rPr>
            <w:noProof/>
            <w:webHidden/>
          </w:rPr>
          <w:t>74</w:t>
        </w:r>
        <w:r w:rsidR="00F45F25">
          <w:rPr>
            <w:noProof/>
            <w:webHidden/>
          </w:rPr>
          <w:fldChar w:fldCharType="end"/>
        </w:r>
      </w:hyperlink>
    </w:p>
    <w:p w14:paraId="2CC0096B" w14:textId="729A6D7B" w:rsidR="00F45F25" w:rsidRDefault="005B7C92">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0616645" w:history="1">
        <w:r w:rsidR="00F45F25" w:rsidRPr="00362E62">
          <w:rPr>
            <w:rStyle w:val="Hyperlink"/>
            <w:noProof/>
          </w:rPr>
          <w:t>8.9.1.</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Verificarea îndeplinirii condițiilor de eligibilitate</w:t>
        </w:r>
        <w:r w:rsidR="00F45F25">
          <w:rPr>
            <w:noProof/>
            <w:webHidden/>
          </w:rPr>
          <w:tab/>
        </w:r>
        <w:r w:rsidR="00F45F25">
          <w:rPr>
            <w:noProof/>
            <w:webHidden/>
          </w:rPr>
          <w:fldChar w:fldCharType="begin"/>
        </w:r>
        <w:r w:rsidR="00F45F25">
          <w:rPr>
            <w:noProof/>
            <w:webHidden/>
          </w:rPr>
          <w:instrText xml:space="preserve"> PAGEREF _Toc160616645 \h </w:instrText>
        </w:r>
        <w:r w:rsidR="00F45F25">
          <w:rPr>
            <w:noProof/>
            <w:webHidden/>
          </w:rPr>
        </w:r>
        <w:r w:rsidR="00F45F25">
          <w:rPr>
            <w:noProof/>
            <w:webHidden/>
          </w:rPr>
          <w:fldChar w:fldCharType="separate"/>
        </w:r>
        <w:r w:rsidR="00F45F25">
          <w:rPr>
            <w:noProof/>
            <w:webHidden/>
          </w:rPr>
          <w:t>75</w:t>
        </w:r>
        <w:r w:rsidR="00F45F25">
          <w:rPr>
            <w:noProof/>
            <w:webHidden/>
          </w:rPr>
          <w:fldChar w:fldCharType="end"/>
        </w:r>
      </w:hyperlink>
    </w:p>
    <w:p w14:paraId="5E3621CA" w14:textId="7B3511B7" w:rsidR="00F45F25" w:rsidRDefault="005B7C92">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0616646" w:history="1">
        <w:r w:rsidR="00F45F25" w:rsidRPr="00362E62">
          <w:rPr>
            <w:rStyle w:val="Hyperlink"/>
            <w:noProof/>
          </w:rPr>
          <w:t>8.9.2.</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Decizia de acordare a finanțării</w:t>
        </w:r>
        <w:r w:rsidR="00F45F25">
          <w:rPr>
            <w:noProof/>
            <w:webHidden/>
          </w:rPr>
          <w:tab/>
        </w:r>
        <w:r w:rsidR="00F45F25">
          <w:rPr>
            <w:noProof/>
            <w:webHidden/>
          </w:rPr>
          <w:fldChar w:fldCharType="begin"/>
        </w:r>
        <w:r w:rsidR="00F45F25">
          <w:rPr>
            <w:noProof/>
            <w:webHidden/>
          </w:rPr>
          <w:instrText xml:space="preserve"> PAGEREF _Toc160616646 \h </w:instrText>
        </w:r>
        <w:r w:rsidR="00F45F25">
          <w:rPr>
            <w:noProof/>
            <w:webHidden/>
          </w:rPr>
        </w:r>
        <w:r w:rsidR="00F45F25">
          <w:rPr>
            <w:noProof/>
            <w:webHidden/>
          </w:rPr>
          <w:fldChar w:fldCharType="separate"/>
        </w:r>
        <w:r w:rsidR="00F45F25">
          <w:rPr>
            <w:noProof/>
            <w:webHidden/>
          </w:rPr>
          <w:t>76</w:t>
        </w:r>
        <w:r w:rsidR="00F45F25">
          <w:rPr>
            <w:noProof/>
            <w:webHidden/>
          </w:rPr>
          <w:fldChar w:fldCharType="end"/>
        </w:r>
      </w:hyperlink>
    </w:p>
    <w:p w14:paraId="5DBB2D01" w14:textId="55D045F3" w:rsidR="00F45F25" w:rsidRDefault="005B7C92">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0616647" w:history="1">
        <w:r w:rsidR="00F45F25" w:rsidRPr="00362E62">
          <w:rPr>
            <w:rStyle w:val="Hyperlink"/>
            <w:noProof/>
          </w:rPr>
          <w:t>8.9.3.</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Definitivarea planului de monitorizare al proiectului</w:t>
        </w:r>
        <w:r w:rsidR="00F45F25">
          <w:rPr>
            <w:noProof/>
            <w:webHidden/>
          </w:rPr>
          <w:tab/>
        </w:r>
        <w:r w:rsidR="00F45F25">
          <w:rPr>
            <w:noProof/>
            <w:webHidden/>
          </w:rPr>
          <w:fldChar w:fldCharType="begin"/>
        </w:r>
        <w:r w:rsidR="00F45F25">
          <w:rPr>
            <w:noProof/>
            <w:webHidden/>
          </w:rPr>
          <w:instrText xml:space="preserve"> PAGEREF _Toc160616647 \h </w:instrText>
        </w:r>
        <w:r w:rsidR="00F45F25">
          <w:rPr>
            <w:noProof/>
            <w:webHidden/>
          </w:rPr>
        </w:r>
        <w:r w:rsidR="00F45F25">
          <w:rPr>
            <w:noProof/>
            <w:webHidden/>
          </w:rPr>
          <w:fldChar w:fldCharType="separate"/>
        </w:r>
        <w:r w:rsidR="00F45F25">
          <w:rPr>
            <w:noProof/>
            <w:webHidden/>
          </w:rPr>
          <w:t>76</w:t>
        </w:r>
        <w:r w:rsidR="00F45F25">
          <w:rPr>
            <w:noProof/>
            <w:webHidden/>
          </w:rPr>
          <w:fldChar w:fldCharType="end"/>
        </w:r>
      </w:hyperlink>
    </w:p>
    <w:p w14:paraId="70BA6B68" w14:textId="5916F3A5" w:rsidR="00F45F25" w:rsidRDefault="005B7C92">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0616648" w:history="1">
        <w:r w:rsidR="00F45F25" w:rsidRPr="00362E62">
          <w:rPr>
            <w:rStyle w:val="Hyperlink"/>
            <w:noProof/>
          </w:rPr>
          <w:t>8.9.4.</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Semnarea contractului de finanțare/emiterea deciziei de finanțare</w:t>
        </w:r>
        <w:r w:rsidR="00F45F25">
          <w:rPr>
            <w:noProof/>
            <w:webHidden/>
          </w:rPr>
          <w:tab/>
        </w:r>
        <w:r w:rsidR="00F45F25">
          <w:rPr>
            <w:noProof/>
            <w:webHidden/>
          </w:rPr>
          <w:fldChar w:fldCharType="begin"/>
        </w:r>
        <w:r w:rsidR="00F45F25">
          <w:rPr>
            <w:noProof/>
            <w:webHidden/>
          </w:rPr>
          <w:instrText xml:space="preserve"> PAGEREF _Toc160616648 \h </w:instrText>
        </w:r>
        <w:r w:rsidR="00F45F25">
          <w:rPr>
            <w:noProof/>
            <w:webHidden/>
          </w:rPr>
        </w:r>
        <w:r w:rsidR="00F45F25">
          <w:rPr>
            <w:noProof/>
            <w:webHidden/>
          </w:rPr>
          <w:fldChar w:fldCharType="separate"/>
        </w:r>
        <w:r w:rsidR="00F45F25">
          <w:rPr>
            <w:noProof/>
            <w:webHidden/>
          </w:rPr>
          <w:t>77</w:t>
        </w:r>
        <w:r w:rsidR="00F45F25">
          <w:rPr>
            <w:noProof/>
            <w:webHidden/>
          </w:rPr>
          <w:fldChar w:fldCharType="end"/>
        </w:r>
      </w:hyperlink>
    </w:p>
    <w:p w14:paraId="3AB77223" w14:textId="6AF968B5" w:rsidR="00F45F25" w:rsidRDefault="005B7C92">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0616649" w:history="1">
        <w:r w:rsidR="00F45F25" w:rsidRPr="00362E62">
          <w:rPr>
            <w:rStyle w:val="Hyperlink"/>
            <w:noProof/>
          </w:rPr>
          <w:t>9.</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ASPECTE PRIVIND CONFLICTUL DE INTERESE</w:t>
        </w:r>
        <w:r w:rsidR="00F45F25">
          <w:rPr>
            <w:noProof/>
            <w:webHidden/>
          </w:rPr>
          <w:tab/>
        </w:r>
        <w:r w:rsidR="00F45F25">
          <w:rPr>
            <w:noProof/>
            <w:webHidden/>
          </w:rPr>
          <w:fldChar w:fldCharType="begin"/>
        </w:r>
        <w:r w:rsidR="00F45F25">
          <w:rPr>
            <w:noProof/>
            <w:webHidden/>
          </w:rPr>
          <w:instrText xml:space="preserve"> PAGEREF _Toc160616649 \h </w:instrText>
        </w:r>
        <w:r w:rsidR="00F45F25">
          <w:rPr>
            <w:noProof/>
            <w:webHidden/>
          </w:rPr>
        </w:r>
        <w:r w:rsidR="00F45F25">
          <w:rPr>
            <w:noProof/>
            <w:webHidden/>
          </w:rPr>
          <w:fldChar w:fldCharType="separate"/>
        </w:r>
        <w:r w:rsidR="00F45F25">
          <w:rPr>
            <w:noProof/>
            <w:webHidden/>
          </w:rPr>
          <w:t>77</w:t>
        </w:r>
        <w:r w:rsidR="00F45F25">
          <w:rPr>
            <w:noProof/>
            <w:webHidden/>
          </w:rPr>
          <w:fldChar w:fldCharType="end"/>
        </w:r>
      </w:hyperlink>
    </w:p>
    <w:p w14:paraId="2AA27E36" w14:textId="5A0A429D" w:rsidR="00F45F25" w:rsidRDefault="005B7C92">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0616650" w:history="1">
        <w:r w:rsidR="00F45F25" w:rsidRPr="00362E62">
          <w:rPr>
            <w:rStyle w:val="Hyperlink"/>
            <w:noProof/>
          </w:rPr>
          <w:t>10.</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ASPECTE PRIVIND PRELUCRAREA DATELOR CU CARACTER PERSONAL</w:t>
        </w:r>
        <w:r w:rsidR="00F45F25">
          <w:rPr>
            <w:noProof/>
            <w:webHidden/>
          </w:rPr>
          <w:tab/>
        </w:r>
        <w:r w:rsidR="00F45F25">
          <w:rPr>
            <w:noProof/>
            <w:webHidden/>
          </w:rPr>
          <w:fldChar w:fldCharType="begin"/>
        </w:r>
        <w:r w:rsidR="00F45F25">
          <w:rPr>
            <w:noProof/>
            <w:webHidden/>
          </w:rPr>
          <w:instrText xml:space="preserve"> PAGEREF _Toc160616650 \h </w:instrText>
        </w:r>
        <w:r w:rsidR="00F45F25">
          <w:rPr>
            <w:noProof/>
            <w:webHidden/>
          </w:rPr>
        </w:r>
        <w:r w:rsidR="00F45F25">
          <w:rPr>
            <w:noProof/>
            <w:webHidden/>
          </w:rPr>
          <w:fldChar w:fldCharType="separate"/>
        </w:r>
        <w:r w:rsidR="00F45F25">
          <w:rPr>
            <w:noProof/>
            <w:webHidden/>
          </w:rPr>
          <w:t>78</w:t>
        </w:r>
        <w:r w:rsidR="00F45F25">
          <w:rPr>
            <w:noProof/>
            <w:webHidden/>
          </w:rPr>
          <w:fldChar w:fldCharType="end"/>
        </w:r>
      </w:hyperlink>
    </w:p>
    <w:p w14:paraId="36D09AC2" w14:textId="01C37770" w:rsidR="00F45F25" w:rsidRDefault="005B7C92">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0616651" w:history="1">
        <w:r w:rsidR="00F45F25" w:rsidRPr="00362E62">
          <w:rPr>
            <w:rStyle w:val="Hyperlink"/>
            <w:noProof/>
          </w:rPr>
          <w:t>11.</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ASPECTE PRIVIND MONITORIZAREA TEHNICĂ ȘI RAPOARTELE DE PROGRES</w:t>
        </w:r>
        <w:r w:rsidR="00F45F25">
          <w:rPr>
            <w:noProof/>
            <w:webHidden/>
          </w:rPr>
          <w:tab/>
        </w:r>
        <w:r w:rsidR="00F45F25">
          <w:rPr>
            <w:noProof/>
            <w:webHidden/>
          </w:rPr>
          <w:fldChar w:fldCharType="begin"/>
        </w:r>
        <w:r w:rsidR="00F45F25">
          <w:rPr>
            <w:noProof/>
            <w:webHidden/>
          </w:rPr>
          <w:instrText xml:space="preserve"> PAGEREF _Toc160616651 \h </w:instrText>
        </w:r>
        <w:r w:rsidR="00F45F25">
          <w:rPr>
            <w:noProof/>
            <w:webHidden/>
          </w:rPr>
        </w:r>
        <w:r w:rsidR="00F45F25">
          <w:rPr>
            <w:noProof/>
            <w:webHidden/>
          </w:rPr>
          <w:fldChar w:fldCharType="separate"/>
        </w:r>
        <w:r w:rsidR="00F45F25">
          <w:rPr>
            <w:noProof/>
            <w:webHidden/>
          </w:rPr>
          <w:t>78</w:t>
        </w:r>
        <w:r w:rsidR="00F45F25">
          <w:rPr>
            <w:noProof/>
            <w:webHidden/>
          </w:rPr>
          <w:fldChar w:fldCharType="end"/>
        </w:r>
      </w:hyperlink>
    </w:p>
    <w:p w14:paraId="7BCDE6B4" w14:textId="1D5D20DD"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52" w:history="1">
        <w:r w:rsidR="00F45F25" w:rsidRPr="00362E62">
          <w:rPr>
            <w:rStyle w:val="Hyperlink"/>
            <w:noProof/>
          </w:rPr>
          <w:t>11.1.</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Rapoartele de progres</w:t>
        </w:r>
        <w:r w:rsidR="00F45F25">
          <w:rPr>
            <w:noProof/>
            <w:webHidden/>
          </w:rPr>
          <w:tab/>
        </w:r>
        <w:r w:rsidR="00F45F25">
          <w:rPr>
            <w:noProof/>
            <w:webHidden/>
          </w:rPr>
          <w:fldChar w:fldCharType="begin"/>
        </w:r>
        <w:r w:rsidR="00F45F25">
          <w:rPr>
            <w:noProof/>
            <w:webHidden/>
          </w:rPr>
          <w:instrText xml:space="preserve"> PAGEREF _Toc160616652 \h </w:instrText>
        </w:r>
        <w:r w:rsidR="00F45F25">
          <w:rPr>
            <w:noProof/>
            <w:webHidden/>
          </w:rPr>
        </w:r>
        <w:r w:rsidR="00F45F25">
          <w:rPr>
            <w:noProof/>
            <w:webHidden/>
          </w:rPr>
          <w:fldChar w:fldCharType="separate"/>
        </w:r>
        <w:r w:rsidR="00F45F25">
          <w:rPr>
            <w:noProof/>
            <w:webHidden/>
          </w:rPr>
          <w:t>78</w:t>
        </w:r>
        <w:r w:rsidR="00F45F25">
          <w:rPr>
            <w:noProof/>
            <w:webHidden/>
          </w:rPr>
          <w:fldChar w:fldCharType="end"/>
        </w:r>
      </w:hyperlink>
    </w:p>
    <w:p w14:paraId="25188C9D" w14:textId="34A71316"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53" w:history="1">
        <w:r w:rsidR="00F45F25" w:rsidRPr="00362E62">
          <w:rPr>
            <w:rStyle w:val="Hyperlink"/>
            <w:noProof/>
          </w:rPr>
          <w:t>11.2.</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Vizitele de monitorizare</w:t>
        </w:r>
        <w:r w:rsidR="00F45F25">
          <w:rPr>
            <w:noProof/>
            <w:webHidden/>
          </w:rPr>
          <w:tab/>
        </w:r>
        <w:r w:rsidR="00F45F25">
          <w:rPr>
            <w:noProof/>
            <w:webHidden/>
          </w:rPr>
          <w:fldChar w:fldCharType="begin"/>
        </w:r>
        <w:r w:rsidR="00F45F25">
          <w:rPr>
            <w:noProof/>
            <w:webHidden/>
          </w:rPr>
          <w:instrText xml:space="preserve"> PAGEREF _Toc160616653 \h </w:instrText>
        </w:r>
        <w:r w:rsidR="00F45F25">
          <w:rPr>
            <w:noProof/>
            <w:webHidden/>
          </w:rPr>
        </w:r>
        <w:r w:rsidR="00F45F25">
          <w:rPr>
            <w:noProof/>
            <w:webHidden/>
          </w:rPr>
          <w:fldChar w:fldCharType="separate"/>
        </w:r>
        <w:r w:rsidR="00F45F25">
          <w:rPr>
            <w:noProof/>
            <w:webHidden/>
          </w:rPr>
          <w:t>79</w:t>
        </w:r>
        <w:r w:rsidR="00F45F25">
          <w:rPr>
            <w:noProof/>
            <w:webHidden/>
          </w:rPr>
          <w:fldChar w:fldCharType="end"/>
        </w:r>
      </w:hyperlink>
    </w:p>
    <w:p w14:paraId="39D73B60" w14:textId="0CB90E2A"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54" w:history="1">
        <w:r w:rsidR="00F45F25" w:rsidRPr="00362E62">
          <w:rPr>
            <w:rStyle w:val="Hyperlink"/>
            <w:noProof/>
          </w:rPr>
          <w:t>11.3.</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Mecanismul specific indicatorilor de etapă. Planul de monitorizare</w:t>
        </w:r>
        <w:r w:rsidR="00F45F25">
          <w:rPr>
            <w:noProof/>
            <w:webHidden/>
          </w:rPr>
          <w:tab/>
        </w:r>
        <w:r w:rsidR="00F45F25">
          <w:rPr>
            <w:noProof/>
            <w:webHidden/>
          </w:rPr>
          <w:fldChar w:fldCharType="begin"/>
        </w:r>
        <w:r w:rsidR="00F45F25">
          <w:rPr>
            <w:noProof/>
            <w:webHidden/>
          </w:rPr>
          <w:instrText xml:space="preserve"> PAGEREF _Toc160616654 \h </w:instrText>
        </w:r>
        <w:r w:rsidR="00F45F25">
          <w:rPr>
            <w:noProof/>
            <w:webHidden/>
          </w:rPr>
        </w:r>
        <w:r w:rsidR="00F45F25">
          <w:rPr>
            <w:noProof/>
            <w:webHidden/>
          </w:rPr>
          <w:fldChar w:fldCharType="separate"/>
        </w:r>
        <w:r w:rsidR="00F45F25">
          <w:rPr>
            <w:noProof/>
            <w:webHidden/>
          </w:rPr>
          <w:t>79</w:t>
        </w:r>
        <w:r w:rsidR="00F45F25">
          <w:rPr>
            <w:noProof/>
            <w:webHidden/>
          </w:rPr>
          <w:fldChar w:fldCharType="end"/>
        </w:r>
      </w:hyperlink>
    </w:p>
    <w:p w14:paraId="110DB1A3" w14:textId="75BF92E8" w:rsidR="00F45F25" w:rsidRDefault="005B7C92">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0616655" w:history="1">
        <w:r w:rsidR="00F45F25" w:rsidRPr="00362E62">
          <w:rPr>
            <w:rStyle w:val="Hyperlink"/>
            <w:noProof/>
          </w:rPr>
          <w:t>12.</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ASPECTE PRIVIND MANAGEMENTUL FINANCIAR</w:t>
        </w:r>
        <w:r w:rsidR="00F45F25">
          <w:rPr>
            <w:noProof/>
            <w:webHidden/>
          </w:rPr>
          <w:tab/>
        </w:r>
        <w:r w:rsidR="00F45F25">
          <w:rPr>
            <w:noProof/>
            <w:webHidden/>
          </w:rPr>
          <w:fldChar w:fldCharType="begin"/>
        </w:r>
        <w:r w:rsidR="00F45F25">
          <w:rPr>
            <w:noProof/>
            <w:webHidden/>
          </w:rPr>
          <w:instrText xml:space="preserve"> PAGEREF _Toc160616655 \h </w:instrText>
        </w:r>
        <w:r w:rsidR="00F45F25">
          <w:rPr>
            <w:noProof/>
            <w:webHidden/>
          </w:rPr>
        </w:r>
        <w:r w:rsidR="00F45F25">
          <w:rPr>
            <w:noProof/>
            <w:webHidden/>
          </w:rPr>
          <w:fldChar w:fldCharType="separate"/>
        </w:r>
        <w:r w:rsidR="00F45F25">
          <w:rPr>
            <w:noProof/>
            <w:webHidden/>
          </w:rPr>
          <w:t>80</w:t>
        </w:r>
        <w:r w:rsidR="00F45F25">
          <w:rPr>
            <w:noProof/>
            <w:webHidden/>
          </w:rPr>
          <w:fldChar w:fldCharType="end"/>
        </w:r>
      </w:hyperlink>
    </w:p>
    <w:p w14:paraId="556472EF" w14:textId="5A9CD0AB"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56" w:history="1">
        <w:r w:rsidR="00F45F25" w:rsidRPr="00362E62">
          <w:rPr>
            <w:rStyle w:val="Hyperlink"/>
            <w:noProof/>
          </w:rPr>
          <w:t>12.1.</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Mecanismul cererilor de prefinanțare</w:t>
        </w:r>
        <w:r w:rsidR="00F45F25">
          <w:rPr>
            <w:noProof/>
            <w:webHidden/>
          </w:rPr>
          <w:tab/>
        </w:r>
        <w:r w:rsidR="00F45F25">
          <w:rPr>
            <w:noProof/>
            <w:webHidden/>
          </w:rPr>
          <w:fldChar w:fldCharType="begin"/>
        </w:r>
        <w:r w:rsidR="00F45F25">
          <w:rPr>
            <w:noProof/>
            <w:webHidden/>
          </w:rPr>
          <w:instrText xml:space="preserve"> PAGEREF _Toc160616656 \h </w:instrText>
        </w:r>
        <w:r w:rsidR="00F45F25">
          <w:rPr>
            <w:noProof/>
            <w:webHidden/>
          </w:rPr>
        </w:r>
        <w:r w:rsidR="00F45F25">
          <w:rPr>
            <w:noProof/>
            <w:webHidden/>
          </w:rPr>
          <w:fldChar w:fldCharType="separate"/>
        </w:r>
        <w:r w:rsidR="00F45F25">
          <w:rPr>
            <w:noProof/>
            <w:webHidden/>
          </w:rPr>
          <w:t>80</w:t>
        </w:r>
        <w:r w:rsidR="00F45F25">
          <w:rPr>
            <w:noProof/>
            <w:webHidden/>
          </w:rPr>
          <w:fldChar w:fldCharType="end"/>
        </w:r>
      </w:hyperlink>
    </w:p>
    <w:p w14:paraId="099A27EC" w14:textId="680AAFD4"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57" w:history="1">
        <w:r w:rsidR="00F45F25" w:rsidRPr="00362E62">
          <w:rPr>
            <w:rStyle w:val="Hyperlink"/>
            <w:noProof/>
          </w:rPr>
          <w:t>12.2.</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Mecanismul cererilor de plată</w:t>
        </w:r>
        <w:r w:rsidR="00F45F25">
          <w:rPr>
            <w:noProof/>
            <w:webHidden/>
          </w:rPr>
          <w:tab/>
        </w:r>
        <w:r w:rsidR="00F45F25">
          <w:rPr>
            <w:noProof/>
            <w:webHidden/>
          </w:rPr>
          <w:fldChar w:fldCharType="begin"/>
        </w:r>
        <w:r w:rsidR="00F45F25">
          <w:rPr>
            <w:noProof/>
            <w:webHidden/>
          </w:rPr>
          <w:instrText xml:space="preserve"> PAGEREF _Toc160616657 \h </w:instrText>
        </w:r>
        <w:r w:rsidR="00F45F25">
          <w:rPr>
            <w:noProof/>
            <w:webHidden/>
          </w:rPr>
        </w:r>
        <w:r w:rsidR="00F45F25">
          <w:rPr>
            <w:noProof/>
            <w:webHidden/>
          </w:rPr>
          <w:fldChar w:fldCharType="separate"/>
        </w:r>
        <w:r w:rsidR="00F45F25">
          <w:rPr>
            <w:noProof/>
            <w:webHidden/>
          </w:rPr>
          <w:t>80</w:t>
        </w:r>
        <w:r w:rsidR="00F45F25">
          <w:rPr>
            <w:noProof/>
            <w:webHidden/>
          </w:rPr>
          <w:fldChar w:fldCharType="end"/>
        </w:r>
      </w:hyperlink>
    </w:p>
    <w:p w14:paraId="79FA4E31" w14:textId="7C5E2FF0"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58" w:history="1">
        <w:r w:rsidR="00F45F25" w:rsidRPr="00362E62">
          <w:rPr>
            <w:rStyle w:val="Hyperlink"/>
            <w:noProof/>
          </w:rPr>
          <w:t>12.3.</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Mecanismul cererilor de rambursare</w:t>
        </w:r>
        <w:r w:rsidR="00F45F25">
          <w:rPr>
            <w:noProof/>
            <w:webHidden/>
          </w:rPr>
          <w:tab/>
        </w:r>
        <w:r w:rsidR="00F45F25">
          <w:rPr>
            <w:noProof/>
            <w:webHidden/>
          </w:rPr>
          <w:fldChar w:fldCharType="begin"/>
        </w:r>
        <w:r w:rsidR="00F45F25">
          <w:rPr>
            <w:noProof/>
            <w:webHidden/>
          </w:rPr>
          <w:instrText xml:space="preserve"> PAGEREF _Toc160616658 \h </w:instrText>
        </w:r>
        <w:r w:rsidR="00F45F25">
          <w:rPr>
            <w:noProof/>
            <w:webHidden/>
          </w:rPr>
        </w:r>
        <w:r w:rsidR="00F45F25">
          <w:rPr>
            <w:noProof/>
            <w:webHidden/>
          </w:rPr>
          <w:fldChar w:fldCharType="separate"/>
        </w:r>
        <w:r w:rsidR="00F45F25">
          <w:rPr>
            <w:noProof/>
            <w:webHidden/>
          </w:rPr>
          <w:t>81</w:t>
        </w:r>
        <w:r w:rsidR="00F45F25">
          <w:rPr>
            <w:noProof/>
            <w:webHidden/>
          </w:rPr>
          <w:fldChar w:fldCharType="end"/>
        </w:r>
      </w:hyperlink>
    </w:p>
    <w:p w14:paraId="12969641" w14:textId="6555641F"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59" w:history="1">
        <w:r w:rsidR="00F45F25" w:rsidRPr="00362E62">
          <w:rPr>
            <w:rStyle w:val="Hyperlink"/>
            <w:noProof/>
          </w:rPr>
          <w:t>12.4.</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Graficul cererilor de prefinanțare/ plată/ rambursare</w:t>
        </w:r>
        <w:r w:rsidR="00F45F25">
          <w:rPr>
            <w:noProof/>
            <w:webHidden/>
          </w:rPr>
          <w:tab/>
        </w:r>
        <w:r w:rsidR="00F45F25">
          <w:rPr>
            <w:noProof/>
            <w:webHidden/>
          </w:rPr>
          <w:fldChar w:fldCharType="begin"/>
        </w:r>
        <w:r w:rsidR="00F45F25">
          <w:rPr>
            <w:noProof/>
            <w:webHidden/>
          </w:rPr>
          <w:instrText xml:space="preserve"> PAGEREF _Toc160616659 \h </w:instrText>
        </w:r>
        <w:r w:rsidR="00F45F25">
          <w:rPr>
            <w:noProof/>
            <w:webHidden/>
          </w:rPr>
        </w:r>
        <w:r w:rsidR="00F45F25">
          <w:rPr>
            <w:noProof/>
            <w:webHidden/>
          </w:rPr>
          <w:fldChar w:fldCharType="separate"/>
        </w:r>
        <w:r w:rsidR="00F45F25">
          <w:rPr>
            <w:noProof/>
            <w:webHidden/>
          </w:rPr>
          <w:t>81</w:t>
        </w:r>
        <w:r w:rsidR="00F45F25">
          <w:rPr>
            <w:noProof/>
            <w:webHidden/>
          </w:rPr>
          <w:fldChar w:fldCharType="end"/>
        </w:r>
      </w:hyperlink>
    </w:p>
    <w:p w14:paraId="360EF72F" w14:textId="33509F31"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60" w:history="1">
        <w:r w:rsidR="00F45F25" w:rsidRPr="00362E62">
          <w:rPr>
            <w:rStyle w:val="Hyperlink"/>
            <w:noProof/>
          </w:rPr>
          <w:t>12.5.</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Vizitele la fața locului</w:t>
        </w:r>
        <w:r w:rsidR="00F45F25">
          <w:rPr>
            <w:noProof/>
            <w:webHidden/>
          </w:rPr>
          <w:tab/>
        </w:r>
        <w:r w:rsidR="00F45F25">
          <w:rPr>
            <w:noProof/>
            <w:webHidden/>
          </w:rPr>
          <w:fldChar w:fldCharType="begin"/>
        </w:r>
        <w:r w:rsidR="00F45F25">
          <w:rPr>
            <w:noProof/>
            <w:webHidden/>
          </w:rPr>
          <w:instrText xml:space="preserve"> PAGEREF _Toc160616660 \h </w:instrText>
        </w:r>
        <w:r w:rsidR="00F45F25">
          <w:rPr>
            <w:noProof/>
            <w:webHidden/>
          </w:rPr>
        </w:r>
        <w:r w:rsidR="00F45F25">
          <w:rPr>
            <w:noProof/>
            <w:webHidden/>
          </w:rPr>
          <w:fldChar w:fldCharType="separate"/>
        </w:r>
        <w:r w:rsidR="00F45F25">
          <w:rPr>
            <w:noProof/>
            <w:webHidden/>
          </w:rPr>
          <w:t>82</w:t>
        </w:r>
        <w:r w:rsidR="00F45F25">
          <w:rPr>
            <w:noProof/>
            <w:webHidden/>
          </w:rPr>
          <w:fldChar w:fldCharType="end"/>
        </w:r>
      </w:hyperlink>
    </w:p>
    <w:p w14:paraId="772D890F" w14:textId="0060F0A6" w:rsidR="00F45F25" w:rsidRDefault="005B7C92">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0616661" w:history="1">
        <w:r w:rsidR="00F45F25" w:rsidRPr="00362E62">
          <w:rPr>
            <w:rStyle w:val="Hyperlink"/>
            <w:noProof/>
          </w:rPr>
          <w:t>13.</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MODIFICAREA GHIDULUI SOLICITANTULUI</w:t>
        </w:r>
        <w:r w:rsidR="00F45F25">
          <w:rPr>
            <w:noProof/>
            <w:webHidden/>
          </w:rPr>
          <w:tab/>
        </w:r>
        <w:r w:rsidR="00F45F25">
          <w:rPr>
            <w:noProof/>
            <w:webHidden/>
          </w:rPr>
          <w:fldChar w:fldCharType="begin"/>
        </w:r>
        <w:r w:rsidR="00F45F25">
          <w:rPr>
            <w:noProof/>
            <w:webHidden/>
          </w:rPr>
          <w:instrText xml:space="preserve"> PAGEREF _Toc160616661 \h </w:instrText>
        </w:r>
        <w:r w:rsidR="00F45F25">
          <w:rPr>
            <w:noProof/>
            <w:webHidden/>
          </w:rPr>
        </w:r>
        <w:r w:rsidR="00F45F25">
          <w:rPr>
            <w:noProof/>
            <w:webHidden/>
          </w:rPr>
          <w:fldChar w:fldCharType="separate"/>
        </w:r>
        <w:r w:rsidR="00F45F25">
          <w:rPr>
            <w:noProof/>
            <w:webHidden/>
          </w:rPr>
          <w:t>82</w:t>
        </w:r>
        <w:r w:rsidR="00F45F25">
          <w:rPr>
            <w:noProof/>
            <w:webHidden/>
          </w:rPr>
          <w:fldChar w:fldCharType="end"/>
        </w:r>
      </w:hyperlink>
    </w:p>
    <w:p w14:paraId="28EFED20" w14:textId="43E154CC"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62" w:history="1">
        <w:r w:rsidR="00F45F25" w:rsidRPr="00362E62">
          <w:rPr>
            <w:rStyle w:val="Hyperlink"/>
            <w:noProof/>
          </w:rPr>
          <w:t>13.1.</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Aspectele care pot face obiectul modificărilor prevederilor ghidului solicitantului</w:t>
        </w:r>
        <w:r w:rsidR="00F45F25">
          <w:rPr>
            <w:noProof/>
            <w:webHidden/>
          </w:rPr>
          <w:tab/>
        </w:r>
        <w:r w:rsidR="00F45F25">
          <w:rPr>
            <w:noProof/>
            <w:webHidden/>
          </w:rPr>
          <w:fldChar w:fldCharType="begin"/>
        </w:r>
        <w:r w:rsidR="00F45F25">
          <w:rPr>
            <w:noProof/>
            <w:webHidden/>
          </w:rPr>
          <w:instrText xml:space="preserve"> PAGEREF _Toc160616662 \h </w:instrText>
        </w:r>
        <w:r w:rsidR="00F45F25">
          <w:rPr>
            <w:noProof/>
            <w:webHidden/>
          </w:rPr>
        </w:r>
        <w:r w:rsidR="00F45F25">
          <w:rPr>
            <w:noProof/>
            <w:webHidden/>
          </w:rPr>
          <w:fldChar w:fldCharType="separate"/>
        </w:r>
        <w:r w:rsidR="00F45F25">
          <w:rPr>
            <w:noProof/>
            <w:webHidden/>
          </w:rPr>
          <w:t>82</w:t>
        </w:r>
        <w:r w:rsidR="00F45F25">
          <w:rPr>
            <w:noProof/>
            <w:webHidden/>
          </w:rPr>
          <w:fldChar w:fldCharType="end"/>
        </w:r>
      </w:hyperlink>
    </w:p>
    <w:p w14:paraId="1768B507" w14:textId="2D36F898" w:rsidR="00F45F25" w:rsidRDefault="005B7C92">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0616663" w:history="1">
        <w:r w:rsidR="00F45F25" w:rsidRPr="00362E62">
          <w:rPr>
            <w:rStyle w:val="Hyperlink"/>
            <w:noProof/>
          </w:rPr>
          <w:t>13.2.</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Condiții privind aplicarea modificărilor pentru cererile de finanțare aflate în procesul de selecție (condiții tranzitorii)</w:t>
        </w:r>
        <w:r w:rsidR="00F45F25">
          <w:rPr>
            <w:noProof/>
            <w:webHidden/>
          </w:rPr>
          <w:tab/>
        </w:r>
        <w:r w:rsidR="00F45F25">
          <w:rPr>
            <w:noProof/>
            <w:webHidden/>
          </w:rPr>
          <w:fldChar w:fldCharType="begin"/>
        </w:r>
        <w:r w:rsidR="00F45F25">
          <w:rPr>
            <w:noProof/>
            <w:webHidden/>
          </w:rPr>
          <w:instrText xml:space="preserve"> PAGEREF _Toc160616663 \h </w:instrText>
        </w:r>
        <w:r w:rsidR="00F45F25">
          <w:rPr>
            <w:noProof/>
            <w:webHidden/>
          </w:rPr>
        </w:r>
        <w:r w:rsidR="00F45F25">
          <w:rPr>
            <w:noProof/>
            <w:webHidden/>
          </w:rPr>
          <w:fldChar w:fldCharType="separate"/>
        </w:r>
        <w:r w:rsidR="00F45F25">
          <w:rPr>
            <w:noProof/>
            <w:webHidden/>
          </w:rPr>
          <w:t>83</w:t>
        </w:r>
        <w:r w:rsidR="00F45F25">
          <w:rPr>
            <w:noProof/>
            <w:webHidden/>
          </w:rPr>
          <w:fldChar w:fldCharType="end"/>
        </w:r>
      </w:hyperlink>
    </w:p>
    <w:p w14:paraId="26F57D33" w14:textId="63142280" w:rsidR="00F45F25" w:rsidRDefault="005B7C92">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0616664" w:history="1">
        <w:r w:rsidR="00F45F25" w:rsidRPr="00362E62">
          <w:rPr>
            <w:rStyle w:val="Hyperlink"/>
            <w:noProof/>
          </w:rPr>
          <w:t>14.</w:t>
        </w:r>
        <w:r w:rsidR="00F45F25">
          <w:rPr>
            <w:rFonts w:asciiTheme="minorHAnsi" w:eastAsiaTheme="minorEastAsia" w:hAnsiTheme="minorHAnsi" w:cstheme="minorBidi"/>
            <w:b w:val="0"/>
            <w:noProof/>
            <w:sz w:val="22"/>
            <w:szCs w:val="22"/>
            <w:lang w:val="en-GB" w:eastAsia="en-GB"/>
          </w:rPr>
          <w:tab/>
        </w:r>
        <w:r w:rsidR="00F45F25" w:rsidRPr="00362E62">
          <w:rPr>
            <w:rStyle w:val="Hyperlink"/>
            <w:noProof/>
          </w:rPr>
          <w:t>ANEXE</w:t>
        </w:r>
        <w:r w:rsidR="00F45F25">
          <w:rPr>
            <w:noProof/>
            <w:webHidden/>
          </w:rPr>
          <w:tab/>
        </w:r>
        <w:r w:rsidR="00F45F25">
          <w:rPr>
            <w:noProof/>
            <w:webHidden/>
          </w:rPr>
          <w:fldChar w:fldCharType="begin"/>
        </w:r>
        <w:r w:rsidR="00F45F25">
          <w:rPr>
            <w:noProof/>
            <w:webHidden/>
          </w:rPr>
          <w:instrText xml:space="preserve"> PAGEREF _Toc160616664 \h </w:instrText>
        </w:r>
        <w:r w:rsidR="00F45F25">
          <w:rPr>
            <w:noProof/>
            <w:webHidden/>
          </w:rPr>
        </w:r>
        <w:r w:rsidR="00F45F25">
          <w:rPr>
            <w:noProof/>
            <w:webHidden/>
          </w:rPr>
          <w:fldChar w:fldCharType="separate"/>
        </w:r>
        <w:r w:rsidR="00F45F25">
          <w:rPr>
            <w:noProof/>
            <w:webHidden/>
          </w:rPr>
          <w:t>83</w:t>
        </w:r>
        <w:r w:rsidR="00F45F25">
          <w:rPr>
            <w:noProof/>
            <w:webHidden/>
          </w:rPr>
          <w:fldChar w:fldCharType="end"/>
        </w:r>
      </w:hyperlink>
    </w:p>
    <w:p w14:paraId="6EE7B468" w14:textId="32D0D516" w:rsidR="00DF3E71" w:rsidRDefault="008068F4" w:rsidP="0063582D">
      <w:pPr>
        <w:pStyle w:val="TOC1"/>
        <w:tabs>
          <w:tab w:val="left" w:pos="605"/>
          <w:tab w:val="right" w:leader="dot" w:pos="9487"/>
        </w:tabs>
      </w:pPr>
      <w:r w:rsidRPr="00A76347">
        <w:rPr>
          <w:rFonts w:asciiTheme="minorHAnsi" w:hAnsiTheme="minorHAnsi" w:cstheme="minorHAnsi"/>
          <w:lang w:eastAsia="ja-JP"/>
        </w:rPr>
        <w:fldChar w:fldCharType="end"/>
      </w:r>
    </w:p>
    <w:p w14:paraId="141A0481" w14:textId="77777777" w:rsidR="004A3BF4" w:rsidRPr="00202A69" w:rsidRDefault="000C45D2" w:rsidP="00202A69">
      <w:pPr>
        <w:pStyle w:val="Criteriu"/>
      </w:pPr>
      <w:r w:rsidRPr="00DF3E71">
        <w:br w:type="page"/>
      </w:r>
      <w:r w:rsidR="004A3BF4" w:rsidRPr="00202A69">
        <w:lastRenderedPageBreak/>
        <w:t>1.</w:t>
      </w:r>
      <w:r w:rsidR="004A3BF4" w:rsidRPr="00202A69">
        <w:tab/>
        <w:t>PREAMBUL, ABREVIERI ȘI GLOSAR</w:t>
      </w:r>
      <w:r w:rsidR="004A3BF4" w:rsidRPr="00202A69">
        <w:tab/>
      </w:r>
    </w:p>
    <w:p w14:paraId="3F2297E1" w14:textId="77777777" w:rsidR="004A3BF4" w:rsidRPr="00306725" w:rsidRDefault="004A3BF4" w:rsidP="009A67FE">
      <w:pPr>
        <w:pStyle w:val="Heading1"/>
      </w:pPr>
      <w:bookmarkStart w:id="0" w:name="_Toc160616564"/>
      <w:r w:rsidRPr="00306725">
        <w:t>1.1.</w:t>
      </w:r>
      <w:r w:rsidRPr="00306725">
        <w:tab/>
      </w:r>
      <w:proofErr w:type="spellStart"/>
      <w:r w:rsidRPr="00306725">
        <w:t>Preambul</w:t>
      </w:r>
      <w:bookmarkEnd w:id="0"/>
      <w:proofErr w:type="spellEnd"/>
      <w:r w:rsidRPr="00306725">
        <w:t xml:space="preserve"> </w:t>
      </w:r>
      <w:r w:rsidRPr="00306725">
        <w:tab/>
      </w:r>
    </w:p>
    <w:p w14:paraId="2D2957C0" w14:textId="77777777" w:rsidR="004A3BF4" w:rsidRPr="00306725" w:rsidRDefault="004A3BF4" w:rsidP="00306725">
      <w:pPr>
        <w:rPr>
          <w:rFonts w:asciiTheme="minorHAnsi" w:hAnsiTheme="minorHAnsi" w:cstheme="minorHAnsi"/>
        </w:rPr>
      </w:pPr>
    </w:p>
    <w:p w14:paraId="7C675715" w14:textId="3E841FE2" w:rsidR="00726C9D" w:rsidRPr="00306725" w:rsidRDefault="00D93F8B" w:rsidP="00306725">
      <w:pPr>
        <w:autoSpaceDE w:val="0"/>
        <w:autoSpaceDN w:val="0"/>
        <w:adjustRightInd w:val="0"/>
        <w:spacing w:before="0" w:after="0"/>
        <w:rPr>
          <w:rFonts w:asciiTheme="minorHAnsi" w:hAnsiTheme="minorHAnsi" w:cstheme="minorHAnsi"/>
          <w:color w:val="000000"/>
          <w:lang w:val="en-GB"/>
        </w:rPr>
      </w:pPr>
      <w:proofErr w:type="spellStart"/>
      <w:r w:rsidRPr="00D93F8B">
        <w:rPr>
          <w:rFonts w:asciiTheme="minorHAnsi" w:hAnsiTheme="minorHAnsi" w:cstheme="minorHAnsi"/>
          <w:color w:val="000000"/>
          <w:lang w:val="en-GB"/>
        </w:rPr>
        <w:t>Acest</w:t>
      </w:r>
      <w:proofErr w:type="spellEnd"/>
      <w:r w:rsidRPr="00D93F8B">
        <w:rPr>
          <w:rFonts w:asciiTheme="minorHAnsi" w:hAnsiTheme="minorHAnsi" w:cstheme="minorHAnsi"/>
          <w:color w:val="000000"/>
          <w:lang w:val="en-GB"/>
        </w:rPr>
        <w:t xml:space="preserve"> document, </w:t>
      </w:r>
      <w:proofErr w:type="spellStart"/>
      <w:r w:rsidRPr="00D93F8B">
        <w:rPr>
          <w:rFonts w:asciiTheme="minorHAnsi" w:hAnsiTheme="minorHAnsi" w:cstheme="minorHAnsi"/>
          <w:color w:val="000000"/>
          <w:lang w:val="en-GB"/>
        </w:rPr>
        <w:t>împreună</w:t>
      </w:r>
      <w:proofErr w:type="spellEnd"/>
      <w:r w:rsidRPr="00D93F8B">
        <w:rPr>
          <w:rFonts w:asciiTheme="minorHAnsi" w:hAnsiTheme="minorHAnsi" w:cstheme="minorHAnsi"/>
          <w:color w:val="000000"/>
          <w:lang w:val="en-GB"/>
        </w:rPr>
        <w:t xml:space="preserve"> cu </w:t>
      </w:r>
      <w:proofErr w:type="spellStart"/>
      <w:r w:rsidRPr="00D93F8B">
        <w:rPr>
          <w:rFonts w:asciiTheme="minorHAnsi" w:hAnsiTheme="minorHAnsi" w:cstheme="minorHAnsi"/>
          <w:color w:val="000000"/>
          <w:lang w:val="en-GB"/>
        </w:rPr>
        <w:t>anexele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atașate</w:t>
      </w:r>
      <w:proofErr w:type="spellEnd"/>
      <w:r w:rsidRPr="00D93F8B">
        <w:rPr>
          <w:rFonts w:asciiTheme="minorHAnsi" w:hAnsiTheme="minorHAnsi" w:cstheme="minorHAnsi"/>
          <w:color w:val="000000"/>
          <w:lang w:val="en-GB"/>
        </w:rPr>
        <w:t xml:space="preserve"> la </w:t>
      </w:r>
      <w:proofErr w:type="spellStart"/>
      <w:r w:rsidRPr="00D93F8B">
        <w:rPr>
          <w:rFonts w:asciiTheme="minorHAnsi" w:hAnsiTheme="minorHAnsi" w:cstheme="minorHAnsi"/>
          <w:color w:val="000000"/>
          <w:lang w:val="en-GB"/>
        </w:rPr>
        <w:t>acesta</w:t>
      </w:r>
      <w:proofErr w:type="spellEnd"/>
      <w:r w:rsidRPr="00D93F8B">
        <w:rPr>
          <w:rFonts w:asciiTheme="minorHAnsi" w:hAnsiTheme="minorHAnsi" w:cstheme="minorHAnsi"/>
          <w:color w:val="000000"/>
          <w:lang w:val="en-GB"/>
        </w:rPr>
        <w:t>,</w:t>
      </w:r>
      <w:r>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reprezintă</w:t>
      </w:r>
      <w:proofErr w:type="spellEnd"/>
      <w:r w:rsidR="00726C9D" w:rsidRPr="00306725">
        <w:rPr>
          <w:rFonts w:asciiTheme="minorHAnsi" w:hAnsiTheme="minorHAnsi" w:cstheme="minorHAnsi"/>
          <w:color w:val="000000"/>
          <w:lang w:val="en-GB"/>
        </w:rPr>
        <w:t xml:space="preserve"> un set de reguli </w:t>
      </w:r>
      <w:proofErr w:type="spellStart"/>
      <w:r w:rsidR="00726C9D" w:rsidRPr="00306725">
        <w:rPr>
          <w:rFonts w:asciiTheme="minorHAnsi" w:hAnsiTheme="minorHAnsi" w:cstheme="minorHAnsi"/>
          <w:color w:val="000000"/>
          <w:lang w:val="en-GB"/>
        </w:rPr>
        <w:t>pentru</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pregătirea</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proiectelor</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și</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completarea</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corectă</w:t>
      </w:r>
      <w:proofErr w:type="spellEnd"/>
      <w:r w:rsidR="00726C9D" w:rsidRPr="00306725">
        <w:rPr>
          <w:rFonts w:asciiTheme="minorHAnsi" w:hAnsiTheme="minorHAnsi" w:cstheme="minorHAnsi"/>
          <w:color w:val="000000"/>
          <w:lang w:val="en-GB"/>
        </w:rPr>
        <w:t xml:space="preserve"> a </w:t>
      </w:r>
      <w:proofErr w:type="spellStart"/>
      <w:r w:rsidR="00726C9D" w:rsidRPr="00306725">
        <w:rPr>
          <w:rFonts w:asciiTheme="minorHAnsi" w:hAnsiTheme="minorHAnsi" w:cstheme="minorHAnsi"/>
          <w:color w:val="000000"/>
          <w:lang w:val="en-GB"/>
        </w:rPr>
        <w:t>cererilor</w:t>
      </w:r>
      <w:proofErr w:type="spellEnd"/>
      <w:r w:rsidR="00726C9D" w:rsidRPr="00306725">
        <w:rPr>
          <w:rFonts w:asciiTheme="minorHAnsi" w:hAnsiTheme="minorHAnsi" w:cstheme="minorHAnsi"/>
          <w:color w:val="000000"/>
          <w:lang w:val="en-GB"/>
        </w:rPr>
        <w:t xml:space="preserve"> de </w:t>
      </w:r>
      <w:proofErr w:type="spellStart"/>
      <w:r w:rsidR="00726C9D" w:rsidRPr="00306725">
        <w:rPr>
          <w:rFonts w:asciiTheme="minorHAnsi" w:hAnsiTheme="minorHAnsi" w:cstheme="minorHAnsi"/>
          <w:color w:val="000000"/>
          <w:lang w:val="en-GB"/>
        </w:rPr>
        <w:t>finanțare</w:t>
      </w:r>
      <w:proofErr w:type="spellEnd"/>
      <w:r w:rsidR="00726C9D" w:rsidRPr="00306725">
        <w:rPr>
          <w:rFonts w:asciiTheme="minorHAnsi" w:hAnsiTheme="minorHAnsi" w:cstheme="minorHAnsi"/>
          <w:color w:val="000000"/>
          <w:lang w:val="en-GB"/>
        </w:rPr>
        <w:t xml:space="preserve"> de </w:t>
      </w:r>
      <w:proofErr w:type="spellStart"/>
      <w:r w:rsidR="00726C9D" w:rsidRPr="00306725">
        <w:rPr>
          <w:rFonts w:asciiTheme="minorHAnsi" w:hAnsiTheme="minorHAnsi" w:cstheme="minorHAnsi"/>
          <w:color w:val="000000"/>
          <w:lang w:val="en-GB"/>
        </w:rPr>
        <w:t>către</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potențialii</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solicitanți</w:t>
      </w:r>
      <w:proofErr w:type="spellEnd"/>
      <w:r w:rsidR="00726C9D" w:rsidRPr="00306725">
        <w:rPr>
          <w:rFonts w:asciiTheme="minorHAnsi" w:hAnsiTheme="minorHAnsi" w:cstheme="minorHAnsi"/>
          <w:color w:val="000000"/>
          <w:lang w:val="en-GB"/>
        </w:rPr>
        <w:t xml:space="preserve"> ai </w:t>
      </w:r>
      <w:proofErr w:type="spellStart"/>
      <w:r w:rsidR="00726C9D" w:rsidRPr="00306725">
        <w:rPr>
          <w:rFonts w:asciiTheme="minorHAnsi" w:hAnsiTheme="minorHAnsi" w:cstheme="minorHAnsi"/>
          <w:color w:val="000000"/>
          <w:lang w:val="en-GB"/>
        </w:rPr>
        <w:t>Priorității</w:t>
      </w:r>
      <w:proofErr w:type="spellEnd"/>
      <w:r w:rsidR="00726C9D" w:rsidRPr="00306725">
        <w:rPr>
          <w:rFonts w:asciiTheme="minorHAnsi" w:hAnsiTheme="minorHAnsi" w:cstheme="minorHAnsi"/>
          <w:color w:val="000000"/>
          <w:lang w:val="en-GB"/>
        </w:rPr>
        <w:t xml:space="preserve"> 6. </w:t>
      </w:r>
      <w:r w:rsidR="00726C9D" w:rsidRPr="00D93F8B">
        <w:rPr>
          <w:rFonts w:asciiTheme="minorHAnsi" w:hAnsiTheme="minorHAnsi" w:cstheme="minorHAnsi"/>
          <w:i/>
          <w:iCs/>
          <w:color w:val="000000"/>
          <w:lang w:val="en-GB"/>
        </w:rPr>
        <w:t xml:space="preserve">O </w:t>
      </w:r>
      <w:proofErr w:type="spellStart"/>
      <w:r w:rsidR="00726C9D" w:rsidRPr="00D93F8B">
        <w:rPr>
          <w:rFonts w:asciiTheme="minorHAnsi" w:hAnsiTheme="minorHAnsi" w:cstheme="minorHAnsi"/>
          <w:i/>
          <w:iCs/>
          <w:color w:val="000000"/>
          <w:lang w:val="en-GB"/>
        </w:rPr>
        <w:t>regiune</w:t>
      </w:r>
      <w:proofErr w:type="spellEnd"/>
      <w:r w:rsidR="00726C9D" w:rsidRPr="00D93F8B">
        <w:rPr>
          <w:rFonts w:asciiTheme="minorHAnsi" w:hAnsiTheme="minorHAnsi" w:cstheme="minorHAnsi"/>
          <w:i/>
          <w:iCs/>
          <w:color w:val="000000"/>
          <w:lang w:val="en-GB"/>
        </w:rPr>
        <w:t xml:space="preserve"> cu </w:t>
      </w:r>
      <w:proofErr w:type="spellStart"/>
      <w:r w:rsidR="00726C9D" w:rsidRPr="00D93F8B">
        <w:rPr>
          <w:rFonts w:asciiTheme="minorHAnsi" w:hAnsiTheme="minorHAnsi" w:cstheme="minorHAnsi"/>
          <w:i/>
          <w:iCs/>
          <w:color w:val="000000"/>
          <w:lang w:val="en-GB"/>
        </w:rPr>
        <w:t>infrastructură</w:t>
      </w:r>
      <w:proofErr w:type="spellEnd"/>
      <w:r w:rsidR="00726C9D" w:rsidRPr="00D93F8B">
        <w:rPr>
          <w:rFonts w:asciiTheme="minorHAnsi" w:hAnsiTheme="minorHAnsi" w:cstheme="minorHAnsi"/>
          <w:i/>
          <w:iCs/>
          <w:color w:val="000000"/>
          <w:lang w:val="en-GB"/>
        </w:rPr>
        <w:t xml:space="preserve"> </w:t>
      </w:r>
      <w:proofErr w:type="spellStart"/>
      <w:r w:rsidR="00726C9D" w:rsidRPr="00D93F8B">
        <w:rPr>
          <w:rFonts w:asciiTheme="minorHAnsi" w:hAnsiTheme="minorHAnsi" w:cstheme="minorHAnsi"/>
          <w:i/>
          <w:iCs/>
          <w:color w:val="000000"/>
          <w:lang w:val="en-GB"/>
        </w:rPr>
        <w:t>educațională</w:t>
      </w:r>
      <w:proofErr w:type="spellEnd"/>
      <w:r w:rsidR="00726C9D" w:rsidRPr="00D93F8B">
        <w:rPr>
          <w:rFonts w:asciiTheme="minorHAnsi" w:hAnsiTheme="minorHAnsi" w:cstheme="minorHAnsi"/>
          <w:i/>
          <w:iCs/>
          <w:color w:val="000000"/>
          <w:lang w:val="en-GB"/>
        </w:rPr>
        <w:t xml:space="preserve"> </w:t>
      </w:r>
      <w:proofErr w:type="spellStart"/>
      <w:r w:rsidR="00726C9D" w:rsidRPr="00D93F8B">
        <w:rPr>
          <w:rFonts w:asciiTheme="minorHAnsi" w:hAnsiTheme="minorHAnsi" w:cstheme="minorHAnsi"/>
          <w:i/>
          <w:iCs/>
          <w:color w:val="000000"/>
          <w:lang w:val="en-GB"/>
        </w:rPr>
        <w:t>modernă</w:t>
      </w:r>
      <w:proofErr w:type="spellEnd"/>
      <w:r w:rsidR="00726C9D" w:rsidRPr="00306725">
        <w:rPr>
          <w:rFonts w:asciiTheme="minorHAnsi" w:hAnsiTheme="minorHAnsi" w:cstheme="minorHAnsi"/>
          <w:color w:val="000000"/>
          <w:lang w:val="en-GB"/>
        </w:rPr>
        <w:t xml:space="preserve"> din </w:t>
      </w:r>
      <w:proofErr w:type="spellStart"/>
      <w:r w:rsidR="00726C9D" w:rsidRPr="00306725">
        <w:rPr>
          <w:rFonts w:asciiTheme="minorHAnsi" w:hAnsiTheme="minorHAnsi" w:cstheme="minorHAnsi"/>
          <w:color w:val="000000"/>
          <w:lang w:val="en-GB"/>
        </w:rPr>
        <w:t>cadrul</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Programului</w:t>
      </w:r>
      <w:proofErr w:type="spellEnd"/>
      <w:r w:rsidR="00726C9D" w:rsidRPr="00306725">
        <w:rPr>
          <w:rFonts w:asciiTheme="minorHAnsi" w:hAnsiTheme="minorHAnsi" w:cstheme="minorHAnsi"/>
          <w:color w:val="000000"/>
          <w:lang w:val="en-GB"/>
        </w:rPr>
        <w:t xml:space="preserve"> Regional (PR) </w:t>
      </w:r>
      <w:proofErr w:type="spellStart"/>
      <w:r w:rsidR="00726C9D" w:rsidRPr="00306725">
        <w:rPr>
          <w:rFonts w:asciiTheme="minorHAnsi" w:hAnsiTheme="minorHAnsi" w:cstheme="minorHAnsi"/>
          <w:color w:val="000000"/>
          <w:lang w:val="en-GB"/>
        </w:rPr>
        <w:t>București</w:t>
      </w:r>
      <w:proofErr w:type="spellEnd"/>
      <w:r w:rsidR="00726C9D" w:rsidRPr="00306725">
        <w:rPr>
          <w:rFonts w:asciiTheme="minorHAnsi" w:hAnsiTheme="minorHAnsi" w:cstheme="minorHAnsi"/>
          <w:color w:val="000000"/>
          <w:lang w:val="en-GB"/>
        </w:rPr>
        <w:t xml:space="preserve">-Ilfov (BI), </w:t>
      </w:r>
      <w:proofErr w:type="spellStart"/>
      <w:r w:rsidR="00726C9D" w:rsidRPr="00306725">
        <w:rPr>
          <w:rFonts w:asciiTheme="minorHAnsi" w:hAnsiTheme="minorHAnsi" w:cstheme="minorHAnsi"/>
          <w:color w:val="000000"/>
          <w:lang w:val="en-GB"/>
        </w:rPr>
        <w:t>aferent</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perioadei</w:t>
      </w:r>
      <w:proofErr w:type="spellEnd"/>
      <w:r w:rsidR="00726C9D" w:rsidRPr="00306725">
        <w:rPr>
          <w:rFonts w:asciiTheme="minorHAnsi" w:hAnsiTheme="minorHAnsi" w:cstheme="minorHAnsi"/>
          <w:color w:val="000000"/>
          <w:lang w:val="en-GB"/>
        </w:rPr>
        <w:t xml:space="preserve"> 2021-2027. </w:t>
      </w:r>
    </w:p>
    <w:p w14:paraId="2384B7B2" w14:textId="77777777" w:rsidR="00726C9D" w:rsidRPr="00306725" w:rsidRDefault="00726C9D" w:rsidP="00306725">
      <w:pPr>
        <w:autoSpaceDE w:val="0"/>
        <w:autoSpaceDN w:val="0"/>
        <w:adjustRightInd w:val="0"/>
        <w:spacing w:before="0" w:after="0"/>
        <w:rPr>
          <w:rFonts w:asciiTheme="minorHAnsi" w:hAnsiTheme="minorHAnsi" w:cstheme="minorHAnsi"/>
          <w:color w:val="000000"/>
          <w:lang w:val="en-GB"/>
        </w:rPr>
      </w:pPr>
    </w:p>
    <w:p w14:paraId="5764A3C0" w14:textId="1387D4E7" w:rsidR="00D93F8B" w:rsidRDefault="00D93F8B" w:rsidP="00306725">
      <w:pPr>
        <w:autoSpaceDE w:val="0"/>
        <w:autoSpaceDN w:val="0"/>
        <w:adjustRightInd w:val="0"/>
        <w:spacing w:before="0" w:after="0"/>
        <w:rPr>
          <w:rFonts w:asciiTheme="minorHAnsi" w:hAnsiTheme="minorHAnsi" w:cstheme="minorHAnsi"/>
          <w:color w:val="000000"/>
          <w:lang w:val="en-GB"/>
        </w:rPr>
      </w:pPr>
      <w:proofErr w:type="spellStart"/>
      <w:r w:rsidRPr="00D93F8B">
        <w:rPr>
          <w:rFonts w:asciiTheme="minorHAnsi" w:hAnsiTheme="minorHAnsi" w:cstheme="minorHAnsi"/>
          <w:color w:val="000000"/>
          <w:lang w:val="en-GB"/>
        </w:rPr>
        <w:t>Ghidul</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solicitantului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stabilește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toate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condițiile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acordării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sprijinului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financiar</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pentru</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fiecare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proiect</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în</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conformitate</w:t>
      </w:r>
      <w:proofErr w:type="spellEnd"/>
      <w:r w:rsidRPr="00D93F8B">
        <w:rPr>
          <w:rFonts w:asciiTheme="minorHAnsi" w:hAnsiTheme="minorHAnsi" w:cstheme="minorHAnsi"/>
          <w:color w:val="000000"/>
          <w:lang w:val="en-GB"/>
        </w:rPr>
        <w:t xml:space="preserve"> cu </w:t>
      </w:r>
      <w:proofErr w:type="spellStart"/>
      <w:r w:rsidRPr="00D93F8B">
        <w:rPr>
          <w:rFonts w:asciiTheme="minorHAnsi" w:hAnsiTheme="minorHAnsi" w:cstheme="minorHAnsi"/>
          <w:color w:val="000000"/>
          <w:lang w:val="en-GB"/>
        </w:rPr>
        <w:t>prevederile</w:t>
      </w:r>
      <w:proofErr w:type="spellEnd"/>
      <w:r w:rsidRPr="00D93F8B">
        <w:rPr>
          <w:rFonts w:asciiTheme="minorHAnsi" w:hAnsiTheme="minorHAnsi" w:cstheme="minorHAnsi"/>
          <w:color w:val="000000"/>
          <w:lang w:val="en-GB"/>
        </w:rPr>
        <w:t xml:space="preserve"> art. 73 </w:t>
      </w:r>
      <w:proofErr w:type="spellStart"/>
      <w:r w:rsidRPr="00D93F8B">
        <w:rPr>
          <w:rFonts w:asciiTheme="minorHAnsi" w:hAnsiTheme="minorHAnsi" w:cstheme="minorHAnsi"/>
          <w:color w:val="000000"/>
          <w:lang w:val="en-GB"/>
        </w:rPr>
        <w:t>alin</w:t>
      </w:r>
      <w:proofErr w:type="spellEnd"/>
      <w:r w:rsidRPr="00D93F8B">
        <w:rPr>
          <w:rFonts w:asciiTheme="minorHAnsi" w:hAnsiTheme="minorHAnsi" w:cstheme="minorHAnsi"/>
          <w:color w:val="000000"/>
          <w:lang w:val="en-GB"/>
        </w:rPr>
        <w:t xml:space="preserve"> (3) din </w:t>
      </w:r>
      <w:proofErr w:type="spellStart"/>
      <w:r w:rsidRPr="00D93F8B">
        <w:rPr>
          <w:rFonts w:asciiTheme="minorHAnsi" w:hAnsiTheme="minorHAnsi" w:cstheme="minorHAnsi"/>
          <w:color w:val="000000"/>
          <w:lang w:val="en-GB"/>
        </w:rPr>
        <w:t>Regulamentul</w:t>
      </w:r>
      <w:proofErr w:type="spellEnd"/>
      <w:r w:rsidRPr="00D93F8B">
        <w:rPr>
          <w:rFonts w:asciiTheme="minorHAnsi" w:hAnsiTheme="minorHAnsi" w:cstheme="minorHAnsi"/>
          <w:color w:val="000000"/>
          <w:lang w:val="en-GB"/>
        </w:rPr>
        <w:t xml:space="preserve"> (UE) 1060/2021 al </w:t>
      </w:r>
      <w:proofErr w:type="spellStart"/>
      <w:r w:rsidRPr="00D93F8B">
        <w:rPr>
          <w:rFonts w:asciiTheme="minorHAnsi" w:hAnsiTheme="minorHAnsi" w:cstheme="minorHAnsi"/>
          <w:color w:val="000000"/>
          <w:lang w:val="en-GB"/>
        </w:rPr>
        <w:t>Parlamentului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european</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și</w:t>
      </w:r>
      <w:proofErr w:type="spellEnd"/>
      <w:r w:rsidRPr="00D93F8B">
        <w:rPr>
          <w:rFonts w:asciiTheme="minorHAnsi" w:hAnsiTheme="minorHAnsi" w:cstheme="minorHAnsi"/>
          <w:color w:val="000000"/>
          <w:lang w:val="en-GB"/>
        </w:rPr>
        <w:t xml:space="preserve"> al </w:t>
      </w:r>
      <w:proofErr w:type="spellStart"/>
      <w:r w:rsidRPr="00D93F8B">
        <w:rPr>
          <w:rFonts w:asciiTheme="minorHAnsi" w:hAnsiTheme="minorHAnsi" w:cstheme="minorHAnsi"/>
          <w:color w:val="000000"/>
          <w:lang w:val="en-GB"/>
        </w:rPr>
        <w:t>Consiliului</w:t>
      </w:r>
      <w:proofErr w:type="spellEnd"/>
      <w:r w:rsidRPr="00D93F8B">
        <w:rPr>
          <w:rFonts w:asciiTheme="minorHAnsi" w:hAnsiTheme="minorHAnsi" w:cstheme="minorHAnsi"/>
          <w:color w:val="000000"/>
          <w:lang w:val="en-GB"/>
        </w:rPr>
        <w:t>.</w:t>
      </w:r>
    </w:p>
    <w:p w14:paraId="5CFF505F" w14:textId="77777777" w:rsidR="00D93F8B" w:rsidRDefault="00D93F8B" w:rsidP="00306725">
      <w:pPr>
        <w:autoSpaceDE w:val="0"/>
        <w:autoSpaceDN w:val="0"/>
        <w:adjustRightInd w:val="0"/>
        <w:spacing w:before="0" w:after="0"/>
        <w:rPr>
          <w:rFonts w:asciiTheme="minorHAnsi" w:hAnsiTheme="minorHAnsi" w:cstheme="minorHAnsi"/>
          <w:color w:val="000000"/>
          <w:lang w:val="en-GB"/>
        </w:rPr>
      </w:pPr>
    </w:p>
    <w:p w14:paraId="6326D0FC" w14:textId="2E1EEBA7" w:rsidR="00D93F8B" w:rsidRDefault="00D93F8B" w:rsidP="00306725">
      <w:pPr>
        <w:autoSpaceDE w:val="0"/>
        <w:autoSpaceDN w:val="0"/>
        <w:adjustRightInd w:val="0"/>
        <w:spacing w:before="0" w:after="0"/>
        <w:rPr>
          <w:rFonts w:asciiTheme="minorHAnsi" w:hAnsiTheme="minorHAnsi" w:cstheme="minorHAnsi"/>
          <w:color w:val="000000"/>
          <w:lang w:val="en-GB"/>
        </w:rPr>
      </w:pPr>
      <w:proofErr w:type="spellStart"/>
      <w:r w:rsidRPr="00D93F8B">
        <w:rPr>
          <w:rFonts w:asciiTheme="minorHAnsi" w:hAnsiTheme="minorHAnsi" w:cstheme="minorHAnsi"/>
          <w:color w:val="000000"/>
          <w:lang w:val="en-GB"/>
        </w:rPr>
        <w:t>Înainte</w:t>
      </w:r>
      <w:proofErr w:type="spellEnd"/>
      <w:r w:rsidRPr="00D93F8B">
        <w:rPr>
          <w:rFonts w:asciiTheme="minorHAnsi" w:hAnsiTheme="minorHAnsi" w:cstheme="minorHAnsi"/>
          <w:color w:val="000000"/>
          <w:lang w:val="en-GB"/>
        </w:rPr>
        <w:t xml:space="preserve"> de a </w:t>
      </w:r>
      <w:proofErr w:type="spellStart"/>
      <w:r w:rsidRPr="00D93F8B">
        <w:rPr>
          <w:rFonts w:asciiTheme="minorHAnsi" w:hAnsiTheme="minorHAnsi" w:cstheme="minorHAnsi"/>
          <w:color w:val="000000"/>
          <w:lang w:val="en-GB"/>
        </w:rPr>
        <w:t>începe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completarea</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cererii</w:t>
      </w:r>
      <w:proofErr w:type="spellEnd"/>
      <w:r w:rsidRPr="00D93F8B">
        <w:rPr>
          <w:rFonts w:asciiTheme="minorHAnsi" w:hAnsiTheme="minorHAnsi" w:cstheme="minorHAnsi"/>
          <w:color w:val="000000"/>
          <w:lang w:val="en-GB"/>
        </w:rPr>
        <w:t xml:space="preserve"> de </w:t>
      </w:r>
      <w:proofErr w:type="spellStart"/>
      <w:r w:rsidRPr="00D93F8B">
        <w:rPr>
          <w:rFonts w:asciiTheme="minorHAnsi" w:hAnsiTheme="minorHAnsi" w:cstheme="minorHAnsi"/>
          <w:color w:val="000000"/>
          <w:lang w:val="en-GB"/>
        </w:rPr>
        <w:t>finanțare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asigurați-vă</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că</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ați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parcurs</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toate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informațiile</w:t>
      </w:r>
      <w:proofErr w:type="spellEnd"/>
      <w:r w:rsidRPr="00D93F8B">
        <w:rPr>
          <w:rFonts w:asciiTheme="minorHAnsi" w:hAnsiTheme="minorHAnsi" w:cstheme="minorHAnsi"/>
          <w:color w:val="000000"/>
          <w:lang w:val="en-GB"/>
        </w:rPr>
        <w:t xml:space="preserve"> din </w:t>
      </w:r>
      <w:proofErr w:type="spellStart"/>
      <w:r w:rsidRPr="00D93F8B">
        <w:rPr>
          <w:rFonts w:asciiTheme="minorHAnsi" w:hAnsiTheme="minorHAnsi" w:cstheme="minorHAnsi"/>
          <w:color w:val="000000"/>
          <w:lang w:val="en-GB"/>
        </w:rPr>
        <w:t>prezentul</w:t>
      </w:r>
      <w:proofErr w:type="spellEnd"/>
      <w:r w:rsidRPr="00D93F8B">
        <w:rPr>
          <w:rFonts w:asciiTheme="minorHAnsi" w:hAnsiTheme="minorHAnsi" w:cstheme="minorHAnsi"/>
          <w:color w:val="000000"/>
          <w:lang w:val="en-GB"/>
        </w:rPr>
        <w:t xml:space="preserve"> document </w:t>
      </w:r>
      <w:proofErr w:type="spellStart"/>
      <w:r w:rsidRPr="00D93F8B">
        <w:rPr>
          <w:rFonts w:asciiTheme="minorHAnsi" w:hAnsiTheme="minorHAnsi" w:cstheme="minorHAnsi"/>
          <w:color w:val="000000"/>
          <w:lang w:val="en-GB"/>
        </w:rPr>
        <w:t>și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anexele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acestuia</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și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că</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ați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înțeles</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toate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aspectele</w:t>
      </w:r>
      <w:proofErr w:type="spellEnd"/>
      <w:r w:rsidRPr="00D93F8B">
        <w:rPr>
          <w:rFonts w:asciiTheme="minorHAnsi" w:hAnsiTheme="minorHAnsi" w:cstheme="minorHAnsi"/>
          <w:color w:val="000000"/>
          <w:lang w:val="en-GB"/>
        </w:rPr>
        <w:t xml:space="preserve"> legate de </w:t>
      </w:r>
      <w:proofErr w:type="spellStart"/>
      <w:r w:rsidRPr="00D93F8B">
        <w:rPr>
          <w:rFonts w:asciiTheme="minorHAnsi" w:hAnsiTheme="minorHAnsi" w:cstheme="minorHAnsi"/>
          <w:color w:val="000000"/>
          <w:lang w:val="en-GB"/>
        </w:rPr>
        <w:t>specificul</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intervențiilor</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Acțiunii</w:t>
      </w:r>
      <w:proofErr w:type="spellEnd"/>
      <w:r w:rsidRPr="00D93F8B">
        <w:rPr>
          <w:rFonts w:asciiTheme="minorHAnsi" w:hAnsiTheme="minorHAnsi" w:cstheme="minorHAnsi"/>
          <w:color w:val="000000"/>
          <w:lang w:val="en-GB"/>
        </w:rPr>
        <w:t xml:space="preserve"> </w:t>
      </w:r>
      <w:r w:rsidR="00B45BCE">
        <w:rPr>
          <w:rFonts w:asciiTheme="minorHAnsi" w:hAnsiTheme="minorHAnsi" w:cstheme="minorHAnsi"/>
          <w:color w:val="000000"/>
          <w:lang w:val="en-GB"/>
        </w:rPr>
        <w:t>6</w:t>
      </w:r>
      <w:r w:rsidRPr="00D93F8B">
        <w:rPr>
          <w:rFonts w:asciiTheme="minorHAnsi" w:hAnsiTheme="minorHAnsi" w:cstheme="minorHAnsi"/>
          <w:color w:val="000000"/>
          <w:lang w:val="en-GB"/>
        </w:rPr>
        <w:t>.</w:t>
      </w:r>
      <w:r w:rsidR="00CB7E63">
        <w:rPr>
          <w:rFonts w:asciiTheme="minorHAnsi" w:hAnsiTheme="minorHAnsi" w:cstheme="minorHAnsi"/>
          <w:color w:val="000000"/>
          <w:lang w:val="en-GB"/>
        </w:rPr>
        <w:t>4</w:t>
      </w:r>
      <w:r w:rsidRPr="00D93F8B">
        <w:rPr>
          <w:rFonts w:asciiTheme="minorHAnsi" w:hAnsiTheme="minorHAnsi" w:cstheme="minorHAnsi"/>
          <w:color w:val="000000"/>
          <w:lang w:val="en-GB"/>
        </w:rPr>
        <w:t>.</w:t>
      </w:r>
    </w:p>
    <w:p w14:paraId="057D9BF8" w14:textId="77777777" w:rsidR="00D93F8B" w:rsidRDefault="00D93F8B" w:rsidP="00306725">
      <w:pPr>
        <w:autoSpaceDE w:val="0"/>
        <w:autoSpaceDN w:val="0"/>
        <w:adjustRightInd w:val="0"/>
        <w:spacing w:before="0" w:after="0"/>
        <w:rPr>
          <w:rFonts w:asciiTheme="minorHAnsi" w:hAnsiTheme="minorHAnsi" w:cstheme="minorHAnsi"/>
          <w:color w:val="000000"/>
          <w:lang w:val="en-GB"/>
        </w:rPr>
      </w:pPr>
    </w:p>
    <w:p w14:paraId="173FC0AE" w14:textId="341FCD85" w:rsidR="00726C9D" w:rsidRPr="00306725" w:rsidRDefault="00726C9D" w:rsidP="00306725">
      <w:pPr>
        <w:autoSpaceDE w:val="0"/>
        <w:autoSpaceDN w:val="0"/>
        <w:adjustRightInd w:val="0"/>
        <w:spacing w:before="0" w:after="0"/>
        <w:rPr>
          <w:rFonts w:asciiTheme="minorHAnsi" w:hAnsiTheme="minorHAnsi" w:cstheme="minorHAnsi"/>
          <w:color w:val="000000"/>
          <w:lang w:val="en-GB"/>
        </w:rPr>
      </w:pPr>
      <w:proofErr w:type="spellStart"/>
      <w:r w:rsidRPr="00306725">
        <w:rPr>
          <w:rFonts w:asciiTheme="minorHAnsi" w:hAnsiTheme="minorHAnsi" w:cstheme="minorHAnsi"/>
          <w:color w:val="000000"/>
          <w:lang w:val="en-GB"/>
        </w:rPr>
        <w:t>Documentul</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ghidul</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solicitantului</w:t>
      </w:r>
      <w:proofErr w:type="spellEnd"/>
      <w:r w:rsidRPr="00306725">
        <w:rPr>
          <w:rFonts w:asciiTheme="minorHAnsi" w:hAnsiTheme="minorHAnsi" w:cstheme="minorHAnsi"/>
          <w:color w:val="000000"/>
          <w:lang w:val="en-GB"/>
        </w:rPr>
        <w:t xml:space="preserve">” se </w:t>
      </w:r>
      <w:proofErr w:type="spellStart"/>
      <w:r w:rsidRPr="00306725">
        <w:rPr>
          <w:rFonts w:asciiTheme="minorHAnsi" w:hAnsiTheme="minorHAnsi" w:cstheme="minorHAnsi"/>
          <w:color w:val="000000"/>
          <w:lang w:val="en-GB"/>
        </w:rPr>
        <w:t>adresează</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potențialilor</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solicitanți</w:t>
      </w:r>
      <w:proofErr w:type="spellEnd"/>
      <w:r w:rsidRPr="00306725">
        <w:rPr>
          <w:rFonts w:asciiTheme="minorHAnsi" w:hAnsiTheme="minorHAnsi" w:cstheme="minorHAnsi"/>
          <w:color w:val="000000"/>
          <w:lang w:val="en-GB"/>
        </w:rPr>
        <w:t xml:space="preserve"> care </w:t>
      </w:r>
      <w:proofErr w:type="spellStart"/>
      <w:r w:rsidRPr="00306725">
        <w:rPr>
          <w:rFonts w:asciiTheme="minorHAnsi" w:hAnsiTheme="minorHAnsi" w:cstheme="minorHAnsi"/>
          <w:color w:val="000000"/>
          <w:lang w:val="en-GB"/>
        </w:rPr>
        <w:t>doresc</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să</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aplice</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în</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cadrul</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Apelului</w:t>
      </w:r>
      <w:proofErr w:type="spellEnd"/>
      <w:r w:rsidRPr="00306725">
        <w:rPr>
          <w:rFonts w:asciiTheme="minorHAnsi" w:hAnsiTheme="minorHAnsi" w:cstheme="minorHAnsi"/>
          <w:color w:val="000000"/>
          <w:lang w:val="en-GB"/>
        </w:rPr>
        <w:t xml:space="preserve"> de </w:t>
      </w:r>
      <w:proofErr w:type="spellStart"/>
      <w:r w:rsidRPr="00306725">
        <w:rPr>
          <w:rFonts w:asciiTheme="minorHAnsi" w:hAnsiTheme="minorHAnsi" w:cstheme="minorHAnsi"/>
          <w:color w:val="000000"/>
          <w:lang w:val="en-GB"/>
        </w:rPr>
        <w:t>proiecte</w:t>
      </w:r>
      <w:proofErr w:type="spellEnd"/>
      <w:r w:rsidRPr="00306725">
        <w:rPr>
          <w:rFonts w:asciiTheme="minorHAnsi" w:hAnsiTheme="minorHAnsi" w:cstheme="minorHAnsi"/>
          <w:color w:val="000000"/>
          <w:lang w:val="en-GB"/>
        </w:rPr>
        <w:t xml:space="preserve"> PR BI</w:t>
      </w:r>
      <w:r w:rsidR="00CB7E63">
        <w:rPr>
          <w:rFonts w:asciiTheme="minorHAnsi" w:hAnsiTheme="minorHAnsi" w:cstheme="minorHAnsi"/>
          <w:color w:val="000000"/>
          <w:lang w:val="en-GB"/>
        </w:rPr>
        <w:t xml:space="preserve"> </w:t>
      </w:r>
      <w:r w:rsidRPr="00306725">
        <w:rPr>
          <w:rFonts w:asciiTheme="minorHAnsi" w:hAnsiTheme="minorHAnsi" w:cstheme="minorHAnsi"/>
          <w:color w:val="000000"/>
          <w:lang w:val="en-GB"/>
        </w:rPr>
        <w:t>P6.</w:t>
      </w:r>
      <w:r w:rsidR="006E2F9B">
        <w:rPr>
          <w:rFonts w:asciiTheme="minorHAnsi" w:hAnsiTheme="minorHAnsi" w:cstheme="minorHAnsi"/>
          <w:color w:val="000000"/>
          <w:lang w:val="en-GB"/>
        </w:rPr>
        <w:t>4</w:t>
      </w:r>
      <w:r w:rsidRPr="00306725">
        <w:rPr>
          <w:rFonts w:asciiTheme="minorHAnsi" w:hAnsiTheme="minorHAnsi" w:cstheme="minorHAnsi"/>
          <w:color w:val="000000"/>
          <w:lang w:val="en-GB"/>
        </w:rPr>
        <w:t>/1/202</w:t>
      </w:r>
      <w:r w:rsidR="00CB7E63">
        <w:rPr>
          <w:rFonts w:asciiTheme="minorHAnsi" w:hAnsiTheme="minorHAnsi" w:cstheme="minorHAnsi"/>
          <w:color w:val="000000"/>
          <w:lang w:val="en-GB"/>
        </w:rPr>
        <w:t>4</w:t>
      </w:r>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pentru</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realizarea</w:t>
      </w:r>
      <w:proofErr w:type="spellEnd"/>
      <w:r w:rsidRPr="00306725">
        <w:rPr>
          <w:rFonts w:asciiTheme="minorHAnsi" w:hAnsiTheme="minorHAnsi" w:cstheme="minorHAnsi"/>
          <w:color w:val="000000"/>
          <w:lang w:val="en-GB"/>
        </w:rPr>
        <w:t xml:space="preserve"> de </w:t>
      </w:r>
      <w:proofErr w:type="spellStart"/>
      <w:r w:rsidRPr="00306725">
        <w:rPr>
          <w:rFonts w:asciiTheme="minorHAnsi" w:hAnsiTheme="minorHAnsi" w:cstheme="minorHAnsi"/>
          <w:color w:val="000000"/>
          <w:lang w:val="en-GB"/>
        </w:rPr>
        <w:t>intervenții</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asupra</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infrastructurii</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educaționale</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pentru</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învățământ</w:t>
      </w:r>
      <w:proofErr w:type="spellEnd"/>
      <w:r w:rsidRPr="00306725">
        <w:rPr>
          <w:rFonts w:asciiTheme="minorHAnsi" w:hAnsiTheme="minorHAnsi" w:cstheme="minorHAnsi"/>
          <w:color w:val="000000"/>
          <w:lang w:val="en-GB"/>
        </w:rPr>
        <w:t xml:space="preserve"> </w:t>
      </w:r>
      <w:r w:rsidR="00934357">
        <w:rPr>
          <w:rFonts w:asciiTheme="minorHAnsi" w:hAnsiTheme="minorHAnsi" w:cstheme="minorHAnsi"/>
          <w:color w:val="000000"/>
          <w:lang w:val="en-GB"/>
        </w:rPr>
        <w:t xml:space="preserve">superior, </w:t>
      </w:r>
      <w:proofErr w:type="spellStart"/>
      <w:r w:rsidR="00934357">
        <w:rPr>
          <w:rFonts w:asciiTheme="minorHAnsi" w:hAnsiTheme="minorHAnsi" w:cstheme="minorHAnsi"/>
          <w:color w:val="000000"/>
          <w:lang w:val="en-GB"/>
        </w:rPr>
        <w:t>inclusiv</w:t>
      </w:r>
      <w:proofErr w:type="spellEnd"/>
      <w:r w:rsidR="00934357">
        <w:rPr>
          <w:rFonts w:asciiTheme="minorHAnsi" w:hAnsiTheme="minorHAnsi" w:cstheme="minorHAnsi"/>
          <w:color w:val="000000"/>
          <w:lang w:val="en-GB"/>
        </w:rPr>
        <w:t xml:space="preserve"> </w:t>
      </w:r>
      <w:proofErr w:type="spellStart"/>
      <w:r w:rsidR="00934357">
        <w:rPr>
          <w:rFonts w:asciiTheme="minorHAnsi" w:hAnsiTheme="minorHAnsi" w:cstheme="minorHAnsi"/>
          <w:color w:val="000000"/>
          <w:lang w:val="en-GB"/>
        </w:rPr>
        <w:t>campusuri</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aparţinând</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teritorial</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zonelor</w:t>
      </w:r>
      <w:proofErr w:type="spellEnd"/>
      <w:r w:rsidRPr="00306725">
        <w:rPr>
          <w:rFonts w:asciiTheme="minorHAnsi" w:hAnsiTheme="minorHAnsi" w:cstheme="minorHAnsi"/>
          <w:color w:val="000000"/>
          <w:lang w:val="en-GB"/>
        </w:rPr>
        <w:t xml:space="preserve"> urbane </w:t>
      </w:r>
      <w:proofErr w:type="spellStart"/>
      <w:r w:rsidRPr="00306725">
        <w:rPr>
          <w:rFonts w:asciiTheme="minorHAnsi" w:hAnsiTheme="minorHAnsi" w:cstheme="minorHAnsi"/>
          <w:color w:val="000000"/>
          <w:lang w:val="en-GB"/>
        </w:rPr>
        <w:t>și</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rurale</w:t>
      </w:r>
      <w:proofErr w:type="spellEnd"/>
      <w:r w:rsidRPr="00306725">
        <w:rPr>
          <w:rFonts w:asciiTheme="minorHAnsi" w:hAnsiTheme="minorHAnsi" w:cstheme="minorHAnsi"/>
          <w:color w:val="000000"/>
          <w:lang w:val="en-GB"/>
        </w:rPr>
        <w:t xml:space="preserve"> din </w:t>
      </w:r>
      <w:proofErr w:type="spellStart"/>
      <w:r w:rsidRPr="00306725">
        <w:rPr>
          <w:rFonts w:asciiTheme="minorHAnsi" w:hAnsiTheme="minorHAnsi" w:cstheme="minorHAnsi"/>
          <w:color w:val="000000"/>
          <w:lang w:val="en-GB"/>
        </w:rPr>
        <w:t>Regiunea</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Bucureşti</w:t>
      </w:r>
      <w:proofErr w:type="spellEnd"/>
      <w:r w:rsidRPr="00306725">
        <w:rPr>
          <w:rFonts w:asciiTheme="minorHAnsi" w:hAnsiTheme="minorHAnsi" w:cstheme="minorHAnsi"/>
          <w:color w:val="000000"/>
          <w:lang w:val="en-GB"/>
        </w:rPr>
        <w:t>-Ilfov.</w:t>
      </w:r>
    </w:p>
    <w:p w14:paraId="3CE1471A" w14:textId="524AD8C4" w:rsidR="003369E5" w:rsidRPr="003369E5" w:rsidRDefault="003369E5" w:rsidP="003369E5">
      <w:pPr>
        <w:autoSpaceDE w:val="0"/>
        <w:autoSpaceDN w:val="0"/>
        <w:adjustRightInd w:val="0"/>
        <w:spacing w:before="0" w:after="0"/>
        <w:rPr>
          <w:rFonts w:asciiTheme="minorHAnsi" w:hAnsiTheme="minorHAnsi" w:cstheme="minorHAnsi"/>
          <w:color w:val="000000"/>
          <w:lang w:val="en-GB"/>
        </w:rPr>
      </w:pPr>
    </w:p>
    <w:p w14:paraId="71500DA8" w14:textId="7E335C70" w:rsidR="00D93F8B" w:rsidRDefault="00D93F8B" w:rsidP="00D93F8B">
      <w:pPr>
        <w:autoSpaceDE w:val="0"/>
        <w:autoSpaceDN w:val="0"/>
        <w:adjustRightInd w:val="0"/>
        <w:spacing w:before="0" w:after="0"/>
        <w:rPr>
          <w:rFonts w:asciiTheme="minorHAnsi" w:hAnsiTheme="minorHAnsi" w:cstheme="minorHAnsi"/>
          <w:color w:val="000000"/>
        </w:rPr>
      </w:pPr>
      <w:r w:rsidRPr="00D93F8B">
        <w:rPr>
          <w:rFonts w:asciiTheme="minorHAnsi" w:hAnsiTheme="minorHAnsi" w:cstheme="minorHAnsi"/>
          <w:color w:val="000000"/>
        </w:rPr>
        <w:t xml:space="preserve">Până la data limită de depunere a cererilor de finanțare, vă invităm să consultați periodic pagina de internet </w:t>
      </w:r>
      <w:r w:rsidR="005B7C92">
        <w:fldChar w:fldCharType="begin"/>
      </w:r>
      <w:r w:rsidR="005B7C92">
        <w:instrText xml:space="preserve"> HYPERLINK "http://www.adrbi.ro/programe-regionale/por-bi-2021-2027" </w:instrText>
      </w:r>
      <w:r w:rsidR="005B7C92">
        <w:fldChar w:fldCharType="separate"/>
      </w:r>
      <w:r w:rsidRPr="00370C13">
        <w:rPr>
          <w:rStyle w:val="Hyperlink"/>
          <w:rFonts w:asciiTheme="minorHAnsi" w:hAnsiTheme="minorHAnsi" w:cstheme="minorHAnsi"/>
        </w:rPr>
        <w:t>www.adrbi.ro/programe-regionale/por-bi-2021-2027</w:t>
      </w:r>
      <w:r w:rsidR="005B7C92">
        <w:rPr>
          <w:rStyle w:val="Hyperlink"/>
          <w:rFonts w:asciiTheme="minorHAnsi" w:hAnsiTheme="minorHAnsi" w:cstheme="minorHAnsi"/>
        </w:rPr>
        <w:fldChar w:fldCharType="end"/>
      </w:r>
      <w:r>
        <w:rPr>
          <w:rFonts w:asciiTheme="minorHAnsi" w:hAnsiTheme="minorHAnsi" w:cstheme="minorHAnsi"/>
          <w:color w:val="000000"/>
        </w:rPr>
        <w:t xml:space="preserve"> </w:t>
      </w:r>
      <w:r w:rsidRPr="00D93F8B">
        <w:rPr>
          <w:rFonts w:asciiTheme="minorHAnsi" w:hAnsiTheme="minorHAnsi" w:cstheme="minorHAnsi"/>
          <w:color w:val="000000"/>
        </w:rPr>
        <w:t xml:space="preserve">pentru a fi la curent cu eventualele modificări ale documentelor, comunicări sau clarificări privind Prioritatea </w:t>
      </w:r>
      <w:r>
        <w:rPr>
          <w:rFonts w:asciiTheme="minorHAnsi" w:hAnsiTheme="minorHAnsi" w:cstheme="minorHAnsi"/>
          <w:color w:val="000000"/>
        </w:rPr>
        <w:t>6</w:t>
      </w:r>
      <w:r w:rsidRPr="00D93F8B">
        <w:rPr>
          <w:rFonts w:asciiTheme="minorHAnsi" w:hAnsiTheme="minorHAnsi" w:cstheme="minorHAnsi"/>
          <w:color w:val="000000"/>
        </w:rPr>
        <w:t xml:space="preserve"> din cadrul PR BI 2021-2027.</w:t>
      </w:r>
    </w:p>
    <w:p w14:paraId="249D4CE2" w14:textId="70BE8AC6" w:rsidR="00D93F8B" w:rsidRPr="00D93F8B" w:rsidRDefault="00D93F8B" w:rsidP="00D93F8B">
      <w:pPr>
        <w:rPr>
          <w:rFonts w:asciiTheme="minorHAnsi" w:hAnsiTheme="minorHAnsi" w:cstheme="minorHAnsi"/>
          <w:color w:val="000000"/>
          <w:lang w:val="en-GB"/>
        </w:rPr>
      </w:pPr>
      <w:r w:rsidRPr="00D93F8B">
        <w:rPr>
          <w:rFonts w:asciiTheme="minorHAnsi" w:hAnsiTheme="minorHAnsi" w:cstheme="minorHAnsi"/>
          <w:color w:val="000000"/>
          <w:lang w:val="en-GB"/>
        </w:rPr>
        <w:t xml:space="preserve">De </w:t>
      </w:r>
      <w:proofErr w:type="spellStart"/>
      <w:r w:rsidRPr="00D93F8B">
        <w:rPr>
          <w:rFonts w:asciiTheme="minorHAnsi" w:hAnsiTheme="minorHAnsi" w:cstheme="minorHAnsi"/>
          <w:color w:val="000000"/>
          <w:lang w:val="en-GB"/>
        </w:rPr>
        <w:t>asemenea</w:t>
      </w:r>
      <w:proofErr w:type="spellEnd"/>
      <w:r w:rsidRPr="00D93F8B">
        <w:rPr>
          <w:rFonts w:asciiTheme="minorHAnsi" w:hAnsiTheme="minorHAnsi" w:cstheme="minorHAnsi"/>
          <w:color w:val="000000"/>
          <w:lang w:val="en-GB"/>
        </w:rPr>
        <w:t xml:space="preserve">, la </w:t>
      </w:r>
      <w:proofErr w:type="spellStart"/>
      <w:r w:rsidRPr="00D93F8B">
        <w:rPr>
          <w:rFonts w:asciiTheme="minorHAnsi" w:hAnsiTheme="minorHAnsi" w:cstheme="minorHAnsi"/>
          <w:color w:val="000000"/>
          <w:lang w:val="en-GB"/>
        </w:rPr>
        <w:t>sediul</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Agenției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pentru</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Dezvoltare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Regională</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Bucureşti</w:t>
      </w:r>
      <w:proofErr w:type="spellEnd"/>
      <w:r w:rsidRPr="00D93F8B">
        <w:rPr>
          <w:rFonts w:asciiTheme="minorHAnsi" w:hAnsiTheme="minorHAnsi" w:cstheme="minorHAnsi"/>
          <w:color w:val="000000"/>
          <w:lang w:val="en-GB"/>
        </w:rPr>
        <w:t xml:space="preserve">-Ilfov </w:t>
      </w:r>
      <w:proofErr w:type="spellStart"/>
      <w:r w:rsidRPr="00D93F8B">
        <w:rPr>
          <w:rFonts w:asciiTheme="minorHAnsi" w:hAnsiTheme="minorHAnsi" w:cstheme="minorHAnsi"/>
          <w:color w:val="000000"/>
          <w:lang w:val="en-GB"/>
        </w:rPr>
        <w:t>funcționează</w:t>
      </w:r>
      <w:proofErr w:type="spellEnd"/>
      <w:r w:rsidRPr="00D93F8B">
        <w:rPr>
          <w:rFonts w:asciiTheme="minorHAnsi" w:hAnsiTheme="minorHAnsi" w:cstheme="minorHAnsi"/>
          <w:color w:val="000000"/>
          <w:lang w:val="en-GB"/>
        </w:rPr>
        <w:t xml:space="preserve"> un </w:t>
      </w:r>
      <w:proofErr w:type="spellStart"/>
      <w:r w:rsidRPr="00D93F8B">
        <w:rPr>
          <w:rFonts w:asciiTheme="minorHAnsi" w:hAnsiTheme="minorHAnsi" w:cstheme="minorHAnsi"/>
          <w:color w:val="000000"/>
          <w:lang w:val="en-GB"/>
        </w:rPr>
        <w:t>birou</w:t>
      </w:r>
      <w:proofErr w:type="spellEnd"/>
      <w:r w:rsidRPr="00D93F8B">
        <w:rPr>
          <w:rFonts w:asciiTheme="minorHAnsi" w:hAnsiTheme="minorHAnsi" w:cstheme="minorHAnsi"/>
          <w:color w:val="000000"/>
          <w:lang w:val="en-GB"/>
        </w:rPr>
        <w:t xml:space="preserve"> de </w:t>
      </w:r>
      <w:proofErr w:type="spellStart"/>
      <w:r w:rsidRPr="00D93F8B">
        <w:rPr>
          <w:rFonts w:asciiTheme="minorHAnsi" w:hAnsiTheme="minorHAnsi" w:cstheme="minorHAnsi"/>
          <w:color w:val="000000"/>
          <w:lang w:val="en-GB"/>
        </w:rPr>
        <w:t>informare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unde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solicitanții</w:t>
      </w:r>
      <w:proofErr w:type="spellEnd"/>
      <w:r w:rsidRPr="00D93F8B">
        <w:rPr>
          <w:rFonts w:asciiTheme="minorHAnsi" w:hAnsiTheme="minorHAnsi" w:cstheme="minorHAnsi"/>
          <w:color w:val="000000"/>
          <w:lang w:val="en-GB"/>
        </w:rPr>
        <w:t xml:space="preserve"> pot fi </w:t>
      </w:r>
      <w:proofErr w:type="spellStart"/>
      <w:r w:rsidRPr="00D93F8B">
        <w:rPr>
          <w:rFonts w:asciiTheme="minorHAnsi" w:hAnsiTheme="minorHAnsi" w:cstheme="minorHAnsi"/>
          <w:color w:val="000000"/>
          <w:lang w:val="en-GB"/>
        </w:rPr>
        <w:t>asistați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în</w:t>
      </w:r>
      <w:proofErr w:type="spellEnd"/>
      <w:r w:rsidRPr="00D93F8B">
        <w:rPr>
          <w:rFonts w:asciiTheme="minorHAnsi" w:hAnsiTheme="minorHAnsi" w:cstheme="minorHAnsi"/>
          <w:color w:val="000000"/>
          <w:lang w:val="en-GB"/>
        </w:rPr>
        <w:t xml:space="preserve"> mod </w:t>
      </w:r>
      <w:proofErr w:type="spellStart"/>
      <w:r w:rsidRPr="00D93F8B">
        <w:rPr>
          <w:rFonts w:asciiTheme="minorHAnsi" w:hAnsiTheme="minorHAnsi" w:cstheme="minorHAnsi"/>
          <w:color w:val="000000"/>
          <w:lang w:val="en-GB"/>
        </w:rPr>
        <w:t>gratuit</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în</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vederea</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clarificării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unor</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aspecte</w:t>
      </w:r>
      <w:proofErr w:type="spellEnd"/>
      <w:r w:rsidRPr="00D93F8B">
        <w:rPr>
          <w:rFonts w:asciiTheme="minorHAnsi" w:hAnsiTheme="minorHAnsi" w:cstheme="minorHAnsi"/>
          <w:color w:val="000000"/>
          <w:lang w:val="en-GB"/>
        </w:rPr>
        <w:t xml:space="preserve"> legate de </w:t>
      </w:r>
      <w:proofErr w:type="spellStart"/>
      <w:r w:rsidRPr="00D93F8B">
        <w:rPr>
          <w:rFonts w:asciiTheme="minorHAnsi" w:hAnsiTheme="minorHAnsi" w:cstheme="minorHAnsi"/>
          <w:color w:val="000000"/>
          <w:lang w:val="en-GB"/>
        </w:rPr>
        <w:t>completarea</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și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pregătirea</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cererilor</w:t>
      </w:r>
      <w:proofErr w:type="spellEnd"/>
      <w:r w:rsidRPr="00D93F8B">
        <w:rPr>
          <w:rFonts w:asciiTheme="minorHAnsi" w:hAnsiTheme="minorHAnsi" w:cstheme="minorHAnsi"/>
          <w:color w:val="000000"/>
          <w:lang w:val="en-GB"/>
        </w:rPr>
        <w:t xml:space="preserve"> de </w:t>
      </w:r>
      <w:proofErr w:type="spellStart"/>
      <w:r w:rsidRPr="00D93F8B">
        <w:rPr>
          <w:rFonts w:asciiTheme="minorHAnsi" w:hAnsiTheme="minorHAnsi" w:cstheme="minorHAnsi"/>
          <w:color w:val="000000"/>
          <w:lang w:val="en-GB"/>
        </w:rPr>
        <w:t>finanțare</w:t>
      </w:r>
      <w:proofErr w:type="spellEnd"/>
      <w:r w:rsidR="009F0294">
        <w:rPr>
          <w:rFonts w:asciiTheme="minorHAnsi" w:hAnsiTheme="minorHAnsi" w:cstheme="minorHAnsi"/>
          <w:color w:val="000000"/>
          <w:lang w:val="en-GB"/>
        </w:rPr>
        <w:t xml:space="preserve">, </w:t>
      </w:r>
      <w:proofErr w:type="spellStart"/>
      <w:r w:rsidR="009F0294">
        <w:rPr>
          <w:rFonts w:asciiTheme="minorHAnsi" w:hAnsiTheme="minorHAnsi" w:cstheme="minorHAnsi"/>
          <w:color w:val="000000"/>
          <w:lang w:val="en-GB"/>
        </w:rPr>
        <w:t>adresa</w:t>
      </w:r>
      <w:proofErr w:type="spellEnd"/>
      <w:r w:rsidR="009F0294">
        <w:rPr>
          <w:rFonts w:asciiTheme="minorHAnsi" w:hAnsiTheme="minorHAnsi" w:cstheme="minorHAnsi"/>
          <w:color w:val="000000"/>
          <w:lang w:val="en-GB"/>
        </w:rPr>
        <w:t xml:space="preserve"> de contact a </w:t>
      </w:r>
      <w:proofErr w:type="spellStart"/>
      <w:r w:rsidR="009F0294">
        <w:rPr>
          <w:rFonts w:asciiTheme="minorHAnsi" w:hAnsiTheme="minorHAnsi" w:cstheme="minorHAnsi"/>
          <w:color w:val="000000"/>
          <w:lang w:val="en-GB"/>
        </w:rPr>
        <w:t>biroului</w:t>
      </w:r>
      <w:proofErr w:type="spellEnd"/>
      <w:r w:rsidR="009F0294">
        <w:rPr>
          <w:rFonts w:asciiTheme="minorHAnsi" w:hAnsiTheme="minorHAnsi" w:cstheme="minorHAnsi"/>
          <w:color w:val="000000"/>
          <w:lang w:val="en-GB"/>
        </w:rPr>
        <w:t xml:space="preserve"> de </w:t>
      </w:r>
      <w:proofErr w:type="spellStart"/>
      <w:r w:rsidR="009F0294">
        <w:rPr>
          <w:rFonts w:asciiTheme="minorHAnsi" w:hAnsiTheme="minorHAnsi" w:cstheme="minorHAnsi"/>
          <w:color w:val="000000"/>
          <w:lang w:val="en-GB"/>
        </w:rPr>
        <w:t>informare</w:t>
      </w:r>
      <w:proofErr w:type="spellEnd"/>
      <w:r w:rsidR="009F0294">
        <w:rPr>
          <w:rFonts w:asciiTheme="minorHAnsi" w:hAnsiTheme="minorHAnsi" w:cstheme="minorHAnsi"/>
          <w:color w:val="000000"/>
          <w:lang w:val="en-GB"/>
        </w:rPr>
        <w:t xml:space="preserve"> </w:t>
      </w:r>
      <w:proofErr w:type="spellStart"/>
      <w:r w:rsidR="009F0294">
        <w:rPr>
          <w:rFonts w:asciiTheme="minorHAnsi" w:hAnsiTheme="minorHAnsi" w:cstheme="minorHAnsi"/>
          <w:color w:val="000000"/>
          <w:lang w:val="en-GB"/>
        </w:rPr>
        <w:t>este</w:t>
      </w:r>
      <w:proofErr w:type="spellEnd"/>
      <w:r w:rsidR="009F0294">
        <w:rPr>
          <w:rFonts w:asciiTheme="minorHAnsi" w:hAnsiTheme="minorHAnsi" w:cstheme="minorHAnsi"/>
          <w:color w:val="000000"/>
          <w:lang w:val="en-GB"/>
        </w:rPr>
        <w:t xml:space="preserve"> </w:t>
      </w:r>
      <w:hyperlink r:id="rId9" w:history="1">
        <w:r w:rsidR="009F0294" w:rsidRPr="006777DE">
          <w:rPr>
            <w:rStyle w:val="Hyperlink"/>
            <w:sz w:val="23"/>
            <w:szCs w:val="23"/>
          </w:rPr>
          <w:t>helpdesk@adrbi.ro</w:t>
        </w:r>
      </w:hyperlink>
      <w:r w:rsidR="009F0294">
        <w:rPr>
          <w:sz w:val="23"/>
          <w:szCs w:val="23"/>
        </w:rPr>
        <w:t xml:space="preserve"> </w:t>
      </w:r>
    </w:p>
    <w:p w14:paraId="56A30A8B" w14:textId="21B3D5E9" w:rsidR="00726C9D" w:rsidRDefault="00D93F8B" w:rsidP="00D93F8B">
      <w:pPr>
        <w:rPr>
          <w:rFonts w:asciiTheme="minorHAnsi" w:hAnsiTheme="minorHAnsi" w:cstheme="minorHAnsi"/>
          <w:color w:val="000000" w:themeColor="text1"/>
          <w:lang w:val="en-GB"/>
        </w:rPr>
      </w:pPr>
      <w:r w:rsidRPr="00B45BCE">
        <w:rPr>
          <w:rFonts w:asciiTheme="minorHAnsi" w:hAnsiTheme="minorHAnsi" w:cstheme="minorHAnsi"/>
          <w:color w:val="000000" w:themeColor="text1"/>
          <w:lang w:val="en-GB"/>
        </w:rPr>
        <w:t xml:space="preserve">Pe </w:t>
      </w:r>
      <w:proofErr w:type="spellStart"/>
      <w:r w:rsidRPr="00B45BCE">
        <w:rPr>
          <w:rFonts w:asciiTheme="minorHAnsi" w:hAnsiTheme="minorHAnsi" w:cstheme="minorHAnsi"/>
          <w:color w:val="000000" w:themeColor="text1"/>
          <w:lang w:val="en-GB"/>
        </w:rPr>
        <w:t>întreaga</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durată</w:t>
      </w:r>
      <w:proofErr w:type="spellEnd"/>
      <w:r w:rsidRPr="00B45BCE">
        <w:rPr>
          <w:rFonts w:asciiTheme="minorHAnsi" w:hAnsiTheme="minorHAnsi" w:cstheme="minorHAnsi"/>
          <w:color w:val="000000" w:themeColor="text1"/>
          <w:lang w:val="en-GB"/>
        </w:rPr>
        <w:t xml:space="preserve"> a </w:t>
      </w:r>
      <w:proofErr w:type="spellStart"/>
      <w:r w:rsidRPr="00B45BCE">
        <w:rPr>
          <w:rFonts w:asciiTheme="minorHAnsi" w:hAnsiTheme="minorHAnsi" w:cstheme="minorHAnsi"/>
          <w:color w:val="000000" w:themeColor="text1"/>
          <w:lang w:val="en-GB"/>
        </w:rPr>
        <w:t>Apelului</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după</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publicarea</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ghidului</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în</w:t>
      </w:r>
      <w:proofErr w:type="spellEnd"/>
      <w:r w:rsidRPr="00B45BCE">
        <w:rPr>
          <w:rFonts w:asciiTheme="minorHAnsi" w:hAnsiTheme="minorHAnsi" w:cstheme="minorHAnsi"/>
          <w:color w:val="000000" w:themeColor="text1"/>
          <w:lang w:val="en-GB"/>
        </w:rPr>
        <w:t xml:space="preserve"> forma </w:t>
      </w:r>
      <w:proofErr w:type="spellStart"/>
      <w:r w:rsidRPr="00B45BCE">
        <w:rPr>
          <w:rFonts w:asciiTheme="minorHAnsi" w:hAnsiTheme="minorHAnsi" w:cstheme="minorHAnsi"/>
          <w:color w:val="000000" w:themeColor="text1"/>
          <w:lang w:val="en-GB"/>
        </w:rPr>
        <w:t>finală</w:t>
      </w:r>
      <w:proofErr w:type="spellEnd"/>
      <w:r w:rsidRPr="00B45BCE">
        <w:rPr>
          <w:rFonts w:asciiTheme="minorHAnsi" w:hAnsiTheme="minorHAnsi" w:cstheme="minorHAnsi"/>
          <w:color w:val="000000" w:themeColor="text1"/>
          <w:lang w:val="en-GB"/>
        </w:rPr>
        <w:t xml:space="preserve">, ADRBI </w:t>
      </w:r>
      <w:proofErr w:type="spellStart"/>
      <w:r w:rsidRPr="00B45BCE">
        <w:rPr>
          <w:rFonts w:asciiTheme="minorHAnsi" w:hAnsiTheme="minorHAnsi" w:cstheme="minorHAnsi"/>
          <w:color w:val="000000" w:themeColor="text1"/>
          <w:lang w:val="en-GB"/>
        </w:rPr>
        <w:t>va</w:t>
      </w:r>
      <w:proofErr w:type="spellEnd"/>
      <w:r w:rsidRPr="00B45BCE">
        <w:rPr>
          <w:rFonts w:asciiTheme="minorHAnsi" w:hAnsiTheme="minorHAnsi" w:cstheme="minorHAnsi"/>
          <w:color w:val="000000" w:themeColor="text1"/>
          <w:lang w:val="en-GB"/>
        </w:rPr>
        <w:t xml:space="preserve"> publica periodic pe </w:t>
      </w:r>
      <w:proofErr w:type="spellStart"/>
      <w:r w:rsidRPr="00B45BCE">
        <w:rPr>
          <w:rFonts w:asciiTheme="minorHAnsi" w:hAnsiTheme="minorHAnsi" w:cstheme="minorHAnsi"/>
          <w:color w:val="000000" w:themeColor="text1"/>
          <w:lang w:val="en-GB"/>
        </w:rPr>
        <w:t>pagina</w:t>
      </w:r>
      <w:proofErr w:type="spellEnd"/>
      <w:r w:rsidRPr="00B45BCE">
        <w:rPr>
          <w:rFonts w:asciiTheme="minorHAnsi" w:hAnsiTheme="minorHAnsi" w:cstheme="minorHAnsi"/>
          <w:color w:val="000000" w:themeColor="text1"/>
          <w:lang w:val="en-GB"/>
        </w:rPr>
        <w:t xml:space="preserve"> de internet, </w:t>
      </w:r>
      <w:proofErr w:type="spellStart"/>
      <w:r w:rsidRPr="00B45BCE">
        <w:rPr>
          <w:rFonts w:asciiTheme="minorHAnsi" w:hAnsiTheme="minorHAnsi" w:cstheme="minorHAnsi"/>
          <w:color w:val="000000" w:themeColor="text1"/>
          <w:lang w:val="en-GB"/>
        </w:rPr>
        <w:t>întrebările</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primite</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și</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răspunsurile</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Autorității</w:t>
      </w:r>
      <w:proofErr w:type="spellEnd"/>
      <w:r w:rsidRPr="00B45BCE">
        <w:rPr>
          <w:rFonts w:asciiTheme="minorHAnsi" w:hAnsiTheme="minorHAnsi" w:cstheme="minorHAnsi"/>
          <w:color w:val="000000" w:themeColor="text1"/>
          <w:lang w:val="en-GB"/>
        </w:rPr>
        <w:t xml:space="preserve"> de </w:t>
      </w:r>
      <w:r w:rsidR="00E11E2B">
        <w:rPr>
          <w:rFonts w:asciiTheme="minorHAnsi" w:hAnsiTheme="minorHAnsi" w:cstheme="minorHAnsi"/>
          <w:color w:val="000000" w:themeColor="text1"/>
          <w:lang w:val="en-GB"/>
        </w:rPr>
        <w:t>M</w:t>
      </w:r>
      <w:r w:rsidRPr="00B45BCE">
        <w:rPr>
          <w:rFonts w:asciiTheme="minorHAnsi" w:hAnsiTheme="minorHAnsi" w:cstheme="minorHAnsi"/>
          <w:color w:val="000000" w:themeColor="text1"/>
          <w:lang w:val="en-GB"/>
        </w:rPr>
        <w:t>anagement.</w:t>
      </w:r>
    </w:p>
    <w:p w14:paraId="2E5C9A52" w14:textId="1C6AC786" w:rsidR="00E11E2B" w:rsidRDefault="00E11E2B" w:rsidP="00E11E2B">
      <w:pPr>
        <w:rPr>
          <w:lang w:val="en-US"/>
        </w:rPr>
      </w:pPr>
      <w:proofErr w:type="spellStart"/>
      <w:r>
        <w:rPr>
          <w:lang w:val="en-US"/>
        </w:rPr>
        <w:t>Aspectele</w:t>
      </w:r>
      <w:proofErr w:type="spellEnd"/>
      <w:r>
        <w:rPr>
          <w:lang w:val="en-US"/>
        </w:rPr>
        <w:t xml:space="preserve"> </w:t>
      </w:r>
      <w:proofErr w:type="spellStart"/>
      <w:r>
        <w:rPr>
          <w:lang w:val="en-US"/>
        </w:rPr>
        <w:t>cuprinse</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acest</w:t>
      </w:r>
      <w:proofErr w:type="spellEnd"/>
      <w:r>
        <w:rPr>
          <w:lang w:val="en-US"/>
        </w:rPr>
        <w:t xml:space="preserve"> document </w:t>
      </w:r>
      <w:proofErr w:type="spellStart"/>
      <w:r>
        <w:rPr>
          <w:lang w:val="en-US"/>
        </w:rPr>
        <w:t>ce</w:t>
      </w:r>
      <w:proofErr w:type="spellEnd"/>
      <w:r>
        <w:rPr>
          <w:lang w:val="en-US"/>
        </w:rPr>
        <w:t xml:space="preserve"> </w:t>
      </w:r>
      <w:proofErr w:type="spellStart"/>
      <w:r>
        <w:rPr>
          <w:lang w:val="en-US"/>
        </w:rPr>
        <w:t>derivă</w:t>
      </w:r>
      <w:proofErr w:type="spellEnd"/>
      <w:r>
        <w:rPr>
          <w:lang w:val="en-US"/>
        </w:rPr>
        <w:t xml:space="preserve"> din </w:t>
      </w:r>
      <w:proofErr w:type="spellStart"/>
      <w:r>
        <w:rPr>
          <w:lang w:val="en-US"/>
        </w:rPr>
        <w:t>Programul</w:t>
      </w:r>
      <w:proofErr w:type="spellEnd"/>
      <w:r>
        <w:rPr>
          <w:lang w:val="en-US"/>
        </w:rPr>
        <w:t xml:space="preserve"> Regional </w:t>
      </w:r>
      <w:proofErr w:type="spellStart"/>
      <w:r>
        <w:rPr>
          <w:lang w:val="en-US"/>
        </w:rPr>
        <w:t>Bucuresti</w:t>
      </w:r>
      <w:proofErr w:type="spellEnd"/>
      <w:r>
        <w:rPr>
          <w:lang w:val="en-US"/>
        </w:rPr>
        <w:t xml:space="preserve">-Ilfov 2021-2027 </w:t>
      </w:r>
      <w:proofErr w:type="spellStart"/>
      <w:r>
        <w:rPr>
          <w:lang w:val="en-US"/>
        </w:rPr>
        <w:t>și</w:t>
      </w:r>
      <w:proofErr w:type="spellEnd"/>
      <w:r>
        <w:rPr>
          <w:lang w:val="en-US"/>
        </w:rPr>
        <w:t xml:space="preserve"> </w:t>
      </w:r>
      <w:proofErr w:type="spellStart"/>
      <w:r>
        <w:rPr>
          <w:lang w:val="en-US"/>
        </w:rPr>
        <w:t>modul</w:t>
      </w:r>
      <w:proofErr w:type="spellEnd"/>
      <w:r>
        <w:rPr>
          <w:lang w:val="en-US"/>
        </w:rPr>
        <w:t xml:space="preserve"> </w:t>
      </w:r>
      <w:proofErr w:type="spellStart"/>
      <w:r>
        <w:rPr>
          <w:lang w:val="en-US"/>
        </w:rPr>
        <w:t>său</w:t>
      </w:r>
      <w:proofErr w:type="spellEnd"/>
      <w:r>
        <w:rPr>
          <w:lang w:val="en-US"/>
        </w:rPr>
        <w:t xml:space="preserve"> de </w:t>
      </w:r>
      <w:proofErr w:type="spellStart"/>
      <w:r>
        <w:rPr>
          <w:lang w:val="en-US"/>
        </w:rPr>
        <w:t>implementare</w:t>
      </w:r>
      <w:proofErr w:type="spellEnd"/>
      <w:r>
        <w:rPr>
          <w:lang w:val="en-US"/>
        </w:rPr>
        <w:t xml:space="preserve"> </w:t>
      </w:r>
      <w:proofErr w:type="spellStart"/>
      <w:r>
        <w:rPr>
          <w:lang w:val="en-US"/>
        </w:rPr>
        <w:t>vor</w:t>
      </w:r>
      <w:proofErr w:type="spellEnd"/>
      <w:r>
        <w:rPr>
          <w:lang w:val="en-US"/>
        </w:rPr>
        <w:t xml:space="preserve"> fi interpretate </w:t>
      </w:r>
      <w:proofErr w:type="spellStart"/>
      <w:r>
        <w:rPr>
          <w:lang w:val="en-US"/>
        </w:rPr>
        <w:t>exclusiv</w:t>
      </w:r>
      <w:proofErr w:type="spellEnd"/>
      <w:r>
        <w:rPr>
          <w:lang w:val="en-US"/>
        </w:rPr>
        <w:t xml:space="preserve"> de </w:t>
      </w:r>
      <w:proofErr w:type="spellStart"/>
      <w:r>
        <w:rPr>
          <w:lang w:val="en-US"/>
        </w:rPr>
        <w:t>către</w:t>
      </w:r>
      <w:proofErr w:type="spellEnd"/>
      <w:r>
        <w:rPr>
          <w:lang w:val="en-US"/>
        </w:rPr>
        <w:t xml:space="preserve"> AM PR</w:t>
      </w:r>
      <w:r w:rsidR="00AC59AB">
        <w:rPr>
          <w:lang w:val="en-US"/>
        </w:rPr>
        <w:t xml:space="preserve"> </w:t>
      </w:r>
      <w:r>
        <w:rPr>
          <w:lang w:val="en-US"/>
        </w:rPr>
        <w:t xml:space="preserve">BI, cu </w:t>
      </w:r>
      <w:proofErr w:type="spellStart"/>
      <w:r>
        <w:rPr>
          <w:lang w:val="en-US"/>
        </w:rPr>
        <w:t>respectarea</w:t>
      </w:r>
      <w:proofErr w:type="spellEnd"/>
      <w:r>
        <w:rPr>
          <w:lang w:val="en-US"/>
        </w:rPr>
        <w:t xml:space="preserve"> </w:t>
      </w:r>
      <w:proofErr w:type="spellStart"/>
      <w:r>
        <w:rPr>
          <w:lang w:val="en-US"/>
        </w:rPr>
        <w:t>legislației</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vigoare</w:t>
      </w:r>
      <w:proofErr w:type="spellEnd"/>
      <w:r>
        <w:rPr>
          <w:lang w:val="en-US"/>
        </w:rPr>
        <w:t xml:space="preserve">. </w:t>
      </w:r>
    </w:p>
    <w:p w14:paraId="33AB9EF2" w14:textId="77777777" w:rsidR="004A3BF4" w:rsidRPr="00306725" w:rsidRDefault="004A3BF4" w:rsidP="009A67FE">
      <w:pPr>
        <w:pStyle w:val="Heading1"/>
      </w:pPr>
      <w:bookmarkStart w:id="1" w:name="_Toc160616565"/>
      <w:r w:rsidRPr="00306725">
        <w:lastRenderedPageBreak/>
        <w:t>1.2.</w:t>
      </w:r>
      <w:r w:rsidRPr="00306725">
        <w:tab/>
      </w:r>
      <w:proofErr w:type="spellStart"/>
      <w:r w:rsidRPr="00306725">
        <w:t>Abrevieri</w:t>
      </w:r>
      <w:bookmarkEnd w:id="1"/>
      <w:proofErr w:type="spellEnd"/>
      <w:r w:rsidRPr="00306725">
        <w:tab/>
      </w:r>
    </w:p>
    <w:tbl>
      <w:tblPr>
        <w:tblStyle w:val="TableGrid1"/>
        <w:tblW w:w="9923" w:type="dxa"/>
        <w:tblInd w:w="-5" w:type="dxa"/>
        <w:tblLook w:val="04A0" w:firstRow="1" w:lastRow="0" w:firstColumn="1" w:lastColumn="0" w:noHBand="0" w:noVBand="1"/>
      </w:tblPr>
      <w:tblGrid>
        <w:gridCol w:w="709"/>
        <w:gridCol w:w="1183"/>
        <w:gridCol w:w="8031"/>
      </w:tblGrid>
      <w:tr w:rsidR="006C75BA" w:rsidRPr="007C203E" w14:paraId="13C7F12D" w14:textId="77777777" w:rsidTr="001D36EC">
        <w:tc>
          <w:tcPr>
            <w:tcW w:w="709" w:type="dxa"/>
          </w:tcPr>
          <w:p w14:paraId="3E87A5D5" w14:textId="77777777" w:rsidR="006C75BA" w:rsidRPr="007C203E" w:rsidRDefault="006C75BA" w:rsidP="001D36EC">
            <w:pPr>
              <w:spacing w:before="0" w:after="0"/>
              <w:rPr>
                <w:rFonts w:asciiTheme="minorHAnsi" w:hAnsiTheme="minorHAnsi" w:cstheme="minorHAnsi"/>
                <w:b/>
                <w:sz w:val="22"/>
                <w:szCs w:val="22"/>
              </w:rPr>
            </w:pPr>
            <w:r w:rsidRPr="007C203E">
              <w:rPr>
                <w:rFonts w:asciiTheme="minorHAnsi" w:hAnsiTheme="minorHAnsi" w:cstheme="minorHAnsi"/>
                <w:b/>
                <w:sz w:val="22"/>
                <w:szCs w:val="22"/>
              </w:rPr>
              <w:t xml:space="preserve">Nr. </w:t>
            </w:r>
            <w:proofErr w:type="spellStart"/>
            <w:r w:rsidRPr="007C203E">
              <w:rPr>
                <w:rFonts w:asciiTheme="minorHAnsi" w:hAnsiTheme="minorHAnsi" w:cstheme="minorHAnsi"/>
                <w:b/>
                <w:sz w:val="22"/>
                <w:szCs w:val="22"/>
              </w:rPr>
              <w:t>Crt</w:t>
            </w:r>
            <w:proofErr w:type="spellEnd"/>
            <w:r w:rsidRPr="007C203E">
              <w:rPr>
                <w:rFonts w:asciiTheme="minorHAnsi" w:hAnsiTheme="minorHAnsi" w:cstheme="minorHAnsi"/>
                <w:b/>
                <w:sz w:val="22"/>
                <w:szCs w:val="22"/>
              </w:rPr>
              <w:t>.</w:t>
            </w:r>
          </w:p>
        </w:tc>
        <w:tc>
          <w:tcPr>
            <w:tcW w:w="1183" w:type="dxa"/>
          </w:tcPr>
          <w:p w14:paraId="74F1A01C" w14:textId="77777777" w:rsidR="006C75BA" w:rsidRPr="007C203E" w:rsidRDefault="006C75BA" w:rsidP="001D36EC">
            <w:pPr>
              <w:spacing w:before="0" w:after="0"/>
              <w:rPr>
                <w:rFonts w:asciiTheme="minorHAnsi" w:hAnsiTheme="minorHAnsi" w:cstheme="minorHAnsi"/>
                <w:b/>
                <w:sz w:val="22"/>
                <w:szCs w:val="22"/>
              </w:rPr>
            </w:pPr>
            <w:r w:rsidRPr="007C203E">
              <w:rPr>
                <w:rFonts w:asciiTheme="minorHAnsi" w:hAnsiTheme="minorHAnsi" w:cstheme="minorHAnsi"/>
                <w:b/>
                <w:sz w:val="22"/>
                <w:szCs w:val="22"/>
              </w:rPr>
              <w:t>ABREVIERI</w:t>
            </w:r>
          </w:p>
        </w:tc>
        <w:tc>
          <w:tcPr>
            <w:tcW w:w="8031" w:type="dxa"/>
          </w:tcPr>
          <w:p w14:paraId="74985A2A" w14:textId="77777777" w:rsidR="006C75BA" w:rsidRPr="007C203E" w:rsidRDefault="006C75BA" w:rsidP="001D36EC">
            <w:pPr>
              <w:spacing w:before="0" w:after="0"/>
              <w:rPr>
                <w:rFonts w:asciiTheme="minorHAnsi" w:hAnsiTheme="minorHAnsi" w:cstheme="minorHAnsi"/>
                <w:b/>
                <w:sz w:val="22"/>
                <w:szCs w:val="22"/>
              </w:rPr>
            </w:pPr>
            <w:r w:rsidRPr="007C203E">
              <w:rPr>
                <w:rFonts w:asciiTheme="minorHAnsi" w:hAnsiTheme="minorHAnsi" w:cstheme="minorHAnsi"/>
                <w:b/>
                <w:sz w:val="22"/>
                <w:szCs w:val="22"/>
              </w:rPr>
              <w:t>DENUMIREA COMPLETĂ</w:t>
            </w:r>
          </w:p>
        </w:tc>
      </w:tr>
      <w:tr w:rsidR="006C75BA" w:rsidRPr="007C203E" w14:paraId="7B9CCD76" w14:textId="77777777" w:rsidTr="001D36EC">
        <w:tc>
          <w:tcPr>
            <w:tcW w:w="709" w:type="dxa"/>
          </w:tcPr>
          <w:p w14:paraId="787BFED2" w14:textId="77777777" w:rsidR="006C75BA" w:rsidRPr="007C203E" w:rsidRDefault="006C75BA" w:rsidP="001D36EC">
            <w:pPr>
              <w:spacing w:before="0" w:after="0"/>
              <w:rPr>
                <w:rFonts w:asciiTheme="minorHAnsi" w:hAnsiTheme="minorHAnsi" w:cstheme="minorHAnsi"/>
                <w:sz w:val="22"/>
                <w:szCs w:val="22"/>
              </w:rPr>
            </w:pPr>
            <w:r w:rsidRPr="007C203E">
              <w:rPr>
                <w:rFonts w:asciiTheme="minorHAnsi" w:hAnsiTheme="minorHAnsi" w:cstheme="minorHAnsi"/>
                <w:sz w:val="22"/>
                <w:szCs w:val="22"/>
              </w:rPr>
              <w:t>1</w:t>
            </w:r>
          </w:p>
        </w:tc>
        <w:tc>
          <w:tcPr>
            <w:tcW w:w="1183" w:type="dxa"/>
          </w:tcPr>
          <w:p w14:paraId="47EBB653" w14:textId="77777777" w:rsidR="006C75BA" w:rsidRPr="007C203E" w:rsidRDefault="006C75BA" w:rsidP="001D36EC">
            <w:pPr>
              <w:spacing w:before="0" w:after="0"/>
              <w:rPr>
                <w:rFonts w:asciiTheme="minorHAnsi" w:hAnsiTheme="minorHAnsi" w:cstheme="minorHAnsi"/>
                <w:sz w:val="22"/>
                <w:szCs w:val="22"/>
              </w:rPr>
            </w:pPr>
            <w:r w:rsidRPr="007C203E">
              <w:rPr>
                <w:rFonts w:asciiTheme="minorHAnsi" w:hAnsiTheme="minorHAnsi" w:cstheme="minorHAnsi"/>
                <w:sz w:val="22"/>
                <w:szCs w:val="22"/>
              </w:rPr>
              <w:t>ADR BI</w:t>
            </w:r>
          </w:p>
        </w:tc>
        <w:tc>
          <w:tcPr>
            <w:tcW w:w="8031" w:type="dxa"/>
          </w:tcPr>
          <w:p w14:paraId="38BE67B1" w14:textId="77777777" w:rsidR="006C75BA" w:rsidRPr="007C203E" w:rsidRDefault="006C75BA" w:rsidP="001D36E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Agenția</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Dezvoltare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Regională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București</w:t>
            </w:r>
            <w:proofErr w:type="spellEnd"/>
            <w:r w:rsidRPr="007C203E">
              <w:rPr>
                <w:rFonts w:asciiTheme="minorHAnsi" w:hAnsiTheme="minorHAnsi" w:cstheme="minorHAnsi"/>
                <w:sz w:val="22"/>
                <w:szCs w:val="22"/>
              </w:rPr>
              <w:t>-Ilfov</w:t>
            </w:r>
          </w:p>
        </w:tc>
      </w:tr>
      <w:tr w:rsidR="006C75BA" w:rsidRPr="007C203E" w14:paraId="3352216B" w14:textId="77777777" w:rsidTr="001D36EC">
        <w:tc>
          <w:tcPr>
            <w:tcW w:w="709" w:type="dxa"/>
          </w:tcPr>
          <w:p w14:paraId="498311BE" w14:textId="77777777" w:rsidR="006C75BA" w:rsidRPr="007C203E" w:rsidRDefault="006C75BA" w:rsidP="001D36EC">
            <w:pPr>
              <w:spacing w:before="0" w:after="0"/>
              <w:rPr>
                <w:rFonts w:asciiTheme="minorHAnsi" w:hAnsiTheme="minorHAnsi" w:cstheme="minorHAnsi"/>
                <w:sz w:val="22"/>
                <w:szCs w:val="22"/>
              </w:rPr>
            </w:pPr>
            <w:r w:rsidRPr="007C203E">
              <w:rPr>
                <w:rFonts w:asciiTheme="minorHAnsi" w:hAnsiTheme="minorHAnsi" w:cstheme="minorHAnsi"/>
                <w:sz w:val="22"/>
                <w:szCs w:val="22"/>
              </w:rPr>
              <w:t>2</w:t>
            </w:r>
          </w:p>
        </w:tc>
        <w:tc>
          <w:tcPr>
            <w:tcW w:w="1183" w:type="dxa"/>
          </w:tcPr>
          <w:p w14:paraId="444C72D3" w14:textId="77777777" w:rsidR="006C75BA" w:rsidRPr="007C203E" w:rsidRDefault="006C75BA" w:rsidP="001D36EC">
            <w:pPr>
              <w:spacing w:before="0" w:after="0"/>
              <w:rPr>
                <w:rFonts w:asciiTheme="minorHAnsi" w:hAnsiTheme="minorHAnsi" w:cstheme="minorHAnsi"/>
                <w:sz w:val="22"/>
                <w:szCs w:val="22"/>
              </w:rPr>
            </w:pPr>
            <w:r w:rsidRPr="007C203E">
              <w:rPr>
                <w:rFonts w:asciiTheme="minorHAnsi" w:hAnsiTheme="minorHAnsi" w:cstheme="minorHAnsi"/>
                <w:sz w:val="22"/>
                <w:szCs w:val="22"/>
              </w:rPr>
              <w:t>AM PR BI</w:t>
            </w:r>
          </w:p>
        </w:tc>
        <w:tc>
          <w:tcPr>
            <w:tcW w:w="8031" w:type="dxa"/>
          </w:tcPr>
          <w:p w14:paraId="43DDE976" w14:textId="77777777" w:rsidR="006C75BA" w:rsidRPr="007C203E" w:rsidRDefault="006C75BA" w:rsidP="001D36E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Autoritatea</w:t>
            </w:r>
            <w:proofErr w:type="spellEnd"/>
            <w:r w:rsidRPr="007C203E">
              <w:rPr>
                <w:rFonts w:asciiTheme="minorHAnsi" w:hAnsiTheme="minorHAnsi" w:cstheme="minorHAnsi"/>
                <w:sz w:val="22"/>
                <w:szCs w:val="22"/>
              </w:rPr>
              <w:t xml:space="preserve"> de Management a </w:t>
            </w:r>
            <w:proofErr w:type="spellStart"/>
            <w:r w:rsidRPr="007C203E">
              <w:rPr>
                <w:rFonts w:asciiTheme="minorHAnsi" w:hAnsiTheme="minorHAnsi" w:cstheme="minorHAnsi"/>
                <w:sz w:val="22"/>
                <w:szCs w:val="22"/>
              </w:rPr>
              <w:t>Programului</w:t>
            </w:r>
            <w:proofErr w:type="spellEnd"/>
            <w:r w:rsidRPr="007C203E">
              <w:rPr>
                <w:rFonts w:asciiTheme="minorHAnsi" w:hAnsiTheme="minorHAnsi" w:cstheme="minorHAnsi"/>
                <w:sz w:val="22"/>
                <w:szCs w:val="22"/>
              </w:rPr>
              <w:t xml:space="preserve"> Regional </w:t>
            </w:r>
            <w:proofErr w:type="spellStart"/>
            <w:r w:rsidRPr="007C203E">
              <w:rPr>
                <w:rFonts w:asciiTheme="minorHAnsi" w:hAnsiTheme="minorHAnsi" w:cstheme="minorHAnsi"/>
                <w:sz w:val="22"/>
                <w:szCs w:val="22"/>
              </w:rPr>
              <w:t>București</w:t>
            </w:r>
            <w:proofErr w:type="spellEnd"/>
            <w:r w:rsidRPr="007C203E">
              <w:rPr>
                <w:rFonts w:asciiTheme="minorHAnsi" w:hAnsiTheme="minorHAnsi" w:cstheme="minorHAnsi"/>
                <w:sz w:val="22"/>
                <w:szCs w:val="22"/>
              </w:rPr>
              <w:t>-Ilfov 2021-2027</w:t>
            </w:r>
          </w:p>
        </w:tc>
      </w:tr>
      <w:tr w:rsidR="00373F9A" w:rsidRPr="007C203E" w14:paraId="60E859D2" w14:textId="77777777" w:rsidTr="001D36EC">
        <w:tc>
          <w:tcPr>
            <w:tcW w:w="709" w:type="dxa"/>
          </w:tcPr>
          <w:p w14:paraId="70D8DFA2" w14:textId="77777777"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3</w:t>
            </w:r>
          </w:p>
        </w:tc>
        <w:tc>
          <w:tcPr>
            <w:tcW w:w="1183" w:type="dxa"/>
          </w:tcPr>
          <w:p w14:paraId="4B083AEB" w14:textId="35265064" w:rsidR="00373F9A" w:rsidRPr="007C203E" w:rsidRDefault="00373F9A" w:rsidP="00373F9A">
            <w:pPr>
              <w:spacing w:before="0" w:after="0"/>
              <w:rPr>
                <w:rFonts w:asciiTheme="minorHAnsi" w:hAnsiTheme="minorHAnsi" w:cstheme="minorHAnsi"/>
                <w:sz w:val="22"/>
                <w:szCs w:val="22"/>
              </w:rPr>
            </w:pPr>
            <w:r w:rsidRPr="006C75BA">
              <w:rPr>
                <w:rFonts w:asciiTheme="minorHAnsi" w:hAnsiTheme="minorHAnsi" w:cstheme="minorHAnsi"/>
                <w:color w:val="000000" w:themeColor="text1"/>
                <w:sz w:val="22"/>
                <w:szCs w:val="22"/>
              </w:rPr>
              <w:t>A</w:t>
            </w:r>
          </w:p>
        </w:tc>
        <w:tc>
          <w:tcPr>
            <w:tcW w:w="8031" w:type="dxa"/>
          </w:tcPr>
          <w:p w14:paraId="15C926F6" w14:textId="19E6CC65" w:rsidR="00373F9A" w:rsidRPr="007C203E" w:rsidRDefault="00373F9A" w:rsidP="00373F9A">
            <w:pPr>
              <w:spacing w:before="0" w:after="0"/>
              <w:rPr>
                <w:rFonts w:asciiTheme="minorHAnsi" w:hAnsiTheme="minorHAnsi" w:cstheme="minorHAnsi"/>
                <w:sz w:val="22"/>
                <w:szCs w:val="22"/>
              </w:rPr>
            </w:pPr>
            <w:proofErr w:type="spellStart"/>
            <w:r w:rsidRPr="006C75BA">
              <w:rPr>
                <w:rFonts w:asciiTheme="minorHAnsi" w:hAnsiTheme="minorHAnsi" w:cstheme="minorHAnsi"/>
                <w:color w:val="000000" w:themeColor="text1"/>
                <w:sz w:val="22"/>
                <w:szCs w:val="22"/>
              </w:rPr>
              <w:t>Acțiune</w:t>
            </w:r>
            <w:proofErr w:type="spellEnd"/>
          </w:p>
        </w:tc>
      </w:tr>
      <w:tr w:rsidR="00373F9A" w:rsidRPr="007C203E" w14:paraId="071A4753" w14:textId="77777777" w:rsidTr="001D36EC">
        <w:tc>
          <w:tcPr>
            <w:tcW w:w="709" w:type="dxa"/>
          </w:tcPr>
          <w:p w14:paraId="4CCABECE" w14:textId="77777777"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4</w:t>
            </w:r>
          </w:p>
        </w:tc>
        <w:tc>
          <w:tcPr>
            <w:tcW w:w="1183" w:type="dxa"/>
          </w:tcPr>
          <w:p w14:paraId="1906C5CC" w14:textId="463BFDC8" w:rsidR="00373F9A" w:rsidRPr="006C75BA" w:rsidRDefault="00373F9A" w:rsidP="00373F9A">
            <w:pPr>
              <w:spacing w:before="0" w:after="0"/>
              <w:rPr>
                <w:rFonts w:asciiTheme="minorHAnsi" w:hAnsiTheme="minorHAnsi" w:cstheme="minorHAnsi"/>
                <w:color w:val="000000" w:themeColor="text1"/>
                <w:sz w:val="22"/>
                <w:szCs w:val="22"/>
              </w:rPr>
            </w:pPr>
            <w:r w:rsidRPr="006C75BA">
              <w:rPr>
                <w:rFonts w:asciiTheme="minorHAnsi" w:hAnsiTheme="minorHAnsi" w:cstheme="minorHAnsi"/>
                <w:color w:val="000000" w:themeColor="text1"/>
                <w:sz w:val="22"/>
                <w:szCs w:val="22"/>
              </w:rPr>
              <w:t>AC</w:t>
            </w:r>
          </w:p>
        </w:tc>
        <w:tc>
          <w:tcPr>
            <w:tcW w:w="8031" w:type="dxa"/>
          </w:tcPr>
          <w:p w14:paraId="33DED83C" w14:textId="0683B940" w:rsidR="00373F9A" w:rsidRPr="006C75BA" w:rsidRDefault="00373F9A" w:rsidP="00373F9A">
            <w:pPr>
              <w:spacing w:before="0" w:after="0"/>
              <w:rPr>
                <w:rFonts w:asciiTheme="minorHAnsi" w:hAnsiTheme="minorHAnsi" w:cstheme="minorHAnsi"/>
                <w:color w:val="000000" w:themeColor="text1"/>
                <w:sz w:val="22"/>
                <w:szCs w:val="22"/>
                <w:lang w:val="ro-RO"/>
              </w:rPr>
            </w:pPr>
            <w:proofErr w:type="spellStart"/>
            <w:r w:rsidRPr="006C75BA">
              <w:rPr>
                <w:rFonts w:asciiTheme="minorHAnsi" w:hAnsiTheme="minorHAnsi" w:cstheme="minorHAnsi"/>
                <w:color w:val="000000" w:themeColor="text1"/>
                <w:sz w:val="22"/>
                <w:szCs w:val="22"/>
              </w:rPr>
              <w:t>Autorizația</w:t>
            </w:r>
            <w:proofErr w:type="spellEnd"/>
            <w:r w:rsidRPr="006C75BA">
              <w:rPr>
                <w:rFonts w:asciiTheme="minorHAnsi" w:hAnsiTheme="minorHAnsi" w:cstheme="minorHAnsi"/>
                <w:color w:val="000000" w:themeColor="text1"/>
                <w:sz w:val="22"/>
                <w:szCs w:val="22"/>
              </w:rPr>
              <w:t xml:space="preserve"> de </w:t>
            </w:r>
            <w:proofErr w:type="spellStart"/>
            <w:r w:rsidRPr="006C75BA">
              <w:rPr>
                <w:rFonts w:asciiTheme="minorHAnsi" w:hAnsiTheme="minorHAnsi" w:cstheme="minorHAnsi"/>
                <w:color w:val="000000" w:themeColor="text1"/>
                <w:sz w:val="22"/>
                <w:szCs w:val="22"/>
              </w:rPr>
              <w:t>construire</w:t>
            </w:r>
            <w:proofErr w:type="spellEnd"/>
          </w:p>
        </w:tc>
      </w:tr>
      <w:tr w:rsidR="00373F9A" w:rsidRPr="007C203E" w14:paraId="30FC85D1" w14:textId="77777777" w:rsidTr="001D36EC">
        <w:tc>
          <w:tcPr>
            <w:tcW w:w="709" w:type="dxa"/>
          </w:tcPr>
          <w:p w14:paraId="162EE03F" w14:textId="77777777"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5</w:t>
            </w:r>
          </w:p>
        </w:tc>
        <w:tc>
          <w:tcPr>
            <w:tcW w:w="1183" w:type="dxa"/>
          </w:tcPr>
          <w:p w14:paraId="1F5D80FE" w14:textId="06668CB1" w:rsidR="00373F9A" w:rsidRPr="006C75BA" w:rsidRDefault="00373F9A" w:rsidP="00373F9A">
            <w:pPr>
              <w:spacing w:before="0" w:after="0"/>
              <w:rPr>
                <w:rFonts w:asciiTheme="minorHAnsi" w:hAnsiTheme="minorHAnsi" w:cstheme="minorHAnsi"/>
                <w:color w:val="000000" w:themeColor="text1"/>
                <w:sz w:val="22"/>
                <w:szCs w:val="22"/>
              </w:rPr>
            </w:pPr>
            <w:r>
              <w:rPr>
                <w:rFonts w:asciiTheme="minorHAnsi" w:hAnsiTheme="minorHAnsi" w:cstheme="minorHAnsi"/>
                <w:sz w:val="22"/>
                <w:szCs w:val="22"/>
              </w:rPr>
              <w:t>ACP</w:t>
            </w:r>
          </w:p>
        </w:tc>
        <w:tc>
          <w:tcPr>
            <w:tcW w:w="8031" w:type="dxa"/>
          </w:tcPr>
          <w:p w14:paraId="612A5B46" w14:textId="27301DDF" w:rsidR="00373F9A" w:rsidRPr="006C75BA" w:rsidRDefault="00373F9A" w:rsidP="00373F9A">
            <w:pPr>
              <w:spacing w:before="0" w:after="0"/>
              <w:rPr>
                <w:rFonts w:asciiTheme="minorHAnsi" w:hAnsiTheme="minorHAnsi" w:cstheme="minorHAnsi"/>
                <w:color w:val="000000" w:themeColor="text1"/>
                <w:sz w:val="22"/>
                <w:szCs w:val="22"/>
              </w:rPr>
            </w:pPr>
            <w:proofErr w:type="spellStart"/>
            <w:r w:rsidRPr="00965DB4">
              <w:rPr>
                <w:rFonts w:asciiTheme="minorHAnsi" w:hAnsiTheme="minorHAnsi" w:cstheme="minorHAnsi"/>
                <w:sz w:val="22"/>
                <w:szCs w:val="22"/>
              </w:rPr>
              <w:t>Autoritatea</w:t>
            </w:r>
            <w:proofErr w:type="spellEnd"/>
            <w:r w:rsidRPr="00965DB4">
              <w:rPr>
                <w:rFonts w:asciiTheme="minorHAnsi" w:hAnsiTheme="minorHAnsi" w:cstheme="minorHAnsi"/>
                <w:sz w:val="22"/>
                <w:szCs w:val="22"/>
              </w:rPr>
              <w:t xml:space="preserve"> de </w:t>
            </w:r>
            <w:proofErr w:type="spellStart"/>
            <w:r w:rsidRPr="00965DB4">
              <w:rPr>
                <w:rFonts w:asciiTheme="minorHAnsi" w:hAnsiTheme="minorHAnsi" w:cstheme="minorHAnsi"/>
                <w:sz w:val="22"/>
                <w:szCs w:val="22"/>
              </w:rPr>
              <w:t>Certificare</w:t>
            </w:r>
            <w:proofErr w:type="spellEnd"/>
            <w:r w:rsidRPr="00965DB4">
              <w:rPr>
                <w:rFonts w:asciiTheme="minorHAnsi" w:hAnsiTheme="minorHAnsi" w:cstheme="minorHAnsi"/>
                <w:sz w:val="22"/>
                <w:szCs w:val="22"/>
              </w:rPr>
              <w:t xml:space="preserve"> </w:t>
            </w:r>
            <w:proofErr w:type="spellStart"/>
            <w:r w:rsidRPr="00965DB4">
              <w:rPr>
                <w:rFonts w:asciiTheme="minorHAnsi" w:hAnsiTheme="minorHAnsi" w:cstheme="minorHAnsi"/>
                <w:sz w:val="22"/>
                <w:szCs w:val="22"/>
              </w:rPr>
              <w:t>şi</w:t>
            </w:r>
            <w:proofErr w:type="spellEnd"/>
            <w:r w:rsidRPr="00965DB4">
              <w:rPr>
                <w:rFonts w:asciiTheme="minorHAnsi" w:hAnsiTheme="minorHAnsi" w:cstheme="minorHAnsi"/>
                <w:sz w:val="22"/>
                <w:szCs w:val="22"/>
              </w:rPr>
              <w:t xml:space="preserve"> </w:t>
            </w:r>
            <w:proofErr w:type="spellStart"/>
            <w:r w:rsidRPr="00965DB4">
              <w:rPr>
                <w:rFonts w:asciiTheme="minorHAnsi" w:hAnsiTheme="minorHAnsi" w:cstheme="minorHAnsi"/>
                <w:sz w:val="22"/>
                <w:szCs w:val="22"/>
              </w:rPr>
              <w:t>Plată</w:t>
            </w:r>
            <w:proofErr w:type="spellEnd"/>
            <w:r w:rsidRPr="00965DB4">
              <w:rPr>
                <w:rFonts w:asciiTheme="minorHAnsi" w:hAnsiTheme="minorHAnsi" w:cstheme="minorHAnsi"/>
                <w:sz w:val="22"/>
                <w:szCs w:val="22"/>
              </w:rPr>
              <w:t xml:space="preserve"> din </w:t>
            </w:r>
            <w:proofErr w:type="spellStart"/>
            <w:r w:rsidRPr="00965DB4">
              <w:rPr>
                <w:rFonts w:asciiTheme="minorHAnsi" w:hAnsiTheme="minorHAnsi" w:cstheme="minorHAnsi"/>
                <w:sz w:val="22"/>
                <w:szCs w:val="22"/>
              </w:rPr>
              <w:t>cadrul</w:t>
            </w:r>
            <w:proofErr w:type="spellEnd"/>
            <w:r w:rsidRPr="00965DB4">
              <w:rPr>
                <w:rFonts w:asciiTheme="minorHAnsi" w:hAnsiTheme="minorHAnsi" w:cstheme="minorHAnsi"/>
                <w:sz w:val="22"/>
                <w:szCs w:val="22"/>
              </w:rPr>
              <w:t xml:space="preserve"> </w:t>
            </w:r>
            <w:proofErr w:type="spellStart"/>
            <w:r w:rsidRPr="00965DB4">
              <w:rPr>
                <w:rFonts w:asciiTheme="minorHAnsi" w:hAnsiTheme="minorHAnsi" w:cstheme="minorHAnsi"/>
                <w:sz w:val="22"/>
                <w:szCs w:val="22"/>
              </w:rPr>
              <w:t>Ministerului</w:t>
            </w:r>
            <w:proofErr w:type="spellEnd"/>
            <w:r w:rsidRPr="00965DB4">
              <w:rPr>
                <w:rFonts w:asciiTheme="minorHAnsi" w:hAnsiTheme="minorHAnsi" w:cstheme="minorHAnsi"/>
                <w:sz w:val="22"/>
                <w:szCs w:val="22"/>
              </w:rPr>
              <w:t xml:space="preserve"> </w:t>
            </w:r>
            <w:proofErr w:type="spellStart"/>
            <w:r w:rsidRPr="00965DB4">
              <w:rPr>
                <w:rFonts w:asciiTheme="minorHAnsi" w:hAnsiTheme="minorHAnsi" w:cstheme="minorHAnsi"/>
                <w:sz w:val="22"/>
                <w:szCs w:val="22"/>
              </w:rPr>
              <w:t>Finanţelor</w:t>
            </w:r>
            <w:proofErr w:type="spellEnd"/>
          </w:p>
        </w:tc>
      </w:tr>
      <w:tr w:rsidR="00373F9A" w:rsidRPr="007C203E" w14:paraId="1A2D3136" w14:textId="77777777" w:rsidTr="001D36EC">
        <w:tc>
          <w:tcPr>
            <w:tcW w:w="709" w:type="dxa"/>
          </w:tcPr>
          <w:p w14:paraId="6F699439" w14:textId="47128594"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6</w:t>
            </w:r>
          </w:p>
        </w:tc>
        <w:tc>
          <w:tcPr>
            <w:tcW w:w="1183" w:type="dxa"/>
          </w:tcPr>
          <w:p w14:paraId="40683F79" w14:textId="7BF6B6FF" w:rsidR="00373F9A" w:rsidRPr="006C75BA" w:rsidRDefault="00373F9A" w:rsidP="00373F9A">
            <w:pPr>
              <w:spacing w:before="0" w:after="0"/>
              <w:rPr>
                <w:rFonts w:asciiTheme="minorHAnsi" w:hAnsiTheme="minorHAnsi" w:cstheme="minorHAnsi"/>
                <w:color w:val="000000" w:themeColor="text1"/>
                <w:sz w:val="22"/>
                <w:szCs w:val="22"/>
              </w:rPr>
            </w:pPr>
            <w:r w:rsidRPr="007C203E">
              <w:rPr>
                <w:rFonts w:asciiTheme="minorHAnsi" w:hAnsiTheme="minorHAnsi" w:cstheme="minorHAnsi"/>
                <w:sz w:val="22"/>
                <w:szCs w:val="22"/>
              </w:rPr>
              <w:t xml:space="preserve">APM </w:t>
            </w:r>
          </w:p>
        </w:tc>
        <w:tc>
          <w:tcPr>
            <w:tcW w:w="8031" w:type="dxa"/>
          </w:tcPr>
          <w:p w14:paraId="7A57ED07" w14:textId="42D73D50" w:rsidR="00373F9A" w:rsidRPr="006C75BA" w:rsidRDefault="00373F9A" w:rsidP="00373F9A">
            <w:pPr>
              <w:spacing w:before="0" w:after="0"/>
              <w:rPr>
                <w:rFonts w:asciiTheme="minorHAnsi" w:hAnsiTheme="minorHAnsi" w:cstheme="minorHAnsi"/>
                <w:color w:val="000000" w:themeColor="text1"/>
                <w:sz w:val="22"/>
                <w:szCs w:val="22"/>
              </w:rPr>
            </w:pPr>
            <w:proofErr w:type="spellStart"/>
            <w:r w:rsidRPr="007C203E">
              <w:rPr>
                <w:rFonts w:asciiTheme="minorHAnsi" w:hAnsiTheme="minorHAnsi" w:cstheme="minorHAnsi"/>
                <w:sz w:val="22"/>
                <w:szCs w:val="22"/>
              </w:rPr>
              <w:t>Agenția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pentru</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Protecția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Mediului</w:t>
            </w:r>
            <w:proofErr w:type="spellEnd"/>
          </w:p>
        </w:tc>
      </w:tr>
      <w:tr w:rsidR="00373F9A" w:rsidRPr="007C203E" w14:paraId="752BBE60" w14:textId="77777777" w:rsidTr="001D36EC">
        <w:tc>
          <w:tcPr>
            <w:tcW w:w="709" w:type="dxa"/>
          </w:tcPr>
          <w:p w14:paraId="62A6604A" w14:textId="2C9B5010"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7</w:t>
            </w:r>
          </w:p>
        </w:tc>
        <w:tc>
          <w:tcPr>
            <w:tcW w:w="1183" w:type="dxa"/>
          </w:tcPr>
          <w:p w14:paraId="23C8EE05" w14:textId="5657F676"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CDR BI</w:t>
            </w:r>
          </w:p>
        </w:tc>
        <w:tc>
          <w:tcPr>
            <w:tcW w:w="8031" w:type="dxa"/>
          </w:tcPr>
          <w:p w14:paraId="6E60084F" w14:textId="0796E2E3" w:rsidR="00373F9A" w:rsidRPr="007C203E" w:rsidRDefault="00373F9A" w:rsidP="00373F9A">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Consiliul</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pentru</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Dezvoltare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Regională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București</w:t>
            </w:r>
            <w:proofErr w:type="spellEnd"/>
            <w:r w:rsidRPr="007C203E">
              <w:rPr>
                <w:rFonts w:asciiTheme="minorHAnsi" w:hAnsiTheme="minorHAnsi" w:cstheme="minorHAnsi"/>
                <w:sz w:val="22"/>
                <w:szCs w:val="22"/>
              </w:rPr>
              <w:t>-Ilfov</w:t>
            </w:r>
          </w:p>
        </w:tc>
      </w:tr>
      <w:tr w:rsidR="00373F9A" w:rsidRPr="007C203E" w14:paraId="1B1AA099" w14:textId="77777777" w:rsidTr="001D36EC">
        <w:tc>
          <w:tcPr>
            <w:tcW w:w="709" w:type="dxa"/>
          </w:tcPr>
          <w:p w14:paraId="2A33567F" w14:textId="5D5B52B9"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8</w:t>
            </w:r>
          </w:p>
        </w:tc>
        <w:tc>
          <w:tcPr>
            <w:tcW w:w="1183" w:type="dxa"/>
          </w:tcPr>
          <w:p w14:paraId="0E8A1617" w14:textId="428AE606" w:rsidR="00373F9A" w:rsidRPr="007C203E"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CES</w:t>
            </w:r>
          </w:p>
        </w:tc>
        <w:tc>
          <w:tcPr>
            <w:tcW w:w="8031" w:type="dxa"/>
          </w:tcPr>
          <w:p w14:paraId="627E1C90" w14:textId="65A73990" w:rsidR="00373F9A" w:rsidRPr="007C203E" w:rsidRDefault="00373F9A" w:rsidP="00373F9A">
            <w:pPr>
              <w:spacing w:before="0" w:after="0"/>
              <w:rPr>
                <w:rFonts w:asciiTheme="minorHAnsi" w:hAnsiTheme="minorHAnsi" w:cstheme="minorHAnsi"/>
                <w:sz w:val="22"/>
                <w:szCs w:val="22"/>
              </w:rPr>
            </w:pPr>
            <w:proofErr w:type="spellStart"/>
            <w:r>
              <w:rPr>
                <w:rFonts w:asciiTheme="minorHAnsi" w:hAnsiTheme="minorHAnsi" w:cstheme="minorHAnsi"/>
                <w:sz w:val="22"/>
                <w:szCs w:val="22"/>
              </w:rPr>
              <w:t>Cerințe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educaționale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speciale</w:t>
            </w:r>
            <w:proofErr w:type="spellEnd"/>
          </w:p>
        </w:tc>
      </w:tr>
      <w:tr w:rsidR="00373F9A" w:rsidRPr="007C203E" w14:paraId="1F2DCB94" w14:textId="77777777" w:rsidTr="001D36EC">
        <w:tc>
          <w:tcPr>
            <w:tcW w:w="709" w:type="dxa"/>
          </w:tcPr>
          <w:p w14:paraId="4A7CBC5D" w14:textId="1381660A"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9</w:t>
            </w:r>
          </w:p>
        </w:tc>
        <w:tc>
          <w:tcPr>
            <w:tcW w:w="1183" w:type="dxa"/>
          </w:tcPr>
          <w:p w14:paraId="2E531434" w14:textId="5B582ACB"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CE</w:t>
            </w:r>
          </w:p>
        </w:tc>
        <w:tc>
          <w:tcPr>
            <w:tcW w:w="8031" w:type="dxa"/>
          </w:tcPr>
          <w:p w14:paraId="443ACF41" w14:textId="606E93A6" w:rsidR="00373F9A" w:rsidRPr="007C203E" w:rsidRDefault="00373F9A" w:rsidP="00373F9A">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Comisia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Europeană</w:t>
            </w:r>
            <w:proofErr w:type="spellEnd"/>
          </w:p>
        </w:tc>
      </w:tr>
      <w:tr w:rsidR="00373F9A" w:rsidRPr="007C203E" w14:paraId="2F7A3346" w14:textId="77777777" w:rsidTr="001D36EC">
        <w:tc>
          <w:tcPr>
            <w:tcW w:w="709" w:type="dxa"/>
          </w:tcPr>
          <w:p w14:paraId="678FD0B7" w14:textId="66345783"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10</w:t>
            </w:r>
          </w:p>
        </w:tc>
        <w:tc>
          <w:tcPr>
            <w:tcW w:w="1183" w:type="dxa"/>
          </w:tcPr>
          <w:p w14:paraId="1346F318" w14:textId="0D232259" w:rsidR="00373F9A" w:rsidRPr="007C203E" w:rsidRDefault="00373F9A" w:rsidP="00373F9A">
            <w:pPr>
              <w:spacing w:before="0" w:after="0"/>
              <w:rPr>
                <w:rFonts w:asciiTheme="minorHAnsi" w:hAnsiTheme="minorHAnsi" w:cstheme="minorHAnsi"/>
                <w:sz w:val="22"/>
                <w:szCs w:val="22"/>
              </w:rPr>
            </w:pPr>
            <w:r w:rsidRPr="006C75BA">
              <w:rPr>
                <w:rFonts w:asciiTheme="minorHAnsi" w:hAnsiTheme="minorHAnsi" w:cstheme="minorHAnsi"/>
                <w:color w:val="000000" w:themeColor="text1"/>
                <w:sz w:val="22"/>
                <w:szCs w:val="22"/>
              </w:rPr>
              <w:t>CM PR BI</w:t>
            </w:r>
          </w:p>
        </w:tc>
        <w:tc>
          <w:tcPr>
            <w:tcW w:w="8031" w:type="dxa"/>
          </w:tcPr>
          <w:p w14:paraId="23E8A7CD" w14:textId="17E9580C" w:rsidR="00373F9A" w:rsidRPr="007C203E" w:rsidRDefault="00373F9A" w:rsidP="00373F9A">
            <w:pPr>
              <w:spacing w:before="0" w:after="0"/>
              <w:rPr>
                <w:rFonts w:asciiTheme="minorHAnsi" w:hAnsiTheme="minorHAnsi" w:cstheme="minorHAnsi"/>
                <w:sz w:val="22"/>
                <w:szCs w:val="22"/>
              </w:rPr>
            </w:pPr>
            <w:proofErr w:type="spellStart"/>
            <w:r w:rsidRPr="006C75BA">
              <w:rPr>
                <w:rFonts w:asciiTheme="minorHAnsi" w:hAnsiTheme="minorHAnsi" w:cstheme="minorHAnsi"/>
                <w:color w:val="000000" w:themeColor="text1"/>
                <w:sz w:val="22"/>
                <w:szCs w:val="22"/>
              </w:rPr>
              <w:t>Comitetul</w:t>
            </w:r>
            <w:proofErr w:type="spellEnd"/>
            <w:r w:rsidRPr="006C75BA">
              <w:rPr>
                <w:rFonts w:asciiTheme="minorHAnsi" w:hAnsiTheme="minorHAnsi" w:cstheme="minorHAnsi"/>
                <w:color w:val="000000" w:themeColor="text1"/>
                <w:sz w:val="22"/>
                <w:szCs w:val="22"/>
              </w:rPr>
              <w:t xml:space="preserve"> de </w:t>
            </w:r>
            <w:proofErr w:type="spellStart"/>
            <w:r w:rsidRPr="006C75BA">
              <w:rPr>
                <w:rFonts w:asciiTheme="minorHAnsi" w:hAnsiTheme="minorHAnsi" w:cstheme="minorHAnsi"/>
                <w:color w:val="000000" w:themeColor="text1"/>
                <w:sz w:val="22"/>
                <w:szCs w:val="22"/>
              </w:rPr>
              <w:t>Monitorizare</w:t>
            </w:r>
            <w:proofErr w:type="spellEnd"/>
            <w:r w:rsidRPr="006C75BA">
              <w:rPr>
                <w:rFonts w:asciiTheme="minorHAnsi" w:hAnsiTheme="minorHAnsi" w:cstheme="minorHAnsi"/>
                <w:color w:val="000000" w:themeColor="text1"/>
                <w:sz w:val="22"/>
                <w:szCs w:val="22"/>
              </w:rPr>
              <w:t xml:space="preserve"> al </w:t>
            </w:r>
            <w:proofErr w:type="spellStart"/>
            <w:r w:rsidRPr="006C75BA">
              <w:rPr>
                <w:rFonts w:asciiTheme="minorHAnsi" w:hAnsiTheme="minorHAnsi" w:cstheme="minorHAnsi"/>
                <w:color w:val="000000" w:themeColor="text1"/>
                <w:sz w:val="22"/>
                <w:szCs w:val="22"/>
              </w:rPr>
              <w:t>Programului</w:t>
            </w:r>
            <w:proofErr w:type="spellEnd"/>
            <w:r w:rsidRPr="006C75BA">
              <w:rPr>
                <w:rFonts w:asciiTheme="minorHAnsi" w:hAnsiTheme="minorHAnsi" w:cstheme="minorHAnsi"/>
                <w:color w:val="000000" w:themeColor="text1"/>
                <w:sz w:val="22"/>
                <w:szCs w:val="22"/>
              </w:rPr>
              <w:t xml:space="preserve"> Regional </w:t>
            </w:r>
            <w:proofErr w:type="spellStart"/>
            <w:r w:rsidRPr="006C75BA">
              <w:rPr>
                <w:rFonts w:asciiTheme="minorHAnsi" w:hAnsiTheme="minorHAnsi" w:cstheme="minorHAnsi"/>
                <w:color w:val="000000" w:themeColor="text1"/>
                <w:sz w:val="22"/>
                <w:szCs w:val="22"/>
              </w:rPr>
              <w:t>București</w:t>
            </w:r>
            <w:proofErr w:type="spellEnd"/>
            <w:r w:rsidRPr="006C75BA">
              <w:rPr>
                <w:rFonts w:asciiTheme="minorHAnsi" w:hAnsiTheme="minorHAnsi" w:cstheme="minorHAnsi"/>
                <w:color w:val="000000" w:themeColor="text1"/>
                <w:sz w:val="22"/>
                <w:szCs w:val="22"/>
              </w:rPr>
              <w:t>-Ilfov</w:t>
            </w:r>
          </w:p>
        </w:tc>
      </w:tr>
      <w:tr w:rsidR="00373F9A" w:rsidRPr="007C203E" w14:paraId="6B9DB182" w14:textId="77777777" w:rsidTr="001D36EC">
        <w:tc>
          <w:tcPr>
            <w:tcW w:w="709" w:type="dxa"/>
          </w:tcPr>
          <w:p w14:paraId="7E0DC90F" w14:textId="010E1A2E"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11</w:t>
            </w:r>
          </w:p>
        </w:tc>
        <w:tc>
          <w:tcPr>
            <w:tcW w:w="1183" w:type="dxa"/>
          </w:tcPr>
          <w:p w14:paraId="71E75356" w14:textId="6DE3822C"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CPE</w:t>
            </w:r>
          </w:p>
        </w:tc>
        <w:tc>
          <w:tcPr>
            <w:tcW w:w="8031" w:type="dxa"/>
          </w:tcPr>
          <w:p w14:paraId="5274F311" w14:textId="4C05CC91" w:rsidR="00373F9A" w:rsidRPr="007C203E" w:rsidRDefault="00373F9A" w:rsidP="00373F9A">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Certificat</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Performanță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Energetică</w:t>
            </w:r>
            <w:proofErr w:type="spellEnd"/>
          </w:p>
        </w:tc>
      </w:tr>
      <w:tr w:rsidR="00373F9A" w:rsidRPr="007C203E" w14:paraId="596A78E2" w14:textId="77777777" w:rsidTr="001D36EC">
        <w:tc>
          <w:tcPr>
            <w:tcW w:w="709" w:type="dxa"/>
          </w:tcPr>
          <w:p w14:paraId="1BAFBC5E" w14:textId="150F052B"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12</w:t>
            </w:r>
          </w:p>
        </w:tc>
        <w:tc>
          <w:tcPr>
            <w:tcW w:w="1183" w:type="dxa"/>
          </w:tcPr>
          <w:p w14:paraId="3FDA2A9B" w14:textId="1585B6D0" w:rsidR="00373F9A" w:rsidRPr="006C75BA" w:rsidRDefault="00373F9A" w:rsidP="00373F9A">
            <w:pPr>
              <w:spacing w:before="0" w:after="0"/>
              <w:rPr>
                <w:rFonts w:asciiTheme="minorHAnsi" w:hAnsiTheme="minorHAnsi" w:cstheme="minorHAnsi"/>
                <w:color w:val="000000" w:themeColor="text1"/>
                <w:sz w:val="22"/>
                <w:szCs w:val="22"/>
              </w:rPr>
            </w:pPr>
            <w:r>
              <w:rPr>
                <w:rFonts w:asciiTheme="minorHAnsi" w:hAnsiTheme="minorHAnsi" w:cstheme="minorHAnsi"/>
                <w:sz w:val="22"/>
                <w:szCs w:val="22"/>
              </w:rPr>
              <w:t>CU</w:t>
            </w:r>
          </w:p>
        </w:tc>
        <w:tc>
          <w:tcPr>
            <w:tcW w:w="8031" w:type="dxa"/>
          </w:tcPr>
          <w:p w14:paraId="2FA14896" w14:textId="45C2FEC3" w:rsidR="00373F9A" w:rsidRPr="006C75BA" w:rsidRDefault="00373F9A" w:rsidP="00373F9A">
            <w:pPr>
              <w:spacing w:before="0" w:after="0"/>
              <w:rPr>
                <w:rFonts w:asciiTheme="minorHAnsi" w:hAnsiTheme="minorHAnsi" w:cstheme="minorHAnsi"/>
                <w:color w:val="000000" w:themeColor="text1"/>
                <w:sz w:val="22"/>
                <w:szCs w:val="22"/>
              </w:rPr>
            </w:pPr>
            <w:proofErr w:type="spellStart"/>
            <w:r>
              <w:rPr>
                <w:rFonts w:asciiTheme="minorHAnsi" w:hAnsiTheme="minorHAnsi" w:cstheme="minorHAnsi"/>
                <w:sz w:val="22"/>
                <w:szCs w:val="22"/>
              </w:rPr>
              <w:t>Certificat</w:t>
            </w:r>
            <w:proofErr w:type="spellEnd"/>
            <w:r>
              <w:rPr>
                <w:rFonts w:asciiTheme="minorHAnsi" w:hAnsiTheme="minorHAnsi" w:cstheme="minorHAnsi"/>
                <w:sz w:val="22"/>
                <w:szCs w:val="22"/>
              </w:rPr>
              <w:t xml:space="preserve"> de urbanism</w:t>
            </w:r>
          </w:p>
        </w:tc>
      </w:tr>
      <w:tr w:rsidR="00373F9A" w:rsidRPr="007C203E" w14:paraId="7483501E" w14:textId="77777777" w:rsidTr="001D36EC">
        <w:tc>
          <w:tcPr>
            <w:tcW w:w="709" w:type="dxa"/>
          </w:tcPr>
          <w:p w14:paraId="64AC607F" w14:textId="7C460DC6"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13</w:t>
            </w:r>
          </w:p>
        </w:tc>
        <w:tc>
          <w:tcPr>
            <w:tcW w:w="1183" w:type="dxa"/>
          </w:tcPr>
          <w:p w14:paraId="43FEE5A4" w14:textId="64B45754"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DALI</w:t>
            </w:r>
          </w:p>
        </w:tc>
        <w:tc>
          <w:tcPr>
            <w:tcW w:w="8031" w:type="dxa"/>
          </w:tcPr>
          <w:p w14:paraId="24BCA7EF" w14:textId="75871F35" w:rsidR="00373F9A" w:rsidRPr="007C203E" w:rsidRDefault="00373F9A" w:rsidP="00373F9A">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Documentație</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Avizare</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Lucrărilor</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Intervenție</w:t>
            </w:r>
            <w:proofErr w:type="spellEnd"/>
          </w:p>
        </w:tc>
      </w:tr>
      <w:tr w:rsidR="00373F9A" w:rsidRPr="007C203E" w14:paraId="26C9430E" w14:textId="77777777" w:rsidTr="001D36EC">
        <w:tc>
          <w:tcPr>
            <w:tcW w:w="709" w:type="dxa"/>
          </w:tcPr>
          <w:p w14:paraId="6CA575FF" w14:textId="268B5164" w:rsidR="00373F9A" w:rsidRPr="007C203E"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14</w:t>
            </w:r>
          </w:p>
        </w:tc>
        <w:tc>
          <w:tcPr>
            <w:tcW w:w="1183" w:type="dxa"/>
          </w:tcPr>
          <w:p w14:paraId="22ACB572" w14:textId="5BC53175" w:rsidR="00373F9A" w:rsidRPr="007C203E"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DESCP</w:t>
            </w:r>
          </w:p>
        </w:tc>
        <w:tc>
          <w:tcPr>
            <w:tcW w:w="8031" w:type="dxa"/>
          </w:tcPr>
          <w:p w14:paraId="56B988FD" w14:textId="3707436D" w:rsidR="00373F9A" w:rsidRPr="007C203E" w:rsidRDefault="00373F9A" w:rsidP="00373F9A">
            <w:pPr>
              <w:spacing w:before="0" w:after="0"/>
              <w:rPr>
                <w:rFonts w:asciiTheme="minorHAnsi" w:hAnsiTheme="minorHAnsi" w:cstheme="minorHAnsi"/>
                <w:sz w:val="22"/>
                <w:szCs w:val="22"/>
              </w:rPr>
            </w:pPr>
            <w:proofErr w:type="spellStart"/>
            <w:r>
              <w:rPr>
                <w:rFonts w:asciiTheme="minorHAnsi" w:hAnsiTheme="minorHAnsi" w:cstheme="minorHAnsi"/>
                <w:sz w:val="22"/>
                <w:szCs w:val="22"/>
              </w:rPr>
              <w:t>Departamentul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Evaluare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Selecție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și</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Contractare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Proiecte</w:t>
            </w:r>
            <w:proofErr w:type="spellEnd"/>
          </w:p>
        </w:tc>
      </w:tr>
      <w:tr w:rsidR="00373F9A" w:rsidRPr="007C203E" w14:paraId="3CE5F143" w14:textId="77777777" w:rsidTr="001D36EC">
        <w:tc>
          <w:tcPr>
            <w:tcW w:w="709" w:type="dxa"/>
          </w:tcPr>
          <w:p w14:paraId="4603E64B" w14:textId="49BE2D23"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15</w:t>
            </w:r>
          </w:p>
        </w:tc>
        <w:tc>
          <w:tcPr>
            <w:tcW w:w="1183" w:type="dxa"/>
          </w:tcPr>
          <w:p w14:paraId="1EA6AE9A" w14:textId="2CB271FC"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DNSH</w:t>
            </w:r>
          </w:p>
        </w:tc>
        <w:tc>
          <w:tcPr>
            <w:tcW w:w="8031" w:type="dxa"/>
          </w:tcPr>
          <w:p w14:paraId="7B851E3D" w14:textId="54CB8BAA"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 xml:space="preserve">A nu </w:t>
            </w:r>
            <w:proofErr w:type="spellStart"/>
            <w:r w:rsidRPr="007C203E">
              <w:rPr>
                <w:rFonts w:asciiTheme="minorHAnsi" w:hAnsiTheme="minorHAnsi" w:cstheme="minorHAnsi"/>
                <w:sz w:val="22"/>
                <w:szCs w:val="22"/>
              </w:rPr>
              <w:t>prejudicia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semnificativ</w:t>
            </w:r>
            <w:proofErr w:type="spellEnd"/>
            <w:r w:rsidRPr="007C203E">
              <w:rPr>
                <w:rFonts w:asciiTheme="minorHAnsi" w:hAnsiTheme="minorHAnsi" w:cstheme="minorHAnsi"/>
                <w:sz w:val="22"/>
                <w:szCs w:val="22"/>
              </w:rPr>
              <w:t xml:space="preserve"> (Do Not Significant Harm)</w:t>
            </w:r>
          </w:p>
        </w:tc>
      </w:tr>
      <w:tr w:rsidR="00373F9A" w:rsidRPr="007C203E" w14:paraId="2090EA35" w14:textId="77777777" w:rsidTr="001D36EC">
        <w:tc>
          <w:tcPr>
            <w:tcW w:w="709" w:type="dxa"/>
          </w:tcPr>
          <w:p w14:paraId="121E2E34" w14:textId="1FD68051"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16</w:t>
            </w:r>
          </w:p>
        </w:tc>
        <w:tc>
          <w:tcPr>
            <w:tcW w:w="1183" w:type="dxa"/>
          </w:tcPr>
          <w:p w14:paraId="2ADF4A9F" w14:textId="1FB9DEAA" w:rsidR="00373F9A" w:rsidRPr="007C203E"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SVAP</w:t>
            </w:r>
          </w:p>
        </w:tc>
        <w:tc>
          <w:tcPr>
            <w:tcW w:w="8031" w:type="dxa"/>
          </w:tcPr>
          <w:p w14:paraId="533E8569" w14:textId="389FD46F" w:rsidR="00373F9A" w:rsidRPr="007C203E" w:rsidRDefault="00373F9A" w:rsidP="00373F9A">
            <w:pPr>
              <w:spacing w:before="0" w:after="0"/>
              <w:rPr>
                <w:rFonts w:asciiTheme="minorHAnsi" w:hAnsiTheme="minorHAnsi" w:cstheme="minorHAnsi"/>
                <w:sz w:val="22"/>
                <w:szCs w:val="22"/>
              </w:rPr>
            </w:pPr>
            <w:proofErr w:type="spellStart"/>
            <w:r>
              <w:rPr>
                <w:rFonts w:asciiTheme="minorHAnsi" w:hAnsiTheme="minorHAnsi" w:cstheme="minorHAnsi"/>
                <w:sz w:val="22"/>
                <w:szCs w:val="22"/>
              </w:rPr>
              <w:t>Departamentul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Verificare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Proiecte</w:t>
            </w:r>
            <w:proofErr w:type="spellEnd"/>
          </w:p>
        </w:tc>
      </w:tr>
      <w:tr w:rsidR="00373F9A" w:rsidRPr="007C203E" w14:paraId="2202B849" w14:textId="77777777" w:rsidTr="001D36EC">
        <w:tc>
          <w:tcPr>
            <w:tcW w:w="709" w:type="dxa"/>
          </w:tcPr>
          <w:p w14:paraId="12F92CDE" w14:textId="03056CC9"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17</w:t>
            </w:r>
          </w:p>
        </w:tc>
        <w:tc>
          <w:tcPr>
            <w:tcW w:w="1183" w:type="dxa"/>
          </w:tcPr>
          <w:p w14:paraId="7C3B01AF" w14:textId="66A57466"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EU</w:t>
            </w:r>
          </w:p>
        </w:tc>
        <w:tc>
          <w:tcPr>
            <w:tcW w:w="8031" w:type="dxa"/>
          </w:tcPr>
          <w:p w14:paraId="7EBC89E3" w14:textId="746F513B" w:rsidR="00373F9A" w:rsidRPr="007C203E" w:rsidRDefault="00373F9A" w:rsidP="00373F9A">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Uniunea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Europeană</w:t>
            </w:r>
            <w:proofErr w:type="spellEnd"/>
            <w:r w:rsidRPr="007C203E">
              <w:rPr>
                <w:rFonts w:asciiTheme="minorHAnsi" w:hAnsiTheme="minorHAnsi" w:cstheme="minorHAnsi"/>
                <w:sz w:val="22"/>
                <w:szCs w:val="22"/>
              </w:rPr>
              <w:t xml:space="preserve"> (European Union)</w:t>
            </w:r>
          </w:p>
        </w:tc>
      </w:tr>
      <w:tr w:rsidR="00373F9A" w:rsidRPr="007C203E" w14:paraId="1E14734D" w14:textId="77777777" w:rsidTr="001D36EC">
        <w:tc>
          <w:tcPr>
            <w:tcW w:w="709" w:type="dxa"/>
          </w:tcPr>
          <w:p w14:paraId="7275BDA8" w14:textId="022B07D5"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18</w:t>
            </w:r>
          </w:p>
        </w:tc>
        <w:tc>
          <w:tcPr>
            <w:tcW w:w="1183" w:type="dxa"/>
          </w:tcPr>
          <w:p w14:paraId="29F9BE09" w14:textId="6D8C3F04"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ET</w:t>
            </w:r>
          </w:p>
        </w:tc>
        <w:tc>
          <w:tcPr>
            <w:tcW w:w="8031" w:type="dxa"/>
          </w:tcPr>
          <w:p w14:paraId="6CFC173D" w14:textId="385A5C96" w:rsidR="00373F9A" w:rsidRPr="007C203E" w:rsidRDefault="00373F9A" w:rsidP="00373F9A">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Expertiză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tehnică</w:t>
            </w:r>
            <w:proofErr w:type="spellEnd"/>
          </w:p>
        </w:tc>
      </w:tr>
      <w:tr w:rsidR="00373F9A" w:rsidRPr="007C203E" w14:paraId="1BDFE2A0" w14:textId="77777777" w:rsidTr="001D36EC">
        <w:tc>
          <w:tcPr>
            <w:tcW w:w="709" w:type="dxa"/>
          </w:tcPr>
          <w:p w14:paraId="1198196E" w14:textId="47D81B52"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19</w:t>
            </w:r>
          </w:p>
        </w:tc>
        <w:tc>
          <w:tcPr>
            <w:tcW w:w="1183" w:type="dxa"/>
          </w:tcPr>
          <w:p w14:paraId="13145D3E" w14:textId="7D9EC220"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FC</w:t>
            </w:r>
          </w:p>
        </w:tc>
        <w:tc>
          <w:tcPr>
            <w:tcW w:w="8031" w:type="dxa"/>
          </w:tcPr>
          <w:p w14:paraId="0F49C38E" w14:textId="4E8A4B72" w:rsidR="00373F9A" w:rsidRPr="007C203E" w:rsidRDefault="00373F9A" w:rsidP="00373F9A">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Fondul</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Coeziune</w:t>
            </w:r>
            <w:proofErr w:type="spellEnd"/>
          </w:p>
        </w:tc>
      </w:tr>
      <w:tr w:rsidR="00373F9A" w:rsidRPr="007C203E" w14:paraId="7272EA0C" w14:textId="77777777" w:rsidTr="001D36EC">
        <w:tc>
          <w:tcPr>
            <w:tcW w:w="709" w:type="dxa"/>
          </w:tcPr>
          <w:p w14:paraId="7705C4E6" w14:textId="489CF851"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20</w:t>
            </w:r>
          </w:p>
        </w:tc>
        <w:tc>
          <w:tcPr>
            <w:tcW w:w="1183" w:type="dxa"/>
          </w:tcPr>
          <w:p w14:paraId="335FB546" w14:textId="2A7D3E24"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FEDR</w:t>
            </w:r>
          </w:p>
        </w:tc>
        <w:tc>
          <w:tcPr>
            <w:tcW w:w="8031" w:type="dxa"/>
          </w:tcPr>
          <w:p w14:paraId="79BA12DF" w14:textId="21C5A9DF" w:rsidR="00373F9A" w:rsidRPr="007C203E" w:rsidRDefault="00373F9A" w:rsidP="00373F9A">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Fondul</w:t>
            </w:r>
            <w:proofErr w:type="spellEnd"/>
            <w:r w:rsidRPr="007C203E">
              <w:rPr>
                <w:rFonts w:asciiTheme="minorHAnsi" w:hAnsiTheme="minorHAnsi" w:cstheme="minorHAnsi"/>
                <w:sz w:val="22"/>
                <w:szCs w:val="22"/>
              </w:rPr>
              <w:t xml:space="preserve"> European de </w:t>
            </w:r>
            <w:proofErr w:type="spellStart"/>
            <w:r w:rsidRPr="007C203E">
              <w:rPr>
                <w:rFonts w:asciiTheme="minorHAnsi" w:hAnsiTheme="minorHAnsi" w:cstheme="minorHAnsi"/>
                <w:sz w:val="22"/>
                <w:szCs w:val="22"/>
              </w:rPr>
              <w:t>Dezvoltare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Regională</w:t>
            </w:r>
            <w:proofErr w:type="spellEnd"/>
          </w:p>
        </w:tc>
      </w:tr>
      <w:tr w:rsidR="00373F9A" w:rsidRPr="007C203E" w14:paraId="547951EA" w14:textId="77777777" w:rsidTr="001D36EC">
        <w:tc>
          <w:tcPr>
            <w:tcW w:w="709" w:type="dxa"/>
          </w:tcPr>
          <w:p w14:paraId="3D89C412" w14:textId="48EF2453"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21</w:t>
            </w:r>
          </w:p>
        </w:tc>
        <w:tc>
          <w:tcPr>
            <w:tcW w:w="1183" w:type="dxa"/>
          </w:tcPr>
          <w:p w14:paraId="6933CE2A" w14:textId="37128BBB" w:rsidR="00373F9A" w:rsidRPr="007C203E"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FSE+</w:t>
            </w:r>
          </w:p>
        </w:tc>
        <w:tc>
          <w:tcPr>
            <w:tcW w:w="8031" w:type="dxa"/>
          </w:tcPr>
          <w:p w14:paraId="0379031E" w14:textId="5D8755DB" w:rsidR="00373F9A" w:rsidRPr="007C203E" w:rsidRDefault="00373F9A" w:rsidP="00373F9A">
            <w:pPr>
              <w:spacing w:before="0" w:after="0"/>
              <w:rPr>
                <w:rFonts w:asciiTheme="minorHAnsi" w:hAnsiTheme="minorHAnsi" w:cstheme="minorHAnsi"/>
                <w:sz w:val="22"/>
                <w:szCs w:val="22"/>
              </w:rPr>
            </w:pPr>
            <w:proofErr w:type="spellStart"/>
            <w:r>
              <w:rPr>
                <w:rFonts w:asciiTheme="minorHAnsi" w:hAnsiTheme="minorHAnsi" w:cstheme="minorHAnsi"/>
                <w:sz w:val="22"/>
                <w:szCs w:val="22"/>
              </w:rPr>
              <w:t>Fondul</w:t>
            </w:r>
            <w:proofErr w:type="spellEnd"/>
            <w:r>
              <w:rPr>
                <w:rFonts w:asciiTheme="minorHAnsi" w:hAnsiTheme="minorHAnsi" w:cstheme="minorHAnsi"/>
                <w:sz w:val="22"/>
                <w:szCs w:val="22"/>
              </w:rPr>
              <w:t xml:space="preserve"> Social </w:t>
            </w:r>
            <w:r w:rsidRPr="006C75BA">
              <w:rPr>
                <w:rFonts w:asciiTheme="minorHAnsi" w:hAnsiTheme="minorHAnsi" w:cstheme="minorHAnsi"/>
                <w:sz w:val="22"/>
                <w:szCs w:val="22"/>
              </w:rPr>
              <w:t>European</w:t>
            </w:r>
            <w:r>
              <w:rPr>
                <w:rFonts w:asciiTheme="minorHAnsi" w:hAnsiTheme="minorHAnsi" w:cstheme="minorHAnsi"/>
                <w:sz w:val="22"/>
                <w:szCs w:val="22"/>
              </w:rPr>
              <w:t xml:space="preserve"> Plus</w:t>
            </w:r>
          </w:p>
        </w:tc>
      </w:tr>
      <w:tr w:rsidR="00373F9A" w:rsidRPr="007C203E" w14:paraId="337EBE4A" w14:textId="77777777" w:rsidTr="001D36EC">
        <w:tc>
          <w:tcPr>
            <w:tcW w:w="709" w:type="dxa"/>
          </w:tcPr>
          <w:p w14:paraId="4D486ACE" w14:textId="19516962"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22</w:t>
            </w:r>
          </w:p>
        </w:tc>
        <w:tc>
          <w:tcPr>
            <w:tcW w:w="1183" w:type="dxa"/>
          </w:tcPr>
          <w:p w14:paraId="6E3630C8" w14:textId="2BF592FE"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HG (R)</w:t>
            </w:r>
          </w:p>
        </w:tc>
        <w:tc>
          <w:tcPr>
            <w:tcW w:w="8031" w:type="dxa"/>
          </w:tcPr>
          <w:p w14:paraId="2FFA6198" w14:textId="0714EB5A" w:rsidR="00373F9A" w:rsidRPr="007C203E" w:rsidRDefault="00373F9A" w:rsidP="00373F9A">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Hotărâre</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Guvernului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României</w:t>
            </w:r>
            <w:proofErr w:type="spellEnd"/>
          </w:p>
        </w:tc>
      </w:tr>
      <w:tr w:rsidR="00373F9A" w:rsidRPr="007C203E" w14:paraId="6D3AED7D" w14:textId="77777777" w:rsidTr="001D36EC">
        <w:tc>
          <w:tcPr>
            <w:tcW w:w="709" w:type="dxa"/>
          </w:tcPr>
          <w:p w14:paraId="2056EDF5" w14:textId="63449749"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23</w:t>
            </w:r>
          </w:p>
        </w:tc>
        <w:tc>
          <w:tcPr>
            <w:tcW w:w="1183" w:type="dxa"/>
          </w:tcPr>
          <w:p w14:paraId="41F39803" w14:textId="48957D57"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HCL</w:t>
            </w:r>
          </w:p>
        </w:tc>
        <w:tc>
          <w:tcPr>
            <w:tcW w:w="8031" w:type="dxa"/>
          </w:tcPr>
          <w:p w14:paraId="391B73EC" w14:textId="29F63B70" w:rsidR="00373F9A" w:rsidRPr="007C203E" w:rsidRDefault="00373F9A" w:rsidP="00373F9A">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Hotărâre</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Consiliului</w:t>
            </w:r>
            <w:proofErr w:type="spellEnd"/>
            <w:r w:rsidRPr="007C203E">
              <w:rPr>
                <w:rFonts w:asciiTheme="minorHAnsi" w:hAnsiTheme="minorHAnsi" w:cstheme="minorHAnsi"/>
                <w:sz w:val="22"/>
                <w:szCs w:val="22"/>
              </w:rPr>
              <w:t xml:space="preserve"> Local</w:t>
            </w:r>
          </w:p>
        </w:tc>
      </w:tr>
      <w:tr w:rsidR="00373F9A" w:rsidRPr="007C203E" w14:paraId="63184D5C" w14:textId="77777777" w:rsidTr="001D36EC">
        <w:tc>
          <w:tcPr>
            <w:tcW w:w="709" w:type="dxa"/>
          </w:tcPr>
          <w:p w14:paraId="08B5BC90" w14:textId="596CBEAF"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24</w:t>
            </w:r>
          </w:p>
        </w:tc>
        <w:tc>
          <w:tcPr>
            <w:tcW w:w="1183" w:type="dxa"/>
          </w:tcPr>
          <w:p w14:paraId="3F0FA65F" w14:textId="66530071"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HCJ</w:t>
            </w:r>
          </w:p>
        </w:tc>
        <w:tc>
          <w:tcPr>
            <w:tcW w:w="8031" w:type="dxa"/>
          </w:tcPr>
          <w:p w14:paraId="566E5DFB" w14:textId="1944D734" w:rsidR="00373F9A" w:rsidRPr="007C203E" w:rsidRDefault="00373F9A" w:rsidP="00373F9A">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Hotărâre</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Consiliului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Județean</w:t>
            </w:r>
            <w:proofErr w:type="spellEnd"/>
          </w:p>
        </w:tc>
      </w:tr>
      <w:tr w:rsidR="00373F9A" w:rsidRPr="007C203E" w14:paraId="7878BD46" w14:textId="77777777" w:rsidTr="001D36EC">
        <w:tc>
          <w:tcPr>
            <w:tcW w:w="709" w:type="dxa"/>
          </w:tcPr>
          <w:p w14:paraId="365CA0D5" w14:textId="3BDC2062"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25</w:t>
            </w:r>
          </w:p>
        </w:tc>
        <w:tc>
          <w:tcPr>
            <w:tcW w:w="1183" w:type="dxa"/>
          </w:tcPr>
          <w:p w14:paraId="1A92E020" w14:textId="0100ABCE" w:rsidR="00373F9A" w:rsidRPr="007C203E"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 xml:space="preserve">If </w:t>
            </w:r>
          </w:p>
        </w:tc>
        <w:tc>
          <w:tcPr>
            <w:tcW w:w="8031" w:type="dxa"/>
          </w:tcPr>
          <w:p w14:paraId="0FACEFD0" w14:textId="11CB9D02" w:rsidR="00373F9A" w:rsidRPr="007C203E"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 xml:space="preserve">Ilfov </w:t>
            </w:r>
          </w:p>
        </w:tc>
      </w:tr>
      <w:tr w:rsidR="00373F9A" w:rsidRPr="007C203E" w14:paraId="48AFB34D" w14:textId="77777777" w:rsidTr="001D36EC">
        <w:tc>
          <w:tcPr>
            <w:tcW w:w="709" w:type="dxa"/>
          </w:tcPr>
          <w:p w14:paraId="26611A65" w14:textId="06D31D28"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26</w:t>
            </w:r>
          </w:p>
        </w:tc>
        <w:tc>
          <w:tcPr>
            <w:tcW w:w="1183" w:type="dxa"/>
          </w:tcPr>
          <w:p w14:paraId="763E611E" w14:textId="4B531EC8" w:rsidR="00373F9A" w:rsidRPr="007C203E"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MB</w:t>
            </w:r>
          </w:p>
        </w:tc>
        <w:tc>
          <w:tcPr>
            <w:tcW w:w="8031" w:type="dxa"/>
          </w:tcPr>
          <w:p w14:paraId="5220A03A" w14:textId="4ED0C7D1" w:rsidR="00373F9A" w:rsidRPr="007C203E" w:rsidRDefault="00373F9A" w:rsidP="00373F9A">
            <w:pPr>
              <w:spacing w:before="0" w:after="0"/>
              <w:rPr>
                <w:rFonts w:asciiTheme="minorHAnsi" w:hAnsiTheme="minorHAnsi" w:cstheme="minorHAnsi"/>
                <w:sz w:val="22"/>
                <w:szCs w:val="22"/>
              </w:rPr>
            </w:pPr>
            <w:proofErr w:type="spellStart"/>
            <w:r>
              <w:rPr>
                <w:rFonts w:asciiTheme="minorHAnsi" w:hAnsiTheme="minorHAnsi" w:cstheme="minorHAnsi"/>
                <w:sz w:val="22"/>
                <w:szCs w:val="22"/>
              </w:rPr>
              <w:t>Municipiul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Bucuresti</w:t>
            </w:r>
            <w:proofErr w:type="spellEnd"/>
          </w:p>
        </w:tc>
      </w:tr>
      <w:tr w:rsidR="00373F9A" w:rsidRPr="007C203E" w14:paraId="773648F5" w14:textId="77777777" w:rsidTr="001D36EC">
        <w:tc>
          <w:tcPr>
            <w:tcW w:w="709" w:type="dxa"/>
          </w:tcPr>
          <w:p w14:paraId="0C52C283" w14:textId="6C123AEE"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27</w:t>
            </w:r>
          </w:p>
        </w:tc>
        <w:tc>
          <w:tcPr>
            <w:tcW w:w="1183" w:type="dxa"/>
          </w:tcPr>
          <w:p w14:paraId="5DFCD6C8" w14:textId="3A8E8753"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MDLPA</w:t>
            </w:r>
          </w:p>
        </w:tc>
        <w:tc>
          <w:tcPr>
            <w:tcW w:w="8031" w:type="dxa"/>
          </w:tcPr>
          <w:p w14:paraId="47C8A387" w14:textId="08EA524C" w:rsidR="00373F9A" w:rsidRPr="007C203E" w:rsidRDefault="00373F9A" w:rsidP="00373F9A">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Ministerul</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Dezvoltării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Lucărilor</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Publice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și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Administrației</w:t>
            </w:r>
            <w:proofErr w:type="spellEnd"/>
          </w:p>
        </w:tc>
      </w:tr>
      <w:tr w:rsidR="00373F9A" w:rsidRPr="007C203E" w14:paraId="22FDE037" w14:textId="77777777" w:rsidTr="001D36EC">
        <w:tc>
          <w:tcPr>
            <w:tcW w:w="709" w:type="dxa"/>
          </w:tcPr>
          <w:p w14:paraId="4B0227E8" w14:textId="126BAD88"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28</w:t>
            </w:r>
          </w:p>
        </w:tc>
        <w:tc>
          <w:tcPr>
            <w:tcW w:w="1183" w:type="dxa"/>
          </w:tcPr>
          <w:p w14:paraId="2CC1C454" w14:textId="2063EA9A"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MIPE</w:t>
            </w:r>
          </w:p>
        </w:tc>
        <w:tc>
          <w:tcPr>
            <w:tcW w:w="8031" w:type="dxa"/>
          </w:tcPr>
          <w:p w14:paraId="20958436" w14:textId="342BEA3E" w:rsidR="00373F9A" w:rsidRPr="007C203E" w:rsidRDefault="00373F9A" w:rsidP="00373F9A">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Ministerul</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Investițiilor</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și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Proiectelor</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Europene</w:t>
            </w:r>
            <w:proofErr w:type="spellEnd"/>
          </w:p>
        </w:tc>
      </w:tr>
      <w:tr w:rsidR="00373F9A" w:rsidRPr="007C203E" w14:paraId="6A13DDE3" w14:textId="77777777" w:rsidTr="001D36EC">
        <w:tc>
          <w:tcPr>
            <w:tcW w:w="709" w:type="dxa"/>
          </w:tcPr>
          <w:p w14:paraId="008F543C" w14:textId="47ECF1A1"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29</w:t>
            </w:r>
          </w:p>
        </w:tc>
        <w:tc>
          <w:tcPr>
            <w:tcW w:w="1183" w:type="dxa"/>
          </w:tcPr>
          <w:p w14:paraId="159F2265" w14:textId="13C60D44" w:rsidR="00373F9A" w:rsidRPr="007C203E"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ME</w:t>
            </w:r>
          </w:p>
        </w:tc>
        <w:tc>
          <w:tcPr>
            <w:tcW w:w="8031" w:type="dxa"/>
          </w:tcPr>
          <w:p w14:paraId="14F730B2" w14:textId="2FF79AC8" w:rsidR="00373F9A" w:rsidRPr="007C203E" w:rsidRDefault="00373F9A" w:rsidP="00373F9A">
            <w:pPr>
              <w:spacing w:before="0" w:after="0"/>
              <w:rPr>
                <w:rFonts w:asciiTheme="minorHAnsi" w:hAnsiTheme="minorHAnsi" w:cstheme="minorHAnsi"/>
                <w:sz w:val="22"/>
                <w:szCs w:val="22"/>
              </w:rPr>
            </w:pPr>
            <w:proofErr w:type="spellStart"/>
            <w:r>
              <w:rPr>
                <w:rFonts w:asciiTheme="minorHAnsi" w:hAnsiTheme="minorHAnsi" w:cstheme="minorHAnsi"/>
                <w:sz w:val="22"/>
                <w:szCs w:val="22"/>
              </w:rPr>
              <w:t>Ministerul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Educației</w:t>
            </w:r>
            <w:proofErr w:type="spellEnd"/>
          </w:p>
        </w:tc>
      </w:tr>
      <w:tr w:rsidR="00373F9A" w:rsidRPr="007C203E" w14:paraId="32E6E35B" w14:textId="77777777" w:rsidTr="001D36EC">
        <w:tc>
          <w:tcPr>
            <w:tcW w:w="709" w:type="dxa"/>
          </w:tcPr>
          <w:p w14:paraId="17343F05" w14:textId="6090231D"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30</w:t>
            </w:r>
          </w:p>
        </w:tc>
        <w:tc>
          <w:tcPr>
            <w:tcW w:w="1183" w:type="dxa"/>
          </w:tcPr>
          <w:p w14:paraId="4A62740A" w14:textId="48F9C385" w:rsidR="00373F9A" w:rsidRPr="007C203E"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MF</w:t>
            </w:r>
          </w:p>
        </w:tc>
        <w:tc>
          <w:tcPr>
            <w:tcW w:w="8031" w:type="dxa"/>
          </w:tcPr>
          <w:p w14:paraId="3E0A7993" w14:textId="30CEAF7E" w:rsidR="00373F9A" w:rsidRPr="007C203E" w:rsidRDefault="00373F9A" w:rsidP="00373F9A">
            <w:pPr>
              <w:spacing w:before="0" w:after="0"/>
              <w:rPr>
                <w:rFonts w:asciiTheme="minorHAnsi" w:hAnsiTheme="minorHAnsi" w:cstheme="minorHAnsi"/>
                <w:sz w:val="22"/>
                <w:szCs w:val="22"/>
              </w:rPr>
            </w:pPr>
            <w:proofErr w:type="spellStart"/>
            <w:r>
              <w:rPr>
                <w:rFonts w:asciiTheme="minorHAnsi" w:hAnsiTheme="minorHAnsi" w:cstheme="minorHAnsi"/>
                <w:sz w:val="22"/>
                <w:szCs w:val="22"/>
              </w:rPr>
              <w:t>Ministerul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Finanțelor</w:t>
            </w:r>
            <w:proofErr w:type="spellEnd"/>
          </w:p>
        </w:tc>
      </w:tr>
      <w:tr w:rsidR="00373F9A" w:rsidRPr="007C203E" w14:paraId="051E1DB3" w14:textId="77777777" w:rsidTr="001D36EC">
        <w:tc>
          <w:tcPr>
            <w:tcW w:w="709" w:type="dxa"/>
          </w:tcPr>
          <w:p w14:paraId="507ED823" w14:textId="149FEEFF"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31</w:t>
            </w:r>
          </w:p>
        </w:tc>
        <w:tc>
          <w:tcPr>
            <w:tcW w:w="1183" w:type="dxa"/>
          </w:tcPr>
          <w:p w14:paraId="2D369520" w14:textId="042F3704" w:rsidR="00373F9A"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OCPI</w:t>
            </w:r>
          </w:p>
        </w:tc>
        <w:tc>
          <w:tcPr>
            <w:tcW w:w="8031" w:type="dxa"/>
          </w:tcPr>
          <w:p w14:paraId="2203C15F" w14:textId="225E3772" w:rsidR="00373F9A" w:rsidRDefault="00373F9A" w:rsidP="00373F9A">
            <w:pPr>
              <w:spacing w:before="0" w:after="0"/>
              <w:rPr>
                <w:rFonts w:asciiTheme="minorHAnsi" w:hAnsiTheme="minorHAnsi" w:cstheme="minorHAnsi"/>
                <w:sz w:val="22"/>
                <w:szCs w:val="22"/>
              </w:rPr>
            </w:pPr>
            <w:proofErr w:type="spellStart"/>
            <w:r>
              <w:rPr>
                <w:rFonts w:asciiTheme="minorHAnsi" w:hAnsiTheme="minorHAnsi" w:cstheme="minorHAnsi"/>
                <w:sz w:val="22"/>
                <w:szCs w:val="22"/>
              </w:rPr>
              <w:t>Oficiu</w:t>
            </w:r>
            <w:proofErr w:type="spellEnd"/>
            <w:r>
              <w:rPr>
                <w:rFonts w:asciiTheme="minorHAnsi" w:hAnsiTheme="minorHAnsi" w:cstheme="minorHAnsi"/>
                <w:sz w:val="22"/>
                <w:szCs w:val="22"/>
              </w:rPr>
              <w:t xml:space="preserve"> de </w:t>
            </w:r>
            <w:proofErr w:type="spellStart"/>
            <w:r>
              <w:rPr>
                <w:rFonts w:asciiTheme="minorHAnsi" w:hAnsiTheme="minorHAnsi" w:cstheme="minorHAnsi"/>
                <w:sz w:val="22"/>
                <w:szCs w:val="22"/>
              </w:rPr>
              <w:t>Cadastru</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și</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Publicitate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Imobiliară</w:t>
            </w:r>
            <w:proofErr w:type="spellEnd"/>
          </w:p>
        </w:tc>
      </w:tr>
      <w:tr w:rsidR="00373F9A" w:rsidRPr="007C203E" w14:paraId="14719884" w14:textId="77777777" w:rsidTr="001D36EC">
        <w:tc>
          <w:tcPr>
            <w:tcW w:w="709" w:type="dxa"/>
          </w:tcPr>
          <w:p w14:paraId="1B2E1782" w14:textId="56A06FD9"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32</w:t>
            </w:r>
          </w:p>
        </w:tc>
        <w:tc>
          <w:tcPr>
            <w:tcW w:w="1183" w:type="dxa"/>
          </w:tcPr>
          <w:p w14:paraId="524888CD" w14:textId="1381E396" w:rsidR="00373F9A"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OP</w:t>
            </w:r>
          </w:p>
        </w:tc>
        <w:tc>
          <w:tcPr>
            <w:tcW w:w="8031" w:type="dxa"/>
          </w:tcPr>
          <w:p w14:paraId="43B5119D" w14:textId="7904BCCB" w:rsidR="00373F9A" w:rsidRDefault="00373F9A" w:rsidP="00373F9A">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Obiectiv</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Politică</w:t>
            </w:r>
            <w:proofErr w:type="spellEnd"/>
          </w:p>
        </w:tc>
      </w:tr>
      <w:tr w:rsidR="00373F9A" w:rsidRPr="007C203E" w14:paraId="4DAF62E4" w14:textId="77777777" w:rsidTr="001D36EC">
        <w:tc>
          <w:tcPr>
            <w:tcW w:w="709" w:type="dxa"/>
          </w:tcPr>
          <w:p w14:paraId="5EACE390" w14:textId="63EFAF0C"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33</w:t>
            </w:r>
          </w:p>
        </w:tc>
        <w:tc>
          <w:tcPr>
            <w:tcW w:w="1183" w:type="dxa"/>
          </w:tcPr>
          <w:p w14:paraId="29A2EC6C" w14:textId="45CBA6A4"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OR</w:t>
            </w:r>
          </w:p>
        </w:tc>
        <w:tc>
          <w:tcPr>
            <w:tcW w:w="8031" w:type="dxa"/>
          </w:tcPr>
          <w:p w14:paraId="6A54AE4B" w14:textId="30C4B4D3" w:rsidR="00373F9A" w:rsidRPr="007C203E" w:rsidRDefault="00373F9A" w:rsidP="00373F9A">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Obiectiv</w:t>
            </w:r>
            <w:proofErr w:type="spellEnd"/>
            <w:r w:rsidRPr="007C203E">
              <w:rPr>
                <w:rFonts w:asciiTheme="minorHAnsi" w:hAnsiTheme="minorHAnsi" w:cstheme="minorHAnsi"/>
                <w:sz w:val="22"/>
                <w:szCs w:val="22"/>
              </w:rPr>
              <w:t xml:space="preserve"> Regional</w:t>
            </w:r>
          </w:p>
        </w:tc>
      </w:tr>
      <w:tr w:rsidR="00373F9A" w:rsidRPr="007C203E" w14:paraId="5B0AE809" w14:textId="77777777" w:rsidTr="001D36EC">
        <w:tc>
          <w:tcPr>
            <w:tcW w:w="709" w:type="dxa"/>
          </w:tcPr>
          <w:p w14:paraId="5C719107" w14:textId="7D1B49AE"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34</w:t>
            </w:r>
          </w:p>
        </w:tc>
        <w:tc>
          <w:tcPr>
            <w:tcW w:w="1183" w:type="dxa"/>
          </w:tcPr>
          <w:p w14:paraId="0BD5AF55" w14:textId="0559D4ED"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OS</w:t>
            </w:r>
          </w:p>
        </w:tc>
        <w:tc>
          <w:tcPr>
            <w:tcW w:w="8031" w:type="dxa"/>
          </w:tcPr>
          <w:p w14:paraId="1FB4180A" w14:textId="624A4C81" w:rsidR="00373F9A" w:rsidRPr="007C203E" w:rsidRDefault="00373F9A" w:rsidP="00373F9A">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Obiectiv</w:t>
            </w:r>
            <w:proofErr w:type="spellEnd"/>
            <w:r w:rsidRPr="007C203E">
              <w:rPr>
                <w:rFonts w:asciiTheme="minorHAnsi" w:hAnsiTheme="minorHAnsi" w:cstheme="minorHAnsi"/>
                <w:sz w:val="22"/>
                <w:szCs w:val="22"/>
              </w:rPr>
              <w:t xml:space="preserve"> Specific</w:t>
            </w:r>
          </w:p>
        </w:tc>
      </w:tr>
      <w:tr w:rsidR="00373F9A" w:rsidRPr="007C203E" w14:paraId="5A94066D" w14:textId="77777777" w:rsidTr="001D36EC">
        <w:tc>
          <w:tcPr>
            <w:tcW w:w="709" w:type="dxa"/>
          </w:tcPr>
          <w:p w14:paraId="4C748825" w14:textId="1AE68EC0"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35</w:t>
            </w:r>
          </w:p>
        </w:tc>
        <w:tc>
          <w:tcPr>
            <w:tcW w:w="1183" w:type="dxa"/>
          </w:tcPr>
          <w:p w14:paraId="2D97DC58" w14:textId="5765EAD8"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OUG/ OG</w:t>
            </w:r>
          </w:p>
        </w:tc>
        <w:tc>
          <w:tcPr>
            <w:tcW w:w="8031" w:type="dxa"/>
          </w:tcPr>
          <w:p w14:paraId="35ECDAD6" w14:textId="7BEF5594" w:rsidR="00373F9A" w:rsidRPr="007C203E" w:rsidRDefault="00373F9A" w:rsidP="00373F9A">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Ordonanță</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urgență</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Guvernului</w:t>
            </w:r>
            <w:proofErr w:type="spellEnd"/>
          </w:p>
        </w:tc>
      </w:tr>
      <w:tr w:rsidR="00373F9A" w:rsidRPr="007C203E" w14:paraId="20237353" w14:textId="77777777" w:rsidTr="001D36EC">
        <w:tc>
          <w:tcPr>
            <w:tcW w:w="709" w:type="dxa"/>
          </w:tcPr>
          <w:p w14:paraId="7BC776C2" w14:textId="19FF1D04"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36</w:t>
            </w:r>
          </w:p>
        </w:tc>
        <w:tc>
          <w:tcPr>
            <w:tcW w:w="1183" w:type="dxa"/>
          </w:tcPr>
          <w:p w14:paraId="2E23F7A6" w14:textId="27B30B4C"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P (1 … 8)</w:t>
            </w:r>
          </w:p>
        </w:tc>
        <w:tc>
          <w:tcPr>
            <w:tcW w:w="8031" w:type="dxa"/>
          </w:tcPr>
          <w:p w14:paraId="34E068DB" w14:textId="1AC53841" w:rsidR="00373F9A" w:rsidRPr="007C203E" w:rsidRDefault="00373F9A" w:rsidP="00373F9A">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Prioritate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identificată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în</w:t>
            </w:r>
            <w:proofErr w:type="spellEnd"/>
            <w:r w:rsidRPr="007C203E">
              <w:rPr>
                <w:rFonts w:asciiTheme="minorHAnsi" w:hAnsiTheme="minorHAnsi" w:cstheme="minorHAnsi"/>
                <w:sz w:val="22"/>
                <w:szCs w:val="22"/>
              </w:rPr>
              <w:t xml:space="preserve"> PR BI </w:t>
            </w:r>
            <w:proofErr w:type="spellStart"/>
            <w:r w:rsidRPr="007C203E">
              <w:rPr>
                <w:rFonts w:asciiTheme="minorHAnsi" w:hAnsiTheme="minorHAnsi" w:cstheme="minorHAnsi"/>
                <w:sz w:val="22"/>
                <w:szCs w:val="22"/>
              </w:rPr>
              <w:t>prin</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numerotare</w:t>
            </w:r>
            <w:proofErr w:type="spellEnd"/>
            <w:r w:rsidRPr="007C203E">
              <w:rPr>
                <w:rFonts w:asciiTheme="minorHAnsi" w:hAnsiTheme="minorHAnsi" w:cstheme="minorHAnsi"/>
                <w:sz w:val="22"/>
                <w:szCs w:val="22"/>
              </w:rPr>
              <w:t xml:space="preserve"> de la 1 la 8)</w:t>
            </w:r>
          </w:p>
        </w:tc>
      </w:tr>
      <w:tr w:rsidR="00373F9A" w:rsidRPr="007C203E" w14:paraId="49D2B79A" w14:textId="77777777" w:rsidTr="001D36EC">
        <w:tc>
          <w:tcPr>
            <w:tcW w:w="709" w:type="dxa"/>
          </w:tcPr>
          <w:p w14:paraId="0B0C01DC" w14:textId="6B08DDF2"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37</w:t>
            </w:r>
          </w:p>
        </w:tc>
        <w:tc>
          <w:tcPr>
            <w:tcW w:w="1183" w:type="dxa"/>
          </w:tcPr>
          <w:p w14:paraId="66B00C11" w14:textId="1B0BE0B2" w:rsidR="00373F9A" w:rsidRPr="007C203E"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PC</w:t>
            </w:r>
          </w:p>
        </w:tc>
        <w:tc>
          <w:tcPr>
            <w:tcW w:w="8031" w:type="dxa"/>
          </w:tcPr>
          <w:p w14:paraId="0ACBDC65" w14:textId="31B7C04A" w:rsidR="00373F9A" w:rsidRPr="007C203E" w:rsidRDefault="00373F9A" w:rsidP="00373F9A">
            <w:pPr>
              <w:spacing w:before="0" w:after="0"/>
              <w:rPr>
                <w:rFonts w:asciiTheme="minorHAnsi" w:hAnsiTheme="minorHAnsi" w:cstheme="minorHAnsi"/>
                <w:sz w:val="22"/>
                <w:szCs w:val="22"/>
              </w:rPr>
            </w:pPr>
            <w:r w:rsidRPr="007C1149">
              <w:rPr>
                <w:rFonts w:asciiTheme="minorHAnsi" w:hAnsiTheme="minorHAnsi" w:cstheme="minorHAnsi"/>
                <w:sz w:val="22"/>
                <w:szCs w:val="22"/>
              </w:rPr>
              <w:t>Calculator</w:t>
            </w:r>
            <w:r>
              <w:rPr>
                <w:rFonts w:asciiTheme="minorHAnsi" w:hAnsiTheme="minorHAnsi" w:cstheme="minorHAnsi"/>
                <w:sz w:val="22"/>
                <w:szCs w:val="22"/>
              </w:rPr>
              <w:t xml:space="preserve"> </w:t>
            </w:r>
            <w:r w:rsidRPr="007C1149">
              <w:rPr>
                <w:rFonts w:asciiTheme="minorHAnsi" w:hAnsiTheme="minorHAnsi" w:cstheme="minorHAnsi"/>
                <w:sz w:val="22"/>
                <w:szCs w:val="22"/>
              </w:rPr>
              <w:t>personal</w:t>
            </w:r>
          </w:p>
        </w:tc>
      </w:tr>
      <w:tr w:rsidR="00373F9A" w:rsidRPr="007C203E" w14:paraId="2BF5AF4F" w14:textId="77777777" w:rsidTr="001D36EC">
        <w:tc>
          <w:tcPr>
            <w:tcW w:w="709" w:type="dxa"/>
          </w:tcPr>
          <w:p w14:paraId="330E540E" w14:textId="4E376F4B"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38</w:t>
            </w:r>
          </w:p>
        </w:tc>
        <w:tc>
          <w:tcPr>
            <w:tcW w:w="1183" w:type="dxa"/>
          </w:tcPr>
          <w:p w14:paraId="47BB69AA" w14:textId="7158B67D"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PIDS</w:t>
            </w:r>
          </w:p>
        </w:tc>
        <w:tc>
          <w:tcPr>
            <w:tcW w:w="8031" w:type="dxa"/>
          </w:tcPr>
          <w:p w14:paraId="7BD16AA8" w14:textId="735DD0EB" w:rsidR="00373F9A" w:rsidRPr="007C203E" w:rsidRDefault="00373F9A" w:rsidP="00373F9A">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Programul</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Incluziune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și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Demnitate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Socială</w:t>
            </w:r>
            <w:proofErr w:type="spellEnd"/>
          </w:p>
        </w:tc>
      </w:tr>
      <w:tr w:rsidR="00373F9A" w:rsidRPr="007C203E" w14:paraId="6DCD81C6" w14:textId="77777777" w:rsidTr="001D36EC">
        <w:tc>
          <w:tcPr>
            <w:tcW w:w="709" w:type="dxa"/>
          </w:tcPr>
          <w:p w14:paraId="33DA6F87" w14:textId="3FB57D1E"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39</w:t>
            </w:r>
          </w:p>
        </w:tc>
        <w:tc>
          <w:tcPr>
            <w:tcW w:w="1183" w:type="dxa"/>
          </w:tcPr>
          <w:p w14:paraId="5DF56D0D" w14:textId="7124BCC8" w:rsidR="00373F9A" w:rsidRPr="007C203E"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PRAI</w:t>
            </w:r>
          </w:p>
        </w:tc>
        <w:tc>
          <w:tcPr>
            <w:tcW w:w="8031" w:type="dxa"/>
          </w:tcPr>
          <w:p w14:paraId="2B6571DA" w14:textId="296B36C6" w:rsidR="00373F9A" w:rsidRPr="007C203E" w:rsidRDefault="00373F9A" w:rsidP="00373F9A">
            <w:pPr>
              <w:spacing w:before="0" w:after="0"/>
              <w:rPr>
                <w:rFonts w:asciiTheme="minorHAnsi" w:hAnsiTheme="minorHAnsi" w:cstheme="minorHAnsi"/>
                <w:sz w:val="22"/>
                <w:szCs w:val="22"/>
              </w:rPr>
            </w:pPr>
            <w:proofErr w:type="spellStart"/>
            <w:r w:rsidRPr="00EE5433">
              <w:rPr>
                <w:rFonts w:asciiTheme="minorHAnsi" w:hAnsiTheme="minorHAnsi" w:cstheme="minorHAnsi"/>
                <w:sz w:val="22"/>
                <w:szCs w:val="22"/>
              </w:rPr>
              <w:t>Planul</w:t>
            </w:r>
            <w:proofErr w:type="spellEnd"/>
            <w:r w:rsidRPr="00EE5433">
              <w:rPr>
                <w:rFonts w:asciiTheme="minorHAnsi" w:hAnsiTheme="minorHAnsi" w:cstheme="minorHAnsi"/>
                <w:sz w:val="22"/>
                <w:szCs w:val="22"/>
              </w:rPr>
              <w:t xml:space="preserve"> Regional de </w:t>
            </w:r>
            <w:proofErr w:type="spellStart"/>
            <w:r w:rsidRPr="00EE5433">
              <w:rPr>
                <w:rFonts w:asciiTheme="minorHAnsi" w:hAnsiTheme="minorHAnsi" w:cstheme="minorHAnsi"/>
                <w:sz w:val="22"/>
                <w:szCs w:val="22"/>
              </w:rPr>
              <w:t>Acțiune</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pentru</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Învățământ</w:t>
            </w:r>
            <w:proofErr w:type="spellEnd"/>
            <w:r w:rsidRPr="00EE5433">
              <w:rPr>
                <w:rFonts w:asciiTheme="minorHAnsi" w:hAnsiTheme="minorHAnsi" w:cstheme="minorHAnsi"/>
                <w:sz w:val="22"/>
                <w:szCs w:val="22"/>
              </w:rPr>
              <w:t xml:space="preserve"> 2016-2025</w:t>
            </w:r>
          </w:p>
        </w:tc>
      </w:tr>
      <w:tr w:rsidR="00373F9A" w:rsidRPr="007C203E" w14:paraId="687CE1CF" w14:textId="77777777" w:rsidTr="001D36EC">
        <w:tc>
          <w:tcPr>
            <w:tcW w:w="709" w:type="dxa"/>
          </w:tcPr>
          <w:p w14:paraId="7FF87100" w14:textId="308DBED1"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40</w:t>
            </w:r>
          </w:p>
        </w:tc>
        <w:tc>
          <w:tcPr>
            <w:tcW w:w="1183" w:type="dxa"/>
          </w:tcPr>
          <w:p w14:paraId="791418BD" w14:textId="112115FC"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PR BI</w:t>
            </w:r>
          </w:p>
        </w:tc>
        <w:tc>
          <w:tcPr>
            <w:tcW w:w="8031" w:type="dxa"/>
          </w:tcPr>
          <w:p w14:paraId="130601B9" w14:textId="3D552609" w:rsidR="00373F9A" w:rsidRPr="007C203E" w:rsidRDefault="00373F9A" w:rsidP="00373F9A">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Programul</w:t>
            </w:r>
            <w:proofErr w:type="spellEnd"/>
            <w:r w:rsidRPr="007C203E">
              <w:rPr>
                <w:rFonts w:asciiTheme="minorHAnsi" w:hAnsiTheme="minorHAnsi" w:cstheme="minorHAnsi"/>
                <w:sz w:val="22"/>
                <w:szCs w:val="22"/>
              </w:rPr>
              <w:t xml:space="preserve"> Regional </w:t>
            </w:r>
            <w:proofErr w:type="spellStart"/>
            <w:r w:rsidRPr="007C203E">
              <w:rPr>
                <w:rFonts w:asciiTheme="minorHAnsi" w:hAnsiTheme="minorHAnsi" w:cstheme="minorHAnsi"/>
                <w:sz w:val="22"/>
                <w:szCs w:val="22"/>
              </w:rPr>
              <w:t>București</w:t>
            </w:r>
            <w:proofErr w:type="spellEnd"/>
            <w:r w:rsidRPr="007C203E">
              <w:rPr>
                <w:rFonts w:asciiTheme="minorHAnsi" w:hAnsiTheme="minorHAnsi" w:cstheme="minorHAnsi"/>
                <w:sz w:val="22"/>
                <w:szCs w:val="22"/>
              </w:rPr>
              <w:t>-Ilfov 2021-2027</w:t>
            </w:r>
          </w:p>
        </w:tc>
      </w:tr>
      <w:tr w:rsidR="00373F9A" w:rsidRPr="007C203E" w14:paraId="6F094462" w14:textId="77777777" w:rsidTr="001D36EC">
        <w:tc>
          <w:tcPr>
            <w:tcW w:w="709" w:type="dxa"/>
          </w:tcPr>
          <w:p w14:paraId="19EFA69B" w14:textId="48DE2660"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41</w:t>
            </w:r>
          </w:p>
        </w:tc>
        <w:tc>
          <w:tcPr>
            <w:tcW w:w="1183" w:type="dxa"/>
          </w:tcPr>
          <w:p w14:paraId="19D74B13" w14:textId="06A0F7AC" w:rsidR="00373F9A" w:rsidRPr="007C203E" w:rsidRDefault="00373F9A" w:rsidP="00373F9A">
            <w:pPr>
              <w:spacing w:before="0" w:after="0"/>
              <w:rPr>
                <w:rFonts w:asciiTheme="minorHAnsi" w:hAnsiTheme="minorHAnsi" w:cstheme="minorHAnsi"/>
                <w:sz w:val="22"/>
                <w:szCs w:val="22"/>
              </w:rPr>
            </w:pPr>
            <w:r w:rsidRPr="006C75BA">
              <w:rPr>
                <w:rFonts w:asciiTheme="minorHAnsi" w:hAnsiTheme="minorHAnsi" w:cstheme="minorHAnsi"/>
                <w:color w:val="000000" w:themeColor="text1"/>
                <w:sz w:val="22"/>
                <w:szCs w:val="22"/>
              </w:rPr>
              <w:t>PTE</w:t>
            </w:r>
          </w:p>
        </w:tc>
        <w:tc>
          <w:tcPr>
            <w:tcW w:w="8031" w:type="dxa"/>
          </w:tcPr>
          <w:p w14:paraId="7367C54E" w14:textId="684A3123" w:rsidR="00373F9A" w:rsidRPr="007C203E" w:rsidRDefault="00373F9A" w:rsidP="00373F9A">
            <w:pPr>
              <w:spacing w:before="0" w:after="0"/>
              <w:rPr>
                <w:rFonts w:asciiTheme="minorHAnsi" w:hAnsiTheme="minorHAnsi" w:cstheme="minorHAnsi"/>
                <w:sz w:val="22"/>
                <w:szCs w:val="22"/>
              </w:rPr>
            </w:pPr>
            <w:proofErr w:type="spellStart"/>
            <w:r w:rsidRPr="006C75BA">
              <w:rPr>
                <w:rFonts w:asciiTheme="minorHAnsi" w:hAnsiTheme="minorHAnsi" w:cstheme="minorHAnsi"/>
                <w:color w:val="000000" w:themeColor="text1"/>
                <w:sz w:val="22"/>
                <w:szCs w:val="22"/>
              </w:rPr>
              <w:t>Proiect</w:t>
            </w:r>
            <w:proofErr w:type="spellEnd"/>
            <w:r w:rsidRPr="006C75BA">
              <w:rPr>
                <w:rFonts w:asciiTheme="minorHAnsi" w:hAnsiTheme="minorHAnsi" w:cstheme="minorHAnsi"/>
                <w:color w:val="000000" w:themeColor="text1"/>
                <w:sz w:val="22"/>
                <w:szCs w:val="22"/>
              </w:rPr>
              <w:t xml:space="preserve"> </w:t>
            </w:r>
            <w:proofErr w:type="spellStart"/>
            <w:r w:rsidRPr="006C75BA">
              <w:rPr>
                <w:rFonts w:asciiTheme="minorHAnsi" w:hAnsiTheme="minorHAnsi" w:cstheme="minorHAnsi"/>
                <w:color w:val="000000" w:themeColor="text1"/>
                <w:sz w:val="22"/>
                <w:szCs w:val="22"/>
              </w:rPr>
              <w:t>tehnic</w:t>
            </w:r>
            <w:proofErr w:type="spellEnd"/>
            <w:r w:rsidRPr="006C75BA">
              <w:rPr>
                <w:rFonts w:asciiTheme="minorHAnsi" w:hAnsiTheme="minorHAnsi" w:cstheme="minorHAnsi"/>
                <w:color w:val="000000" w:themeColor="text1"/>
                <w:sz w:val="22"/>
                <w:szCs w:val="22"/>
              </w:rPr>
              <w:t xml:space="preserve"> de </w:t>
            </w:r>
            <w:proofErr w:type="spellStart"/>
            <w:r w:rsidRPr="006C75BA">
              <w:rPr>
                <w:rFonts w:asciiTheme="minorHAnsi" w:hAnsiTheme="minorHAnsi" w:cstheme="minorHAnsi"/>
                <w:color w:val="000000" w:themeColor="text1"/>
                <w:sz w:val="22"/>
                <w:szCs w:val="22"/>
              </w:rPr>
              <w:t>execuție</w:t>
            </w:r>
            <w:proofErr w:type="spellEnd"/>
          </w:p>
        </w:tc>
      </w:tr>
      <w:tr w:rsidR="00373F9A" w:rsidRPr="007C203E" w14:paraId="59698F41" w14:textId="77777777" w:rsidTr="001D36EC">
        <w:tc>
          <w:tcPr>
            <w:tcW w:w="709" w:type="dxa"/>
          </w:tcPr>
          <w:p w14:paraId="246BE7AD" w14:textId="0D731189"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lastRenderedPageBreak/>
              <w:t>42</w:t>
            </w:r>
          </w:p>
        </w:tc>
        <w:tc>
          <w:tcPr>
            <w:tcW w:w="1183" w:type="dxa"/>
          </w:tcPr>
          <w:p w14:paraId="5AA39DAE" w14:textId="014BF9A4" w:rsidR="00373F9A" w:rsidRPr="007C203E" w:rsidRDefault="00373F9A" w:rsidP="00373F9A">
            <w:pPr>
              <w:spacing w:before="0" w:after="0"/>
              <w:rPr>
                <w:rFonts w:asciiTheme="minorHAnsi" w:hAnsiTheme="minorHAnsi" w:cstheme="minorHAnsi"/>
                <w:sz w:val="22"/>
                <w:szCs w:val="22"/>
              </w:rPr>
            </w:pPr>
            <w:r w:rsidRPr="00EE5433">
              <w:rPr>
                <w:rFonts w:asciiTheme="minorHAnsi" w:hAnsiTheme="minorHAnsi" w:cstheme="minorHAnsi"/>
                <w:sz w:val="22"/>
                <w:szCs w:val="22"/>
              </w:rPr>
              <w:t xml:space="preserve">RIS3 </w:t>
            </w:r>
          </w:p>
        </w:tc>
        <w:tc>
          <w:tcPr>
            <w:tcW w:w="8031" w:type="dxa"/>
          </w:tcPr>
          <w:p w14:paraId="51E50123" w14:textId="5AB4A799" w:rsidR="00373F9A" w:rsidRPr="007C203E"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(R</w:t>
            </w:r>
            <w:r w:rsidRPr="00B23E1D">
              <w:rPr>
                <w:rFonts w:asciiTheme="minorHAnsi" w:hAnsiTheme="minorHAnsi" w:cstheme="minorHAnsi"/>
                <w:sz w:val="22"/>
                <w:szCs w:val="22"/>
              </w:rPr>
              <w:t xml:space="preserve">egional </w:t>
            </w:r>
            <w:r>
              <w:rPr>
                <w:rFonts w:asciiTheme="minorHAnsi" w:hAnsiTheme="minorHAnsi" w:cstheme="minorHAnsi"/>
                <w:sz w:val="22"/>
                <w:szCs w:val="22"/>
              </w:rPr>
              <w:t>I</w:t>
            </w:r>
            <w:r w:rsidRPr="00B23E1D">
              <w:rPr>
                <w:rFonts w:asciiTheme="minorHAnsi" w:hAnsiTheme="minorHAnsi" w:cstheme="minorHAnsi"/>
                <w:sz w:val="22"/>
                <w:szCs w:val="22"/>
              </w:rPr>
              <w:t xml:space="preserve">nnovation </w:t>
            </w:r>
            <w:r>
              <w:rPr>
                <w:rFonts w:asciiTheme="minorHAnsi" w:hAnsiTheme="minorHAnsi" w:cstheme="minorHAnsi"/>
                <w:sz w:val="22"/>
                <w:szCs w:val="22"/>
              </w:rPr>
              <w:t>S</w:t>
            </w:r>
            <w:r w:rsidRPr="00B23E1D">
              <w:rPr>
                <w:rFonts w:asciiTheme="minorHAnsi" w:hAnsiTheme="minorHAnsi" w:cstheme="minorHAnsi"/>
                <w:sz w:val="22"/>
                <w:szCs w:val="22"/>
              </w:rPr>
              <w:t xml:space="preserve">trategy for </w:t>
            </w:r>
            <w:r>
              <w:rPr>
                <w:rFonts w:asciiTheme="minorHAnsi" w:hAnsiTheme="minorHAnsi" w:cstheme="minorHAnsi"/>
                <w:sz w:val="22"/>
                <w:szCs w:val="22"/>
              </w:rPr>
              <w:t>S</w:t>
            </w:r>
            <w:r w:rsidRPr="00B23E1D">
              <w:rPr>
                <w:rFonts w:asciiTheme="minorHAnsi" w:hAnsiTheme="minorHAnsi" w:cstheme="minorHAnsi"/>
                <w:sz w:val="22"/>
                <w:szCs w:val="22"/>
              </w:rPr>
              <w:t xml:space="preserve">mart </w:t>
            </w:r>
            <w:r>
              <w:rPr>
                <w:rFonts w:asciiTheme="minorHAnsi" w:hAnsiTheme="minorHAnsi" w:cstheme="minorHAnsi"/>
                <w:sz w:val="22"/>
                <w:szCs w:val="22"/>
              </w:rPr>
              <w:t xml:space="preserve">Specialization) </w:t>
            </w:r>
            <w:proofErr w:type="spellStart"/>
            <w:r w:rsidRPr="00EE5433">
              <w:rPr>
                <w:rFonts w:asciiTheme="minorHAnsi" w:hAnsiTheme="minorHAnsi" w:cstheme="minorHAnsi"/>
                <w:sz w:val="22"/>
                <w:szCs w:val="22"/>
              </w:rPr>
              <w:t>Strategia</w:t>
            </w:r>
            <w:proofErr w:type="spellEnd"/>
            <w:r w:rsidRPr="00EE5433">
              <w:rPr>
                <w:rFonts w:asciiTheme="minorHAnsi" w:hAnsiTheme="minorHAnsi" w:cstheme="minorHAnsi"/>
                <w:sz w:val="22"/>
                <w:szCs w:val="22"/>
              </w:rPr>
              <w:t xml:space="preserve"> de </w:t>
            </w:r>
            <w:proofErr w:type="spellStart"/>
            <w:r w:rsidRPr="00EE5433">
              <w:rPr>
                <w:rFonts w:asciiTheme="minorHAnsi" w:hAnsiTheme="minorHAnsi" w:cstheme="minorHAnsi"/>
                <w:sz w:val="22"/>
                <w:szCs w:val="22"/>
              </w:rPr>
              <w:t>specializare</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inteligentă</w:t>
            </w:r>
            <w:proofErr w:type="spellEnd"/>
            <w:r w:rsidRPr="00EE5433">
              <w:rPr>
                <w:rFonts w:asciiTheme="minorHAnsi" w:hAnsiTheme="minorHAnsi" w:cstheme="minorHAnsi"/>
                <w:sz w:val="22"/>
                <w:szCs w:val="22"/>
              </w:rPr>
              <w:t xml:space="preserve"> a </w:t>
            </w:r>
            <w:proofErr w:type="spellStart"/>
            <w:r w:rsidRPr="00EE5433">
              <w:rPr>
                <w:rFonts w:asciiTheme="minorHAnsi" w:hAnsiTheme="minorHAnsi" w:cstheme="minorHAnsi"/>
                <w:sz w:val="22"/>
                <w:szCs w:val="22"/>
              </w:rPr>
              <w:t>Regiunii</w:t>
            </w:r>
            <w:proofErr w:type="spellEnd"/>
            <w:r w:rsidRPr="00EE5433">
              <w:rPr>
                <w:rFonts w:asciiTheme="minorHAnsi" w:hAnsiTheme="minorHAnsi" w:cstheme="minorHAnsi"/>
                <w:sz w:val="22"/>
                <w:szCs w:val="22"/>
              </w:rPr>
              <w:t xml:space="preserve"> BI</w:t>
            </w:r>
          </w:p>
        </w:tc>
      </w:tr>
      <w:tr w:rsidR="00373F9A" w:rsidRPr="007C203E" w14:paraId="53F4087A" w14:textId="77777777" w:rsidTr="001D36EC">
        <w:tc>
          <w:tcPr>
            <w:tcW w:w="709" w:type="dxa"/>
          </w:tcPr>
          <w:p w14:paraId="519157F7" w14:textId="12747463"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43</w:t>
            </w:r>
          </w:p>
        </w:tc>
        <w:tc>
          <w:tcPr>
            <w:tcW w:w="1183" w:type="dxa"/>
          </w:tcPr>
          <w:p w14:paraId="4FE87C04" w14:textId="5F8E7A10" w:rsidR="00373F9A" w:rsidRPr="007C203E" w:rsidRDefault="00373F9A" w:rsidP="00373F9A">
            <w:pPr>
              <w:spacing w:before="0" w:after="0"/>
              <w:rPr>
                <w:rFonts w:asciiTheme="minorHAnsi" w:hAnsiTheme="minorHAnsi" w:cstheme="minorHAnsi"/>
                <w:sz w:val="22"/>
                <w:szCs w:val="22"/>
              </w:rPr>
            </w:pPr>
            <w:r w:rsidRPr="006C75BA">
              <w:rPr>
                <w:rFonts w:asciiTheme="minorHAnsi" w:hAnsiTheme="minorHAnsi" w:cstheme="minorHAnsi"/>
                <w:color w:val="000000" w:themeColor="text1"/>
                <w:sz w:val="22"/>
                <w:szCs w:val="22"/>
              </w:rPr>
              <w:t>RDC</w:t>
            </w:r>
          </w:p>
        </w:tc>
        <w:tc>
          <w:tcPr>
            <w:tcW w:w="8031" w:type="dxa"/>
          </w:tcPr>
          <w:p w14:paraId="24EA84C4" w14:textId="77EDA92D" w:rsidR="00373F9A" w:rsidRPr="007C203E" w:rsidRDefault="00373F9A" w:rsidP="00373F9A">
            <w:pPr>
              <w:spacing w:before="0" w:after="0"/>
              <w:rPr>
                <w:rFonts w:asciiTheme="minorHAnsi" w:hAnsiTheme="minorHAnsi" w:cstheme="minorHAnsi"/>
                <w:sz w:val="22"/>
                <w:szCs w:val="22"/>
              </w:rPr>
            </w:pPr>
            <w:proofErr w:type="spellStart"/>
            <w:r w:rsidRPr="006C75BA">
              <w:rPr>
                <w:rFonts w:asciiTheme="minorHAnsi" w:hAnsiTheme="minorHAnsi" w:cstheme="minorHAnsi"/>
                <w:color w:val="000000" w:themeColor="text1"/>
                <w:sz w:val="22"/>
                <w:szCs w:val="22"/>
              </w:rPr>
              <w:t>Regulament</w:t>
            </w:r>
            <w:proofErr w:type="spellEnd"/>
            <w:r w:rsidRPr="006C75BA">
              <w:rPr>
                <w:rFonts w:asciiTheme="minorHAnsi" w:hAnsiTheme="minorHAnsi" w:cstheme="minorHAnsi"/>
                <w:color w:val="000000" w:themeColor="text1"/>
                <w:sz w:val="22"/>
                <w:szCs w:val="22"/>
              </w:rPr>
              <w:t xml:space="preserve"> </w:t>
            </w:r>
            <w:proofErr w:type="spellStart"/>
            <w:r w:rsidRPr="006C75BA">
              <w:rPr>
                <w:rFonts w:asciiTheme="minorHAnsi" w:hAnsiTheme="minorHAnsi" w:cstheme="minorHAnsi"/>
                <w:color w:val="000000" w:themeColor="text1"/>
                <w:sz w:val="22"/>
                <w:szCs w:val="22"/>
              </w:rPr>
              <w:t>Dispoziții</w:t>
            </w:r>
            <w:proofErr w:type="spellEnd"/>
            <w:r w:rsidRPr="006C75BA">
              <w:rPr>
                <w:rFonts w:asciiTheme="minorHAnsi" w:hAnsiTheme="minorHAnsi" w:cstheme="minorHAnsi"/>
                <w:color w:val="000000" w:themeColor="text1"/>
                <w:sz w:val="22"/>
                <w:szCs w:val="22"/>
              </w:rPr>
              <w:t xml:space="preserve"> </w:t>
            </w:r>
            <w:proofErr w:type="spellStart"/>
            <w:r w:rsidRPr="006C75BA">
              <w:rPr>
                <w:rFonts w:asciiTheme="minorHAnsi" w:hAnsiTheme="minorHAnsi" w:cstheme="minorHAnsi"/>
                <w:color w:val="000000" w:themeColor="text1"/>
                <w:sz w:val="22"/>
                <w:szCs w:val="22"/>
              </w:rPr>
              <w:t>Comune</w:t>
            </w:r>
            <w:proofErr w:type="spellEnd"/>
            <w:r w:rsidRPr="006C75BA">
              <w:rPr>
                <w:rFonts w:asciiTheme="minorHAnsi" w:hAnsiTheme="minorHAnsi" w:cstheme="minorHAnsi"/>
                <w:color w:val="000000" w:themeColor="text1"/>
                <w:sz w:val="22"/>
                <w:szCs w:val="22"/>
              </w:rPr>
              <w:t xml:space="preserve"> (</w:t>
            </w:r>
            <w:proofErr w:type="spellStart"/>
            <w:r w:rsidRPr="006C75BA">
              <w:rPr>
                <w:rFonts w:asciiTheme="minorHAnsi" w:hAnsiTheme="minorHAnsi" w:cstheme="minorHAnsi"/>
                <w:color w:val="000000" w:themeColor="text1"/>
                <w:sz w:val="22"/>
                <w:szCs w:val="22"/>
              </w:rPr>
              <w:t>Regulament</w:t>
            </w:r>
            <w:proofErr w:type="spellEnd"/>
            <w:r w:rsidRPr="006C75BA">
              <w:rPr>
                <w:rFonts w:asciiTheme="minorHAnsi" w:hAnsiTheme="minorHAnsi" w:cstheme="minorHAnsi"/>
                <w:color w:val="000000" w:themeColor="text1"/>
                <w:sz w:val="22"/>
                <w:szCs w:val="22"/>
              </w:rPr>
              <w:t xml:space="preserve"> 1060/2021)</w:t>
            </w:r>
          </w:p>
        </w:tc>
      </w:tr>
      <w:tr w:rsidR="00373F9A" w:rsidRPr="007C203E" w14:paraId="7511F59B" w14:textId="77777777" w:rsidTr="001D36EC">
        <w:tc>
          <w:tcPr>
            <w:tcW w:w="709" w:type="dxa"/>
          </w:tcPr>
          <w:p w14:paraId="53F60FC7" w14:textId="18A1B59C" w:rsidR="00373F9A" w:rsidRPr="007C203E"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44</w:t>
            </w:r>
          </w:p>
        </w:tc>
        <w:tc>
          <w:tcPr>
            <w:tcW w:w="1183" w:type="dxa"/>
          </w:tcPr>
          <w:p w14:paraId="21C82EDE" w14:textId="73801CBB"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Rs (I-IV)</w:t>
            </w:r>
          </w:p>
        </w:tc>
        <w:tc>
          <w:tcPr>
            <w:tcW w:w="8031" w:type="dxa"/>
          </w:tcPr>
          <w:p w14:paraId="17BAD1DE" w14:textId="14DB15AB"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w:t>
            </w:r>
            <w:proofErr w:type="spellStart"/>
            <w:r w:rsidRPr="007C203E">
              <w:rPr>
                <w:rFonts w:asciiTheme="minorHAnsi" w:hAnsiTheme="minorHAnsi" w:cstheme="minorHAnsi"/>
                <w:sz w:val="22"/>
                <w:szCs w:val="22"/>
              </w:rPr>
              <w:t>Clasa</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Risc</w:t>
            </w:r>
            <w:proofErr w:type="spellEnd"/>
            <w:r w:rsidRPr="007C203E">
              <w:rPr>
                <w:rFonts w:asciiTheme="minorHAnsi" w:hAnsiTheme="minorHAnsi" w:cstheme="minorHAnsi"/>
                <w:sz w:val="22"/>
                <w:szCs w:val="22"/>
              </w:rPr>
              <w:t xml:space="preserve"> Seismic</w:t>
            </w:r>
          </w:p>
        </w:tc>
      </w:tr>
      <w:tr w:rsidR="00373F9A" w:rsidRPr="007C203E" w14:paraId="29E626C9" w14:textId="77777777" w:rsidTr="001D36EC">
        <w:tc>
          <w:tcPr>
            <w:tcW w:w="709" w:type="dxa"/>
          </w:tcPr>
          <w:p w14:paraId="4D0831D8" w14:textId="0EC0EBA1" w:rsidR="00373F9A" w:rsidRPr="007C203E"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45</w:t>
            </w:r>
          </w:p>
        </w:tc>
        <w:tc>
          <w:tcPr>
            <w:tcW w:w="1183" w:type="dxa"/>
          </w:tcPr>
          <w:p w14:paraId="4E6D1318" w14:textId="33DAEB9B"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SEA</w:t>
            </w:r>
          </w:p>
        </w:tc>
        <w:tc>
          <w:tcPr>
            <w:tcW w:w="8031" w:type="dxa"/>
          </w:tcPr>
          <w:p w14:paraId="49826193" w14:textId="708D72C5"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 xml:space="preserve">(Strategic Environmental </w:t>
            </w:r>
            <w:proofErr w:type="spellStart"/>
            <w:r w:rsidRPr="007C203E">
              <w:rPr>
                <w:rFonts w:asciiTheme="minorHAnsi" w:hAnsiTheme="minorHAnsi" w:cstheme="minorHAnsi"/>
                <w:sz w:val="22"/>
                <w:szCs w:val="22"/>
              </w:rPr>
              <w:t>Assesment</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Evaluarea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Strategică</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Mediu</w:t>
            </w:r>
            <w:proofErr w:type="spellEnd"/>
          </w:p>
        </w:tc>
      </w:tr>
      <w:tr w:rsidR="00373F9A" w:rsidRPr="007C203E" w14:paraId="15C0B941" w14:textId="77777777" w:rsidTr="001D36EC">
        <w:tc>
          <w:tcPr>
            <w:tcW w:w="709" w:type="dxa"/>
          </w:tcPr>
          <w:p w14:paraId="7D6AB373" w14:textId="1A1C3DAE" w:rsidR="00373F9A" w:rsidRPr="007C203E"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46</w:t>
            </w:r>
          </w:p>
        </w:tc>
        <w:tc>
          <w:tcPr>
            <w:tcW w:w="1183" w:type="dxa"/>
          </w:tcPr>
          <w:p w14:paraId="01733918" w14:textId="7D78EB1F"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SER</w:t>
            </w:r>
          </w:p>
        </w:tc>
        <w:tc>
          <w:tcPr>
            <w:tcW w:w="8031" w:type="dxa"/>
          </w:tcPr>
          <w:p w14:paraId="3C61FA00" w14:textId="22E0F255" w:rsidR="00373F9A" w:rsidRPr="007C203E" w:rsidRDefault="00373F9A" w:rsidP="00373F9A">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Startegia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Energetică</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României</w:t>
            </w:r>
            <w:proofErr w:type="spellEnd"/>
          </w:p>
        </w:tc>
      </w:tr>
      <w:tr w:rsidR="00373F9A" w:rsidRPr="007C203E" w14:paraId="1136A04D" w14:textId="77777777" w:rsidTr="001D36EC">
        <w:tc>
          <w:tcPr>
            <w:tcW w:w="709" w:type="dxa"/>
          </w:tcPr>
          <w:p w14:paraId="1D8FBD18" w14:textId="48770CE9" w:rsidR="00373F9A" w:rsidRPr="007C203E"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47</w:t>
            </w:r>
          </w:p>
        </w:tc>
        <w:tc>
          <w:tcPr>
            <w:tcW w:w="1183" w:type="dxa"/>
          </w:tcPr>
          <w:p w14:paraId="2E560A53" w14:textId="2ABD7A47" w:rsidR="00373F9A" w:rsidRPr="007C203E"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SIDU</w:t>
            </w:r>
          </w:p>
        </w:tc>
        <w:tc>
          <w:tcPr>
            <w:tcW w:w="8031" w:type="dxa"/>
          </w:tcPr>
          <w:p w14:paraId="35D6EC5E" w14:textId="4208AFA3" w:rsidR="00373F9A" w:rsidRPr="007C203E" w:rsidRDefault="00373F9A" w:rsidP="00373F9A">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Strategia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Integrată</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Dezvoltare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Urbană</w:t>
            </w:r>
            <w:proofErr w:type="spellEnd"/>
          </w:p>
        </w:tc>
      </w:tr>
      <w:tr w:rsidR="00373F9A" w:rsidRPr="007C203E" w14:paraId="5949258E" w14:textId="77777777" w:rsidTr="001D36EC">
        <w:tc>
          <w:tcPr>
            <w:tcW w:w="709" w:type="dxa"/>
          </w:tcPr>
          <w:p w14:paraId="77B06EC1" w14:textId="1A37122D" w:rsidR="00373F9A" w:rsidRPr="007C203E"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48</w:t>
            </w:r>
          </w:p>
        </w:tc>
        <w:tc>
          <w:tcPr>
            <w:tcW w:w="1183" w:type="dxa"/>
          </w:tcPr>
          <w:p w14:paraId="4695D893" w14:textId="6246E2BE" w:rsidR="00373F9A" w:rsidRPr="007C203E"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SMIS</w:t>
            </w:r>
          </w:p>
        </w:tc>
        <w:tc>
          <w:tcPr>
            <w:tcW w:w="8031" w:type="dxa"/>
          </w:tcPr>
          <w:p w14:paraId="7DA25FFB" w14:textId="54758DC1" w:rsidR="00373F9A" w:rsidRPr="007C203E" w:rsidRDefault="00373F9A" w:rsidP="00373F9A">
            <w:pPr>
              <w:spacing w:before="0" w:after="0"/>
              <w:rPr>
                <w:rFonts w:asciiTheme="minorHAnsi" w:hAnsiTheme="minorHAnsi" w:cstheme="minorHAnsi"/>
                <w:sz w:val="22"/>
                <w:szCs w:val="22"/>
              </w:rPr>
            </w:pPr>
            <w:proofErr w:type="spellStart"/>
            <w:r w:rsidRPr="00EE5433">
              <w:rPr>
                <w:rFonts w:asciiTheme="minorHAnsi" w:hAnsiTheme="minorHAnsi" w:cstheme="minorHAnsi"/>
                <w:sz w:val="22"/>
                <w:szCs w:val="22"/>
              </w:rPr>
              <w:t>Sistemul</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unic</w:t>
            </w:r>
            <w:proofErr w:type="spellEnd"/>
            <w:r w:rsidRPr="00EE5433">
              <w:rPr>
                <w:rFonts w:asciiTheme="minorHAnsi" w:hAnsiTheme="minorHAnsi" w:cstheme="minorHAnsi"/>
                <w:sz w:val="22"/>
                <w:szCs w:val="22"/>
              </w:rPr>
              <w:t xml:space="preserve"> de management al </w:t>
            </w:r>
            <w:proofErr w:type="spellStart"/>
            <w:r w:rsidRPr="00EE5433">
              <w:rPr>
                <w:rFonts w:asciiTheme="minorHAnsi" w:hAnsiTheme="minorHAnsi" w:cstheme="minorHAnsi"/>
                <w:sz w:val="22"/>
                <w:szCs w:val="22"/>
              </w:rPr>
              <w:t>informațiilor</w:t>
            </w:r>
            <w:proofErr w:type="spellEnd"/>
          </w:p>
        </w:tc>
      </w:tr>
      <w:tr w:rsidR="00373F9A" w:rsidRPr="007C203E" w14:paraId="4049A0FC" w14:textId="77777777" w:rsidTr="001D36EC">
        <w:tc>
          <w:tcPr>
            <w:tcW w:w="709" w:type="dxa"/>
          </w:tcPr>
          <w:p w14:paraId="66329EB6" w14:textId="4DC0FF6B" w:rsidR="00373F9A" w:rsidRPr="007C203E"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49</w:t>
            </w:r>
          </w:p>
        </w:tc>
        <w:tc>
          <w:tcPr>
            <w:tcW w:w="1183" w:type="dxa"/>
          </w:tcPr>
          <w:p w14:paraId="3EFF9C0F" w14:textId="3CCC132F" w:rsidR="00373F9A" w:rsidRPr="007C203E" w:rsidRDefault="00373F9A" w:rsidP="00373F9A">
            <w:pPr>
              <w:spacing w:before="0" w:after="0"/>
              <w:rPr>
                <w:rFonts w:asciiTheme="minorHAnsi" w:hAnsiTheme="minorHAnsi" w:cstheme="minorHAnsi"/>
                <w:sz w:val="22"/>
                <w:szCs w:val="22"/>
              </w:rPr>
            </w:pPr>
            <w:r w:rsidRPr="00EE5433">
              <w:rPr>
                <w:rFonts w:asciiTheme="minorHAnsi" w:hAnsiTheme="minorHAnsi" w:cstheme="minorHAnsi"/>
                <w:sz w:val="22"/>
                <w:szCs w:val="22"/>
              </w:rPr>
              <w:t>SRPTȘR</w:t>
            </w:r>
          </w:p>
        </w:tc>
        <w:tc>
          <w:tcPr>
            <w:tcW w:w="8031" w:type="dxa"/>
          </w:tcPr>
          <w:p w14:paraId="6F12D386" w14:textId="7C08C564" w:rsidR="00373F9A" w:rsidRPr="007C203E" w:rsidRDefault="00373F9A" w:rsidP="00373F9A">
            <w:pPr>
              <w:spacing w:before="0" w:after="0"/>
              <w:rPr>
                <w:rFonts w:asciiTheme="minorHAnsi" w:hAnsiTheme="minorHAnsi" w:cstheme="minorHAnsi"/>
                <w:sz w:val="22"/>
                <w:szCs w:val="22"/>
              </w:rPr>
            </w:pPr>
            <w:proofErr w:type="spellStart"/>
            <w:r w:rsidRPr="00EE5433">
              <w:rPr>
                <w:rFonts w:asciiTheme="minorHAnsi" w:hAnsiTheme="minorHAnsi" w:cstheme="minorHAnsi"/>
                <w:sz w:val="22"/>
                <w:szCs w:val="22"/>
              </w:rPr>
              <w:t>Strategia</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pentru</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Reducerea</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Părăsirii</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Timpurii</w:t>
            </w:r>
            <w:proofErr w:type="spellEnd"/>
            <w:r w:rsidRPr="00EE5433">
              <w:rPr>
                <w:rFonts w:asciiTheme="minorHAnsi" w:hAnsiTheme="minorHAnsi" w:cstheme="minorHAnsi"/>
                <w:sz w:val="22"/>
                <w:szCs w:val="22"/>
              </w:rPr>
              <w:t xml:space="preserve"> a </w:t>
            </w:r>
            <w:proofErr w:type="spellStart"/>
            <w:r w:rsidRPr="00EE5433">
              <w:rPr>
                <w:rFonts w:asciiTheme="minorHAnsi" w:hAnsiTheme="minorHAnsi" w:cstheme="minorHAnsi"/>
                <w:sz w:val="22"/>
                <w:szCs w:val="22"/>
              </w:rPr>
              <w:t>Școlii</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în</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România</w:t>
            </w:r>
            <w:proofErr w:type="spellEnd"/>
          </w:p>
        </w:tc>
      </w:tr>
      <w:tr w:rsidR="00373F9A" w:rsidRPr="007C203E" w14:paraId="18D09ABD" w14:textId="77777777" w:rsidTr="001D36EC">
        <w:tc>
          <w:tcPr>
            <w:tcW w:w="709" w:type="dxa"/>
          </w:tcPr>
          <w:p w14:paraId="63B1AD33" w14:textId="0013991F" w:rsidR="00373F9A" w:rsidRPr="007C203E"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50</w:t>
            </w:r>
          </w:p>
        </w:tc>
        <w:tc>
          <w:tcPr>
            <w:tcW w:w="1183" w:type="dxa"/>
          </w:tcPr>
          <w:p w14:paraId="324E6C92" w14:textId="77898CEE" w:rsidR="00373F9A" w:rsidRPr="007C203E" w:rsidRDefault="00373F9A" w:rsidP="00373F9A">
            <w:pPr>
              <w:spacing w:before="0" w:after="0"/>
              <w:rPr>
                <w:rFonts w:asciiTheme="minorHAnsi" w:hAnsiTheme="minorHAnsi" w:cstheme="minorHAnsi"/>
                <w:sz w:val="22"/>
                <w:szCs w:val="22"/>
              </w:rPr>
            </w:pPr>
            <w:r w:rsidRPr="00EE5433">
              <w:rPr>
                <w:rFonts w:asciiTheme="minorHAnsi" w:hAnsiTheme="minorHAnsi" w:cstheme="minorHAnsi"/>
                <w:sz w:val="22"/>
                <w:szCs w:val="22"/>
              </w:rPr>
              <w:t>SIIIR</w:t>
            </w:r>
          </w:p>
        </w:tc>
        <w:tc>
          <w:tcPr>
            <w:tcW w:w="8031" w:type="dxa"/>
          </w:tcPr>
          <w:p w14:paraId="05A7FE3A" w14:textId="72F06D2F" w:rsidR="00373F9A" w:rsidRPr="007C203E" w:rsidRDefault="00373F9A" w:rsidP="00373F9A">
            <w:pPr>
              <w:spacing w:before="0" w:after="0"/>
              <w:rPr>
                <w:rFonts w:asciiTheme="minorHAnsi" w:hAnsiTheme="minorHAnsi" w:cstheme="minorHAnsi"/>
                <w:sz w:val="22"/>
                <w:szCs w:val="22"/>
              </w:rPr>
            </w:pPr>
            <w:proofErr w:type="spellStart"/>
            <w:r w:rsidRPr="00EE5433">
              <w:rPr>
                <w:rFonts w:asciiTheme="minorHAnsi" w:hAnsiTheme="minorHAnsi" w:cstheme="minorHAnsi"/>
                <w:sz w:val="22"/>
                <w:szCs w:val="22"/>
              </w:rPr>
              <w:t>Sistemul</w:t>
            </w:r>
            <w:proofErr w:type="spellEnd"/>
            <w:r w:rsidRPr="00EE5433">
              <w:rPr>
                <w:rFonts w:asciiTheme="minorHAnsi" w:hAnsiTheme="minorHAnsi" w:cstheme="minorHAnsi"/>
                <w:sz w:val="22"/>
                <w:szCs w:val="22"/>
              </w:rPr>
              <w:t xml:space="preserve"> Informatic </w:t>
            </w:r>
            <w:proofErr w:type="spellStart"/>
            <w:r w:rsidRPr="00EE5433">
              <w:rPr>
                <w:rFonts w:asciiTheme="minorHAnsi" w:hAnsiTheme="minorHAnsi" w:cstheme="minorHAnsi"/>
                <w:sz w:val="22"/>
                <w:szCs w:val="22"/>
              </w:rPr>
              <w:t>Integrat</w:t>
            </w:r>
            <w:proofErr w:type="spellEnd"/>
            <w:r w:rsidRPr="00EE5433">
              <w:rPr>
                <w:rFonts w:asciiTheme="minorHAnsi" w:hAnsiTheme="minorHAnsi" w:cstheme="minorHAnsi"/>
                <w:sz w:val="22"/>
                <w:szCs w:val="22"/>
              </w:rPr>
              <w:t xml:space="preserve"> al </w:t>
            </w:r>
            <w:proofErr w:type="spellStart"/>
            <w:r w:rsidRPr="00EE5433">
              <w:rPr>
                <w:rFonts w:asciiTheme="minorHAnsi" w:hAnsiTheme="minorHAnsi" w:cstheme="minorHAnsi"/>
                <w:sz w:val="22"/>
                <w:szCs w:val="22"/>
              </w:rPr>
              <w:t>Învățământului</w:t>
            </w:r>
            <w:proofErr w:type="spellEnd"/>
            <w:r w:rsidRPr="00EE5433">
              <w:rPr>
                <w:rFonts w:asciiTheme="minorHAnsi" w:hAnsiTheme="minorHAnsi" w:cstheme="minorHAnsi"/>
                <w:sz w:val="22"/>
                <w:szCs w:val="22"/>
              </w:rPr>
              <w:t xml:space="preserve"> din </w:t>
            </w:r>
            <w:proofErr w:type="spellStart"/>
            <w:r w:rsidRPr="00EE5433">
              <w:rPr>
                <w:rFonts w:asciiTheme="minorHAnsi" w:hAnsiTheme="minorHAnsi" w:cstheme="minorHAnsi"/>
                <w:sz w:val="22"/>
                <w:szCs w:val="22"/>
              </w:rPr>
              <w:t>Romănia</w:t>
            </w:r>
            <w:proofErr w:type="spellEnd"/>
          </w:p>
        </w:tc>
      </w:tr>
      <w:tr w:rsidR="00373F9A" w:rsidRPr="007C203E" w14:paraId="183C5C37" w14:textId="77777777" w:rsidTr="001D36EC">
        <w:tc>
          <w:tcPr>
            <w:tcW w:w="709" w:type="dxa"/>
          </w:tcPr>
          <w:p w14:paraId="15CD09D2" w14:textId="0AE5E74C" w:rsidR="00373F9A" w:rsidRPr="007C203E"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51</w:t>
            </w:r>
          </w:p>
        </w:tc>
        <w:tc>
          <w:tcPr>
            <w:tcW w:w="1183" w:type="dxa"/>
          </w:tcPr>
          <w:p w14:paraId="75FE89DD" w14:textId="0C99A57B" w:rsidR="00373F9A" w:rsidRPr="007C203E" w:rsidRDefault="00373F9A" w:rsidP="00373F9A">
            <w:pPr>
              <w:spacing w:before="0" w:after="0"/>
              <w:rPr>
                <w:rFonts w:asciiTheme="minorHAnsi" w:hAnsiTheme="minorHAnsi" w:cstheme="minorHAnsi"/>
                <w:sz w:val="22"/>
                <w:szCs w:val="22"/>
              </w:rPr>
            </w:pPr>
            <w:r w:rsidRPr="00BC061E">
              <w:rPr>
                <w:rFonts w:asciiTheme="minorHAnsi" w:hAnsiTheme="minorHAnsi" w:cstheme="minorHAnsi"/>
              </w:rPr>
              <w:t>TIC</w:t>
            </w:r>
          </w:p>
        </w:tc>
        <w:tc>
          <w:tcPr>
            <w:tcW w:w="8031" w:type="dxa"/>
          </w:tcPr>
          <w:p w14:paraId="40FBD58D" w14:textId="7D6E0778" w:rsidR="00373F9A" w:rsidRPr="007C203E" w:rsidRDefault="00373F9A" w:rsidP="00373F9A">
            <w:pPr>
              <w:spacing w:before="0" w:after="0"/>
              <w:rPr>
                <w:rFonts w:asciiTheme="minorHAnsi" w:hAnsiTheme="minorHAnsi" w:cstheme="minorHAnsi"/>
                <w:sz w:val="22"/>
                <w:szCs w:val="22"/>
              </w:rPr>
            </w:pPr>
            <w:proofErr w:type="spellStart"/>
            <w:r w:rsidRPr="007C1149">
              <w:rPr>
                <w:rFonts w:asciiTheme="minorHAnsi" w:hAnsiTheme="minorHAnsi" w:cstheme="minorHAnsi"/>
                <w:sz w:val="22"/>
                <w:szCs w:val="22"/>
              </w:rPr>
              <w:t>Tehnologia</w:t>
            </w:r>
            <w:proofErr w:type="spellEnd"/>
            <w:r w:rsidRPr="007C1149">
              <w:rPr>
                <w:rFonts w:asciiTheme="minorHAnsi" w:hAnsiTheme="minorHAnsi" w:cstheme="minorHAnsi"/>
                <w:sz w:val="22"/>
                <w:szCs w:val="22"/>
              </w:rPr>
              <w:t xml:space="preserve"> </w:t>
            </w:r>
            <w:proofErr w:type="spellStart"/>
            <w:r w:rsidRPr="007C1149">
              <w:rPr>
                <w:rFonts w:asciiTheme="minorHAnsi" w:hAnsiTheme="minorHAnsi" w:cstheme="minorHAnsi"/>
                <w:sz w:val="22"/>
                <w:szCs w:val="22"/>
              </w:rPr>
              <w:t>Informației</w:t>
            </w:r>
            <w:proofErr w:type="spellEnd"/>
            <w:r w:rsidRPr="007C1149">
              <w:rPr>
                <w:rFonts w:asciiTheme="minorHAnsi" w:hAnsiTheme="minorHAnsi" w:cstheme="minorHAnsi"/>
                <w:sz w:val="22"/>
                <w:szCs w:val="22"/>
              </w:rPr>
              <w:t xml:space="preserve"> </w:t>
            </w:r>
            <w:proofErr w:type="spellStart"/>
            <w:r w:rsidRPr="007C1149">
              <w:rPr>
                <w:rFonts w:asciiTheme="minorHAnsi" w:hAnsiTheme="minorHAnsi" w:cstheme="minorHAnsi"/>
                <w:sz w:val="22"/>
                <w:szCs w:val="22"/>
              </w:rPr>
              <w:t>și</w:t>
            </w:r>
            <w:proofErr w:type="spellEnd"/>
            <w:r w:rsidRPr="007C1149">
              <w:rPr>
                <w:rFonts w:asciiTheme="minorHAnsi" w:hAnsiTheme="minorHAnsi" w:cstheme="minorHAnsi"/>
                <w:sz w:val="22"/>
                <w:szCs w:val="22"/>
              </w:rPr>
              <w:t xml:space="preserve"> </w:t>
            </w:r>
            <w:proofErr w:type="spellStart"/>
            <w:r w:rsidRPr="007C1149">
              <w:rPr>
                <w:rFonts w:asciiTheme="minorHAnsi" w:hAnsiTheme="minorHAnsi" w:cstheme="minorHAnsi"/>
                <w:sz w:val="22"/>
                <w:szCs w:val="22"/>
              </w:rPr>
              <w:t>Comunicațiilor</w:t>
            </w:r>
            <w:proofErr w:type="spellEnd"/>
          </w:p>
        </w:tc>
      </w:tr>
      <w:tr w:rsidR="00373F9A" w:rsidRPr="007C203E" w14:paraId="7A48E13F" w14:textId="77777777" w:rsidTr="001D36EC">
        <w:tc>
          <w:tcPr>
            <w:tcW w:w="709" w:type="dxa"/>
          </w:tcPr>
          <w:p w14:paraId="7A4DFCCF" w14:textId="30E70875" w:rsidR="00373F9A"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52</w:t>
            </w:r>
          </w:p>
        </w:tc>
        <w:tc>
          <w:tcPr>
            <w:tcW w:w="1183" w:type="dxa"/>
          </w:tcPr>
          <w:p w14:paraId="1CE877B4" w14:textId="012171BF" w:rsidR="00373F9A" w:rsidRPr="00EE5433"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TSI</w:t>
            </w:r>
          </w:p>
        </w:tc>
        <w:tc>
          <w:tcPr>
            <w:tcW w:w="8031" w:type="dxa"/>
          </w:tcPr>
          <w:p w14:paraId="1D44FA73" w14:textId="7B155645" w:rsidR="00373F9A" w:rsidRPr="00EE5433" w:rsidRDefault="00373F9A" w:rsidP="00373F9A">
            <w:pPr>
              <w:spacing w:before="0" w:after="0"/>
              <w:rPr>
                <w:rFonts w:asciiTheme="minorHAnsi" w:hAnsiTheme="minorHAnsi" w:cstheme="minorHAnsi"/>
                <w:sz w:val="22"/>
                <w:szCs w:val="22"/>
              </w:rPr>
            </w:pPr>
            <w:r w:rsidRPr="00B23E1D">
              <w:rPr>
                <w:rFonts w:asciiTheme="minorHAnsi" w:hAnsiTheme="minorHAnsi" w:cstheme="minorHAnsi"/>
                <w:sz w:val="22"/>
                <w:szCs w:val="22"/>
              </w:rPr>
              <w:t xml:space="preserve">Technical Support Instrument </w:t>
            </w:r>
          </w:p>
        </w:tc>
      </w:tr>
      <w:tr w:rsidR="00373F9A" w:rsidRPr="007C203E" w14:paraId="0B07E64F" w14:textId="77777777" w:rsidTr="001D36EC">
        <w:tc>
          <w:tcPr>
            <w:tcW w:w="709" w:type="dxa"/>
          </w:tcPr>
          <w:p w14:paraId="5417440D" w14:textId="2A3C3A54" w:rsidR="00373F9A" w:rsidRPr="007C203E" w:rsidRDefault="00373F9A" w:rsidP="00373F9A">
            <w:pPr>
              <w:spacing w:before="0" w:after="0"/>
              <w:rPr>
                <w:rFonts w:asciiTheme="minorHAnsi" w:hAnsiTheme="minorHAnsi" w:cstheme="minorHAnsi"/>
                <w:sz w:val="22"/>
                <w:szCs w:val="22"/>
              </w:rPr>
            </w:pPr>
            <w:r>
              <w:rPr>
                <w:rFonts w:asciiTheme="minorHAnsi" w:hAnsiTheme="minorHAnsi" w:cstheme="minorHAnsi"/>
                <w:sz w:val="22"/>
                <w:szCs w:val="22"/>
              </w:rPr>
              <w:t>53</w:t>
            </w:r>
          </w:p>
        </w:tc>
        <w:tc>
          <w:tcPr>
            <w:tcW w:w="1183" w:type="dxa"/>
          </w:tcPr>
          <w:p w14:paraId="1B9A94DF" w14:textId="1D23607D" w:rsidR="00373F9A" w:rsidRPr="00EE5433" w:rsidRDefault="00373F9A" w:rsidP="00373F9A">
            <w:pPr>
              <w:spacing w:before="0" w:after="0"/>
              <w:rPr>
                <w:rFonts w:asciiTheme="minorHAnsi" w:hAnsiTheme="minorHAnsi" w:cstheme="minorHAnsi"/>
                <w:sz w:val="22"/>
                <w:szCs w:val="22"/>
              </w:rPr>
            </w:pPr>
            <w:r w:rsidRPr="007C203E">
              <w:rPr>
                <w:rFonts w:asciiTheme="minorHAnsi" w:hAnsiTheme="minorHAnsi" w:cstheme="minorHAnsi"/>
                <w:sz w:val="22"/>
                <w:szCs w:val="22"/>
              </w:rPr>
              <w:t>UE</w:t>
            </w:r>
          </w:p>
        </w:tc>
        <w:tc>
          <w:tcPr>
            <w:tcW w:w="8031" w:type="dxa"/>
          </w:tcPr>
          <w:p w14:paraId="144DE2F1" w14:textId="71396F1A" w:rsidR="00373F9A" w:rsidRPr="00EE5433" w:rsidRDefault="00373F9A" w:rsidP="00373F9A">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Uniunea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Europeană</w:t>
            </w:r>
            <w:proofErr w:type="spellEnd"/>
          </w:p>
        </w:tc>
      </w:tr>
    </w:tbl>
    <w:p w14:paraId="0293B1FD" w14:textId="77777777" w:rsidR="004A3BF4" w:rsidRPr="00306725" w:rsidRDefault="004A3BF4" w:rsidP="00306725">
      <w:pPr>
        <w:rPr>
          <w:rFonts w:asciiTheme="minorHAnsi" w:hAnsiTheme="minorHAnsi" w:cstheme="minorHAnsi"/>
        </w:rPr>
      </w:pPr>
    </w:p>
    <w:p w14:paraId="771FE404" w14:textId="77777777" w:rsidR="004A3BF4" w:rsidRPr="00306725" w:rsidRDefault="004A3BF4" w:rsidP="009A67FE">
      <w:pPr>
        <w:pStyle w:val="Heading1"/>
      </w:pPr>
      <w:bookmarkStart w:id="2" w:name="_Toc160616566"/>
      <w:r w:rsidRPr="00306725">
        <w:t>1.3.</w:t>
      </w:r>
      <w:r w:rsidRPr="00306725">
        <w:tab/>
      </w:r>
      <w:proofErr w:type="spellStart"/>
      <w:r w:rsidRPr="00306725">
        <w:t>Glosar</w:t>
      </w:r>
      <w:bookmarkEnd w:id="2"/>
      <w:proofErr w:type="spellEnd"/>
      <w:r w:rsidRPr="00306725">
        <w:tab/>
      </w:r>
    </w:p>
    <w:p w14:paraId="64BD2868" w14:textId="604734B0" w:rsidR="0037790D" w:rsidRDefault="0037790D" w:rsidP="00EE5433">
      <w:pPr>
        <w:rPr>
          <w:rFonts w:asciiTheme="minorHAnsi" w:hAnsiTheme="minorHAnsi" w:cstheme="minorHAnsi"/>
          <w:b/>
          <w:bCs/>
        </w:rPr>
      </w:pPr>
      <w:r w:rsidRPr="0037790D">
        <w:rPr>
          <w:rFonts w:asciiTheme="minorHAnsi" w:hAnsiTheme="minorHAnsi" w:cstheme="minorHAnsi"/>
          <w:b/>
          <w:bCs/>
        </w:rPr>
        <w:t>Glosar (termeni și definiții care sunt utilizați în cadrul ghidului):</w:t>
      </w:r>
    </w:p>
    <w:p w14:paraId="1694BD52" w14:textId="7D84A50F" w:rsidR="00EE5433" w:rsidRPr="00EE5433" w:rsidRDefault="00EE5433" w:rsidP="00EE5433">
      <w:pPr>
        <w:rPr>
          <w:rFonts w:asciiTheme="minorHAnsi" w:hAnsiTheme="minorHAnsi" w:cstheme="minorHAnsi"/>
        </w:rPr>
      </w:pPr>
      <w:r w:rsidRPr="00F713D1">
        <w:rPr>
          <w:rFonts w:asciiTheme="minorHAnsi" w:hAnsiTheme="minorHAnsi" w:cstheme="minorHAnsi"/>
          <w:b/>
          <w:bCs/>
        </w:rPr>
        <w:t>Active corporale</w:t>
      </w:r>
      <w:r w:rsidRPr="00EE5433">
        <w:rPr>
          <w:rFonts w:asciiTheme="minorHAnsi" w:hAnsiTheme="minorHAnsi" w:cstheme="minorHAnsi"/>
        </w:rPr>
        <w:t xml:space="preserve"> reprezintă terenuri, clădiri și instalații, utilaje și echipamente;</w:t>
      </w:r>
    </w:p>
    <w:p w14:paraId="46DF6A8B" w14:textId="77777777" w:rsidR="00EE5433" w:rsidRDefault="00EE5433" w:rsidP="00EE5433">
      <w:pPr>
        <w:rPr>
          <w:rFonts w:asciiTheme="minorHAnsi" w:hAnsiTheme="minorHAnsi" w:cstheme="minorHAnsi"/>
        </w:rPr>
      </w:pPr>
      <w:r w:rsidRPr="00F713D1">
        <w:rPr>
          <w:rFonts w:asciiTheme="minorHAnsi" w:hAnsiTheme="minorHAnsi" w:cstheme="minorHAnsi"/>
          <w:b/>
          <w:bCs/>
        </w:rPr>
        <w:t>Active necorporale</w:t>
      </w:r>
      <w:r w:rsidRPr="00EE5433">
        <w:rPr>
          <w:rFonts w:asciiTheme="minorHAnsi" w:hAnsiTheme="minorHAnsi" w:cstheme="minorHAnsi"/>
        </w:rPr>
        <w:t xml:space="preserve"> reprezintă brevete, licențe, mărci comerciale, programe informatice, alte drepturi și active similare, precum și investiții în realizarea de instrumente de comercializare on-line a serviciilor/produselor proprii;</w:t>
      </w:r>
    </w:p>
    <w:p w14:paraId="08068E5A" w14:textId="69CF79F9" w:rsidR="0037790D" w:rsidRDefault="00F713D1" w:rsidP="0037790D">
      <w:r w:rsidRPr="00F713D1">
        <w:rPr>
          <w:rFonts w:asciiTheme="minorHAnsi" w:hAnsiTheme="minorHAnsi" w:cstheme="minorHAnsi"/>
          <w:b/>
          <w:bCs/>
        </w:rPr>
        <w:t xml:space="preserve">Activităţi de dotare - </w:t>
      </w:r>
      <w:r w:rsidRPr="00F713D1">
        <w:rPr>
          <w:rFonts w:asciiTheme="minorHAnsi" w:hAnsiTheme="minorHAnsi" w:cstheme="minorHAnsi"/>
        </w:rPr>
        <w:t>Achiziţionarea de obiecte de inventar/ mijloace fixe necesare desfăşurării procesului educaţional</w:t>
      </w:r>
      <w:r w:rsidR="00786B2A">
        <w:rPr>
          <w:rFonts w:asciiTheme="minorHAnsi" w:hAnsiTheme="minorHAnsi" w:cstheme="minorHAnsi"/>
        </w:rPr>
        <w:t>: e</w:t>
      </w:r>
      <w:r w:rsidR="007713DF">
        <w:rPr>
          <w:rFonts w:asciiTheme="minorHAnsi" w:hAnsiTheme="minorHAnsi" w:cstheme="minorHAnsi"/>
        </w:rPr>
        <w:t>chipamente</w:t>
      </w:r>
      <w:r w:rsidR="00F90ECD">
        <w:rPr>
          <w:rFonts w:asciiTheme="minorHAnsi" w:hAnsiTheme="minorHAnsi" w:cstheme="minorHAnsi"/>
        </w:rPr>
        <w:t>, aparate</w:t>
      </w:r>
      <w:r w:rsidR="007713DF">
        <w:rPr>
          <w:rFonts w:asciiTheme="minorHAnsi" w:hAnsiTheme="minorHAnsi" w:cstheme="minorHAnsi"/>
        </w:rPr>
        <w:t xml:space="preserve"> și materiale didactice necesare în cadrul procesului de învățământ (de exemplu:</w:t>
      </w:r>
      <w:r w:rsidR="00F90ECD">
        <w:rPr>
          <w:rFonts w:asciiTheme="minorHAnsi" w:hAnsiTheme="minorHAnsi" w:cstheme="minorHAnsi"/>
        </w:rPr>
        <w:t xml:space="preserve"> mobilier pentru sălile de </w:t>
      </w:r>
      <w:r w:rsidR="00CB7E63">
        <w:rPr>
          <w:rFonts w:asciiTheme="minorHAnsi" w:hAnsiTheme="minorHAnsi" w:cstheme="minorHAnsi"/>
        </w:rPr>
        <w:t>curs, amfiteatre</w:t>
      </w:r>
      <w:r w:rsidR="00F90ECD">
        <w:rPr>
          <w:rFonts w:asciiTheme="minorHAnsi" w:hAnsiTheme="minorHAnsi" w:cstheme="minorHAnsi"/>
        </w:rPr>
        <w:t>, laboratoare sau ateliere, sau alte facilități, etc.</w:t>
      </w:r>
      <w:r w:rsidR="007713DF">
        <w:rPr>
          <w:rFonts w:asciiTheme="minorHAnsi" w:hAnsiTheme="minorHAnsi" w:cstheme="minorHAnsi"/>
        </w:rPr>
        <w:t>)</w:t>
      </w:r>
      <w:r w:rsidR="0037790D" w:rsidRPr="0037790D">
        <w:t xml:space="preserve"> </w:t>
      </w:r>
    </w:p>
    <w:p w14:paraId="7ABB7EBC" w14:textId="6F083CC1" w:rsidR="0037790D" w:rsidRPr="0037790D" w:rsidRDefault="0037790D" w:rsidP="0037790D">
      <w:pPr>
        <w:rPr>
          <w:rFonts w:asciiTheme="minorHAnsi" w:hAnsiTheme="minorHAnsi" w:cstheme="minorHAnsi"/>
        </w:rPr>
      </w:pPr>
      <w:r w:rsidRPr="0037790D">
        <w:rPr>
          <w:rFonts w:asciiTheme="minorHAnsi" w:hAnsiTheme="minorHAnsi" w:cstheme="minorHAnsi"/>
          <w:b/>
          <w:bCs/>
        </w:rPr>
        <w:t>Activitate de bază</w:t>
      </w:r>
      <w:r w:rsidRPr="0037790D">
        <w:rPr>
          <w:rFonts w:asciiTheme="minorHAnsi" w:hAnsiTheme="minorHAnsi" w:cstheme="minorHAnsi"/>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5F9FC8B" w14:textId="0246C60C" w:rsidR="0037790D" w:rsidRPr="002557CC" w:rsidRDefault="0037790D" w:rsidP="00EE23F0">
      <w:pPr>
        <w:pStyle w:val="ListParagraph"/>
        <w:numPr>
          <w:ilvl w:val="0"/>
          <w:numId w:val="39"/>
        </w:numPr>
        <w:rPr>
          <w:rFonts w:asciiTheme="minorHAnsi" w:hAnsiTheme="minorHAnsi" w:cstheme="minorHAnsi"/>
        </w:rPr>
      </w:pPr>
      <w:r w:rsidRPr="002557CC">
        <w:rPr>
          <w:rFonts w:asciiTheme="minorHAnsi" w:hAnsiTheme="minorHAnsi" w:cstheme="minorHAnsi"/>
        </w:rPr>
        <w:t>are legătură directă cu obiectul proiectului pentru care se acordă finanțarea și contribuie în mod direct și semnificativ la realizarea obiectivelor și la obținerea rezultatelor acestuia;</w:t>
      </w:r>
    </w:p>
    <w:p w14:paraId="58167FE3" w14:textId="77777777" w:rsidR="002557CC" w:rsidRDefault="0037790D" w:rsidP="00EE23F0">
      <w:pPr>
        <w:pStyle w:val="ListParagraph"/>
        <w:numPr>
          <w:ilvl w:val="0"/>
          <w:numId w:val="39"/>
        </w:numPr>
        <w:rPr>
          <w:rFonts w:asciiTheme="minorHAnsi" w:hAnsiTheme="minorHAnsi" w:cstheme="minorHAnsi"/>
        </w:rPr>
      </w:pPr>
      <w:r w:rsidRPr="002557CC">
        <w:rPr>
          <w:rFonts w:asciiTheme="minorHAnsi" w:hAnsiTheme="minorHAnsi" w:cstheme="minorHAnsi"/>
        </w:rPr>
        <w:t>se regăsește în cererea de finanțare sub forma activităților eligibile obligatorii specificate în Ghidul Solicitantului;</w:t>
      </w:r>
    </w:p>
    <w:p w14:paraId="357AC098" w14:textId="188C43EC" w:rsidR="0037790D" w:rsidRPr="002557CC" w:rsidRDefault="0037790D" w:rsidP="00EE23F0">
      <w:pPr>
        <w:pStyle w:val="ListParagraph"/>
        <w:numPr>
          <w:ilvl w:val="0"/>
          <w:numId w:val="39"/>
        </w:numPr>
        <w:rPr>
          <w:rFonts w:asciiTheme="minorHAnsi" w:hAnsiTheme="minorHAnsi" w:cstheme="minorHAnsi"/>
        </w:rPr>
      </w:pPr>
      <w:r w:rsidRPr="002557CC">
        <w:rPr>
          <w:rFonts w:asciiTheme="minorHAnsi" w:hAnsiTheme="minorHAnsi" w:cstheme="minorHAnsi"/>
        </w:rPr>
        <w:t xml:space="preserve"> nu face parte din activitățile conexe, așa cum sunt acestea definite în Ghidul Solicitantului;</w:t>
      </w:r>
    </w:p>
    <w:p w14:paraId="4E567EF4" w14:textId="0B81B1B6" w:rsidR="00F713D1" w:rsidRPr="002557CC" w:rsidRDefault="0037790D" w:rsidP="00EE23F0">
      <w:pPr>
        <w:pStyle w:val="ListParagraph"/>
        <w:numPr>
          <w:ilvl w:val="0"/>
          <w:numId w:val="39"/>
        </w:numPr>
        <w:rPr>
          <w:rFonts w:asciiTheme="minorHAnsi" w:hAnsiTheme="minorHAnsi" w:cstheme="minorHAnsi"/>
        </w:rPr>
      </w:pPr>
      <w:r w:rsidRPr="002557CC">
        <w:rPr>
          <w:rFonts w:asciiTheme="minorHAnsi" w:hAnsiTheme="minorHAnsi" w:cstheme="minorHAnsi"/>
        </w:rPr>
        <w:lastRenderedPageBreak/>
        <w:t>bugetul estimat alocat activității sau pachetului de activități reprezintă minimum 50% din bugetul eligibil al proiectului;</w:t>
      </w:r>
    </w:p>
    <w:p w14:paraId="1A1CA4D1" w14:textId="303C702F" w:rsidR="003A6469" w:rsidRPr="00B1603A" w:rsidRDefault="003A6469" w:rsidP="00EE5433">
      <w:pPr>
        <w:rPr>
          <w:rFonts w:asciiTheme="minorHAnsi" w:hAnsiTheme="minorHAnsi" w:cstheme="minorHAnsi"/>
          <w:b/>
          <w:bCs/>
        </w:rPr>
      </w:pPr>
      <w:r w:rsidRPr="00B1603A">
        <w:rPr>
          <w:rFonts w:asciiTheme="minorHAnsi" w:hAnsiTheme="minorHAnsi" w:cstheme="minorHAnsi"/>
          <w:b/>
          <w:bCs/>
        </w:rPr>
        <w:t xml:space="preserve">Campus – </w:t>
      </w:r>
      <w:r w:rsidRPr="00B1603A">
        <w:rPr>
          <w:rFonts w:asciiTheme="minorHAnsi" w:hAnsiTheme="minorHAnsi" w:cstheme="minorHAnsi"/>
        </w:rPr>
        <w:t>ansamblu de construcți</w:t>
      </w:r>
      <w:r w:rsidR="003B0140" w:rsidRPr="00B1603A">
        <w:rPr>
          <w:rFonts w:asciiTheme="minorHAnsi" w:hAnsiTheme="minorHAnsi" w:cstheme="minorHAnsi"/>
        </w:rPr>
        <w:t>i</w:t>
      </w:r>
      <w:r w:rsidRPr="00B1603A">
        <w:rPr>
          <w:rFonts w:asciiTheme="minorHAnsi" w:hAnsiTheme="minorHAnsi" w:cstheme="minorHAnsi"/>
        </w:rPr>
        <w:t xml:space="preserve"> și dotări pentru învățământ, cercetare, locuit, agrement etc.  aparținând unei instituții de învățământ</w:t>
      </w:r>
    </w:p>
    <w:p w14:paraId="5F40C59C" w14:textId="6E2B9C6B" w:rsidR="00EE5433" w:rsidRDefault="00EE5433" w:rsidP="00EE5433">
      <w:pPr>
        <w:rPr>
          <w:rFonts w:asciiTheme="minorHAnsi" w:hAnsiTheme="minorHAnsi" w:cstheme="minorHAnsi"/>
        </w:rPr>
      </w:pPr>
      <w:r w:rsidRPr="00F713D1">
        <w:rPr>
          <w:rFonts w:asciiTheme="minorHAnsi" w:hAnsiTheme="minorHAnsi" w:cstheme="minorHAnsi"/>
          <w:b/>
          <w:bCs/>
        </w:rPr>
        <w:t>Imobilul</w:t>
      </w:r>
      <w:r w:rsidRPr="00EE5433">
        <w:rPr>
          <w:rFonts w:asciiTheme="minorHAnsi" w:hAnsiTheme="minorHAnsi" w:cstheme="minorHAnsi"/>
        </w:rPr>
        <w:t xml:space="preserve"> 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w:t>
      </w:r>
    </w:p>
    <w:p w14:paraId="205D1A49" w14:textId="77777777" w:rsidR="003A6469" w:rsidRDefault="003A6469" w:rsidP="003A6469">
      <w:pPr>
        <w:rPr>
          <w:rFonts w:asciiTheme="minorHAnsi" w:hAnsiTheme="minorHAnsi" w:cstheme="minorHAnsi"/>
          <w:b/>
          <w:bCs/>
        </w:rPr>
      </w:pPr>
    </w:p>
    <w:p w14:paraId="17CDB6F7" w14:textId="4AC44B05" w:rsidR="007364BA" w:rsidRPr="00A64680" w:rsidRDefault="007364BA" w:rsidP="009A67FE">
      <w:pPr>
        <w:pStyle w:val="Heading1"/>
      </w:pPr>
      <w:bookmarkStart w:id="3" w:name="_Toc160616567"/>
      <w:r w:rsidRPr="00A64680">
        <w:t>2.</w:t>
      </w:r>
      <w:r w:rsidRPr="00A64680">
        <w:tab/>
      </w:r>
      <w:r w:rsidR="00C2351D" w:rsidRPr="00A64680">
        <w:t>ELEM</w:t>
      </w:r>
      <w:r w:rsidR="0068582D" w:rsidRPr="00A64680">
        <w:t>ENTE DE CONTEXT</w:t>
      </w:r>
      <w:bookmarkEnd w:id="3"/>
      <w:r w:rsidRPr="00A64680">
        <w:tab/>
      </w:r>
    </w:p>
    <w:p w14:paraId="7306E2EF" w14:textId="1E885BA2" w:rsidR="0029164E" w:rsidRPr="00A64680" w:rsidRDefault="0029164E" w:rsidP="009A67FE">
      <w:pPr>
        <w:pStyle w:val="Heading1"/>
      </w:pPr>
      <w:bookmarkStart w:id="4" w:name="_Toc160616568"/>
      <w:r w:rsidRPr="00A64680">
        <w:t>2.1.</w:t>
      </w:r>
      <w:r w:rsidRPr="00A64680">
        <w:tab/>
      </w:r>
      <w:proofErr w:type="spellStart"/>
      <w:r w:rsidRPr="00A64680">
        <w:t>Informații</w:t>
      </w:r>
      <w:proofErr w:type="spellEnd"/>
      <w:r w:rsidRPr="00A64680">
        <w:t xml:space="preserve"> </w:t>
      </w:r>
      <w:proofErr w:type="spellStart"/>
      <w:r w:rsidRPr="00A64680">
        <w:t>generale</w:t>
      </w:r>
      <w:proofErr w:type="spellEnd"/>
      <w:r w:rsidRPr="00A64680">
        <w:t xml:space="preserve"> Program</w:t>
      </w:r>
      <w:bookmarkEnd w:id="4"/>
    </w:p>
    <w:p w14:paraId="4B30A8C7" w14:textId="39FF2140" w:rsidR="007364BA" w:rsidRPr="00306725" w:rsidRDefault="007364BA" w:rsidP="00196834">
      <w:pPr>
        <w:rPr>
          <w:rFonts w:asciiTheme="minorHAnsi" w:hAnsiTheme="minorHAnsi" w:cstheme="minorHAnsi"/>
        </w:rPr>
      </w:pPr>
      <w:r w:rsidRPr="00306725">
        <w:rPr>
          <w:rFonts w:asciiTheme="minorHAnsi" w:hAnsiTheme="minorHAnsi" w:cstheme="minorHAnsi"/>
        </w:rPr>
        <w:t xml:space="preserve">Acțiunile prevăzute în cadrul </w:t>
      </w:r>
      <w:r w:rsidR="00726C9D" w:rsidRPr="00306725">
        <w:rPr>
          <w:rFonts w:asciiTheme="minorHAnsi" w:hAnsiTheme="minorHAnsi" w:cstheme="minorHAnsi"/>
        </w:rPr>
        <w:t xml:space="preserve">Programului Regional București-Ilfov 2021-2027 (PR BI) </w:t>
      </w:r>
      <w:r w:rsidRPr="00306725">
        <w:rPr>
          <w:rFonts w:asciiTheme="minorHAnsi" w:hAnsiTheme="minorHAnsi" w:cstheme="minorHAnsi"/>
        </w:rPr>
        <w:t>pentru infrastructura educațională au fost formulate în concordanță cu rezultatele mapării nevoilor la nivel local identificate cu ajutorul inspectoratelor școlare și al universităților și ia în considerare inegalitățile teritoriale, segregarea educațională și spațială și schimbările demografice. În plus, rezultatele proiectului TSI</w:t>
      </w:r>
      <w:r w:rsidR="00196834">
        <w:rPr>
          <w:rFonts w:asciiTheme="minorHAnsi" w:hAnsiTheme="minorHAnsi" w:cstheme="minorHAnsi"/>
        </w:rPr>
        <w:t xml:space="preserve"> (</w:t>
      </w:r>
      <w:r w:rsidR="00961403" w:rsidRPr="00B23E1D">
        <w:rPr>
          <w:rFonts w:asciiTheme="minorHAnsi" w:hAnsiTheme="minorHAnsi" w:cstheme="minorHAnsi"/>
        </w:rPr>
        <w:t>Technical Support Instrument</w:t>
      </w:r>
      <w:r w:rsidR="00196834">
        <w:rPr>
          <w:rFonts w:asciiTheme="minorHAnsi" w:hAnsiTheme="minorHAnsi" w:cstheme="minorHAnsi"/>
        </w:rPr>
        <w:t>)</w:t>
      </w:r>
      <w:r w:rsidRPr="00306725">
        <w:rPr>
          <w:rFonts w:asciiTheme="minorHAnsi" w:hAnsiTheme="minorHAnsi" w:cstheme="minorHAnsi"/>
        </w:rPr>
        <w:t xml:space="preserve"> „Consolidarea managementului sistemului de învățământ românesc” vor fi luate în considerare odată ce metodologia este finalizată și va produce date.</w:t>
      </w:r>
    </w:p>
    <w:p w14:paraId="51D3B188" w14:textId="7A784F7E" w:rsidR="007364BA" w:rsidRPr="00306725" w:rsidRDefault="007364BA" w:rsidP="00306725">
      <w:pPr>
        <w:rPr>
          <w:rFonts w:asciiTheme="minorHAnsi" w:hAnsiTheme="minorHAnsi" w:cstheme="minorHAnsi"/>
        </w:rPr>
      </w:pPr>
      <w:r w:rsidRPr="00306725">
        <w:rPr>
          <w:rFonts w:asciiTheme="minorHAnsi" w:hAnsiTheme="minorHAnsi" w:cstheme="minorHAnsi"/>
        </w:rPr>
        <w:t>Toate investițiile sprijinite vor urma principiile desegregării și nediscriminării urmărind să combată segregarea și să promoveze accesul la servicii incluzive în educația de masă în special pentru grupurile marginalizate: romi, persoanele cu dizabilități, alte nevoi speciale, migranți etc. Nu vor exista investiții care mențin sau conduc la segregarea/ izolarea grupurilor marginalizate.</w:t>
      </w:r>
    </w:p>
    <w:p w14:paraId="2D8C46C0" w14:textId="77777777" w:rsidR="00D378B8" w:rsidRDefault="00BC061E" w:rsidP="00FD17F4">
      <w:pPr>
        <w:rPr>
          <w:rFonts w:asciiTheme="minorHAnsi" w:hAnsiTheme="minorHAnsi" w:cstheme="minorHAnsi"/>
        </w:rPr>
      </w:pPr>
      <w:r w:rsidRPr="00BC061E">
        <w:rPr>
          <w:rFonts w:asciiTheme="minorHAnsi" w:hAnsiTheme="minorHAnsi" w:cstheme="minorHAnsi"/>
        </w:rPr>
        <w:t xml:space="preserve">Investițiile propuse în PR BI vor include obligatoriu și măsuri de accesibilizarea și de echipare adecvată a unităților de învățământ de masă pentru elevii cu </w:t>
      </w:r>
      <w:r>
        <w:rPr>
          <w:rFonts w:asciiTheme="minorHAnsi" w:hAnsiTheme="minorHAnsi" w:cstheme="minorHAnsi"/>
        </w:rPr>
        <w:t>cerințe educaționale speciale (</w:t>
      </w:r>
      <w:r w:rsidRPr="00BC061E">
        <w:rPr>
          <w:rFonts w:asciiTheme="minorHAnsi" w:hAnsiTheme="minorHAnsi" w:cstheme="minorHAnsi"/>
        </w:rPr>
        <w:t>CES</w:t>
      </w:r>
      <w:r>
        <w:rPr>
          <w:rFonts w:asciiTheme="minorHAnsi" w:hAnsiTheme="minorHAnsi" w:cstheme="minorHAnsi"/>
        </w:rPr>
        <w:t>)</w:t>
      </w:r>
      <w:r w:rsidRPr="00BC061E">
        <w:rPr>
          <w:rFonts w:asciiTheme="minorHAnsi" w:hAnsiTheme="minorHAnsi" w:cstheme="minorHAnsi"/>
        </w:rPr>
        <w:t xml:space="preserve">. </w:t>
      </w:r>
    </w:p>
    <w:p w14:paraId="662D25ED" w14:textId="7635B35D" w:rsidR="00BC061E" w:rsidRDefault="00FD17F4" w:rsidP="00FD17F4">
      <w:pPr>
        <w:rPr>
          <w:rFonts w:asciiTheme="minorHAnsi" w:hAnsiTheme="minorHAnsi" w:cstheme="minorHAnsi"/>
        </w:rPr>
      </w:pPr>
      <w:r w:rsidRPr="00FD17F4">
        <w:rPr>
          <w:rFonts w:asciiTheme="minorHAnsi" w:hAnsiTheme="minorHAnsi" w:cstheme="minorHAnsi"/>
        </w:rPr>
        <w:t>În cazul învățământul superior accentul va fi pus pe investițiile ce vizează modernizarea și adaptarea sălilor de clasă/ amfiteatrelor/</w:t>
      </w:r>
      <w:r>
        <w:rPr>
          <w:rFonts w:asciiTheme="minorHAnsi" w:hAnsiTheme="minorHAnsi" w:cstheme="minorHAnsi"/>
        </w:rPr>
        <w:t xml:space="preserve"> </w:t>
      </w:r>
      <w:r w:rsidRPr="00FD17F4">
        <w:rPr>
          <w:rFonts w:asciiTheme="minorHAnsi" w:hAnsiTheme="minorHAnsi" w:cstheme="minorHAnsi"/>
        </w:rPr>
        <w:t xml:space="preserve">laboratoarelor/ atelierelor la nivelul de dezvoltare tehnologică actual. În RBI </w:t>
      </w:r>
      <w:r>
        <w:rPr>
          <w:rFonts w:asciiTheme="minorHAnsi" w:hAnsiTheme="minorHAnsi" w:cstheme="minorHAnsi"/>
        </w:rPr>
        <w:t>există</w:t>
      </w:r>
      <w:r w:rsidRPr="00FD17F4">
        <w:rPr>
          <w:rFonts w:asciiTheme="minorHAnsi" w:hAnsiTheme="minorHAnsi" w:cstheme="minorHAnsi"/>
        </w:rPr>
        <w:t xml:space="preserve"> 1</w:t>
      </w:r>
      <w:r w:rsidR="00CB7E63">
        <w:rPr>
          <w:rFonts w:asciiTheme="minorHAnsi" w:hAnsiTheme="minorHAnsi" w:cstheme="minorHAnsi"/>
        </w:rPr>
        <w:t>6</w:t>
      </w:r>
      <w:r w:rsidRPr="00FD17F4">
        <w:rPr>
          <w:rFonts w:asciiTheme="minorHAnsi" w:hAnsiTheme="minorHAnsi" w:cstheme="minorHAnsi"/>
        </w:rPr>
        <w:t xml:space="preserve"> universități de stat oferind posibilitatea</w:t>
      </w:r>
      <w:r>
        <w:rPr>
          <w:rFonts w:asciiTheme="minorHAnsi" w:hAnsiTheme="minorHAnsi" w:cstheme="minorHAnsi"/>
        </w:rPr>
        <w:t xml:space="preserve"> </w:t>
      </w:r>
      <w:r w:rsidRPr="00FD17F4">
        <w:rPr>
          <w:rFonts w:asciiTheme="minorHAnsi" w:hAnsiTheme="minorHAnsi" w:cstheme="minorHAnsi"/>
        </w:rPr>
        <w:t>formării în domenii diverse unele conexe celor evidențiate ca având potențial de specializare inteligentă la nivel regional însă, în lipsa unei baze</w:t>
      </w:r>
      <w:r>
        <w:rPr>
          <w:rFonts w:asciiTheme="minorHAnsi" w:hAnsiTheme="minorHAnsi" w:cstheme="minorHAnsi"/>
        </w:rPr>
        <w:t xml:space="preserve"> </w:t>
      </w:r>
      <w:r w:rsidRPr="00FD17F4">
        <w:rPr>
          <w:rFonts w:asciiTheme="minorHAnsi" w:hAnsiTheme="minorHAnsi" w:cstheme="minorHAnsi"/>
        </w:rPr>
        <w:t>materiale adecvate, se află în imposibilitatea de a instrui tinerii conform cu necesitățile pieței forței de muncă conducând la o rata scăzută de ocupare în</w:t>
      </w:r>
      <w:r w:rsidR="00D378B8">
        <w:rPr>
          <w:rFonts w:asciiTheme="minorHAnsi" w:hAnsiTheme="minorHAnsi" w:cstheme="minorHAnsi"/>
        </w:rPr>
        <w:t xml:space="preserve"> </w:t>
      </w:r>
      <w:r w:rsidRPr="00FD17F4">
        <w:rPr>
          <w:rFonts w:asciiTheme="minorHAnsi" w:hAnsiTheme="minorHAnsi" w:cstheme="minorHAnsi"/>
        </w:rPr>
        <w:t>rândul absolvenților.</w:t>
      </w:r>
    </w:p>
    <w:p w14:paraId="2BCE6C7A" w14:textId="77777777" w:rsidR="00D378B8" w:rsidRDefault="00D378B8" w:rsidP="00D378B8">
      <w:pPr>
        <w:spacing w:line="276" w:lineRule="auto"/>
        <w:rPr>
          <w:rFonts w:asciiTheme="minorHAnsi" w:hAnsiTheme="minorHAnsi" w:cstheme="minorHAnsi"/>
        </w:rPr>
      </w:pPr>
      <w:r w:rsidRPr="00D378B8">
        <w:rPr>
          <w:rFonts w:asciiTheme="minorHAnsi" w:hAnsiTheme="minorHAnsi" w:cstheme="minorHAnsi"/>
        </w:rPr>
        <w:t>În cazul învățământului superior se va acorda cu prioritate sprijin pentru</w:t>
      </w:r>
      <w:r>
        <w:rPr>
          <w:rFonts w:asciiTheme="minorHAnsi" w:hAnsiTheme="minorHAnsi" w:cstheme="minorHAnsi"/>
        </w:rPr>
        <w:t>:</w:t>
      </w:r>
    </w:p>
    <w:p w14:paraId="57C12950" w14:textId="1E94FC33" w:rsidR="00D378B8" w:rsidRDefault="00D378B8" w:rsidP="00EE23F0">
      <w:pPr>
        <w:pStyle w:val="ListParagraph"/>
        <w:numPr>
          <w:ilvl w:val="0"/>
          <w:numId w:val="45"/>
        </w:numPr>
        <w:spacing w:line="276" w:lineRule="auto"/>
        <w:rPr>
          <w:rFonts w:asciiTheme="minorHAnsi" w:hAnsiTheme="minorHAnsi" w:cstheme="minorHAnsi"/>
        </w:rPr>
      </w:pPr>
      <w:r w:rsidRPr="00D378B8">
        <w:rPr>
          <w:rFonts w:asciiTheme="minorHAnsi" w:hAnsiTheme="minorHAnsi" w:cstheme="minorHAnsi"/>
        </w:rPr>
        <w:t xml:space="preserve">modernizarea și echiparea universităților în domeniile </w:t>
      </w:r>
      <w:r w:rsidR="004A60AF" w:rsidRPr="00D378B8">
        <w:rPr>
          <w:rFonts w:asciiTheme="minorHAnsi" w:hAnsiTheme="minorHAnsi" w:cstheme="minorHAnsi"/>
        </w:rPr>
        <w:t xml:space="preserve">identificate </w:t>
      </w:r>
      <w:r w:rsidR="00B14515">
        <w:rPr>
          <w:rFonts w:asciiTheme="minorHAnsi" w:hAnsiTheme="minorHAnsi" w:cstheme="minorHAnsi"/>
        </w:rPr>
        <w:t xml:space="preserve">în </w:t>
      </w:r>
      <w:r w:rsidR="004A60AF" w:rsidRPr="004A60AF">
        <w:rPr>
          <w:rFonts w:asciiTheme="minorHAnsi" w:hAnsiTheme="minorHAnsi" w:cstheme="minorHAnsi"/>
        </w:rPr>
        <w:t>Strategia de Specializare Inteligentă (RIS3) BI 2021-2027</w:t>
      </w:r>
      <w:r w:rsidR="004A60AF">
        <w:rPr>
          <w:rFonts w:asciiTheme="minorHAnsi" w:hAnsiTheme="minorHAnsi" w:cstheme="minorHAnsi"/>
        </w:rPr>
        <w:t xml:space="preserve"> </w:t>
      </w:r>
      <w:r w:rsidRPr="00D378B8">
        <w:rPr>
          <w:rFonts w:asciiTheme="minorHAnsi" w:hAnsiTheme="minorHAnsi" w:cstheme="minorHAnsi"/>
        </w:rPr>
        <w:t xml:space="preserve">la nivelul </w:t>
      </w:r>
      <w:r w:rsidR="00B14515">
        <w:rPr>
          <w:rFonts w:asciiTheme="minorHAnsi" w:hAnsiTheme="minorHAnsi" w:cstheme="minorHAnsi"/>
        </w:rPr>
        <w:t>regiunii</w:t>
      </w:r>
      <w:r w:rsidRPr="00D378B8">
        <w:rPr>
          <w:rFonts w:asciiTheme="minorHAnsi" w:hAnsiTheme="minorHAnsi" w:cstheme="minorHAnsi"/>
        </w:rPr>
        <w:t xml:space="preserve">, </w:t>
      </w:r>
    </w:p>
    <w:p w14:paraId="1CCBC232" w14:textId="49778CE9" w:rsidR="00D378B8" w:rsidRDefault="00D378B8" w:rsidP="00EE23F0">
      <w:pPr>
        <w:pStyle w:val="ListParagraph"/>
        <w:numPr>
          <w:ilvl w:val="0"/>
          <w:numId w:val="45"/>
        </w:numPr>
        <w:spacing w:line="276" w:lineRule="auto"/>
        <w:rPr>
          <w:rFonts w:asciiTheme="minorHAnsi" w:hAnsiTheme="minorHAnsi" w:cstheme="minorHAnsi"/>
        </w:rPr>
      </w:pPr>
      <w:r w:rsidRPr="00D378B8">
        <w:rPr>
          <w:rFonts w:asciiTheme="minorHAnsi" w:hAnsiTheme="minorHAnsi" w:cstheme="minorHAnsi"/>
        </w:rPr>
        <w:lastRenderedPageBreak/>
        <w:t xml:space="preserve">îmbunătățirea accesului la educație incluzivă de calitate, în unități nesegregate, inclusiv pentru romi, elevi cu CES. </w:t>
      </w:r>
    </w:p>
    <w:p w14:paraId="6E039B96" w14:textId="5AD63E46" w:rsidR="006E2F9B" w:rsidRPr="006E2F9B" w:rsidRDefault="006E2F9B" w:rsidP="006E2F9B">
      <w:pPr>
        <w:spacing w:line="276" w:lineRule="auto"/>
        <w:rPr>
          <w:rFonts w:asciiTheme="minorHAnsi" w:hAnsiTheme="minorHAnsi" w:cstheme="minorHAnsi"/>
        </w:rPr>
      </w:pPr>
      <w:r w:rsidRPr="006E2F9B">
        <w:rPr>
          <w:rFonts w:asciiTheme="minorHAnsi" w:hAnsiTheme="minorHAnsi" w:cstheme="minorHAnsi"/>
        </w:rPr>
        <w:t xml:space="preserve">Domeniile de specializare inteligentă </w:t>
      </w:r>
      <w:r w:rsidR="00EE23F0">
        <w:rPr>
          <w:rFonts w:asciiTheme="minorHAnsi" w:hAnsiTheme="minorHAnsi" w:cstheme="minorHAnsi"/>
        </w:rPr>
        <w:t>identificate</w:t>
      </w:r>
      <w:r w:rsidRPr="006E2F9B">
        <w:rPr>
          <w:rFonts w:asciiTheme="minorHAnsi" w:hAnsiTheme="minorHAnsi" w:cstheme="minorHAnsi"/>
        </w:rPr>
        <w:t xml:space="preserve"> </w:t>
      </w:r>
      <w:r>
        <w:rPr>
          <w:rFonts w:asciiTheme="minorHAnsi" w:hAnsiTheme="minorHAnsi" w:cstheme="minorHAnsi"/>
        </w:rPr>
        <w:t xml:space="preserve">la nivelul regiunii București-Ilfov prin </w:t>
      </w:r>
      <w:r w:rsidRPr="006E2F9B">
        <w:rPr>
          <w:rFonts w:asciiTheme="minorHAnsi" w:hAnsiTheme="minorHAnsi" w:cstheme="minorHAnsi"/>
        </w:rPr>
        <w:t>Strategi</w:t>
      </w:r>
      <w:r>
        <w:rPr>
          <w:rFonts w:asciiTheme="minorHAnsi" w:hAnsiTheme="minorHAnsi" w:cstheme="minorHAnsi"/>
        </w:rPr>
        <w:t>a</w:t>
      </w:r>
      <w:r w:rsidRPr="006E2F9B">
        <w:rPr>
          <w:rFonts w:asciiTheme="minorHAnsi" w:hAnsiTheme="minorHAnsi" w:cstheme="minorHAnsi"/>
        </w:rPr>
        <w:t xml:space="preserve"> de Specializare Inteligentă (RIS3) </w:t>
      </w:r>
      <w:r>
        <w:rPr>
          <w:rFonts w:asciiTheme="minorHAnsi" w:hAnsiTheme="minorHAnsi" w:cstheme="minorHAnsi"/>
        </w:rPr>
        <w:t>BI 2021-2027</w:t>
      </w:r>
      <w:r w:rsidR="00EE23F0">
        <w:rPr>
          <w:rFonts w:asciiTheme="minorHAnsi" w:hAnsiTheme="minorHAnsi" w:cstheme="minorHAnsi"/>
        </w:rPr>
        <w:t xml:space="preserve"> sunt</w:t>
      </w:r>
      <w:r>
        <w:rPr>
          <w:rFonts w:asciiTheme="minorHAnsi" w:hAnsiTheme="minorHAnsi" w:cstheme="minorHAnsi"/>
        </w:rPr>
        <w:t>:</w:t>
      </w:r>
    </w:p>
    <w:p w14:paraId="1B74B2C5" w14:textId="0E72DB35" w:rsidR="006E2F9B" w:rsidRPr="00EE23F0" w:rsidRDefault="0074505C" w:rsidP="00EE23F0">
      <w:pPr>
        <w:pStyle w:val="ListParagraph"/>
        <w:numPr>
          <w:ilvl w:val="0"/>
          <w:numId w:val="56"/>
        </w:numPr>
        <w:spacing w:after="0" w:line="276" w:lineRule="auto"/>
        <w:rPr>
          <w:rFonts w:asciiTheme="minorHAnsi" w:hAnsiTheme="minorHAnsi" w:cstheme="minorHAnsi"/>
        </w:rPr>
      </w:pPr>
      <w:r w:rsidRPr="00EE23F0">
        <w:rPr>
          <w:rFonts w:asciiTheme="minorHAnsi" w:hAnsiTheme="minorHAnsi" w:cstheme="minorHAnsi"/>
        </w:rPr>
        <w:t>T</w:t>
      </w:r>
      <w:r w:rsidR="006E2F9B" w:rsidRPr="00EE23F0">
        <w:rPr>
          <w:rFonts w:asciiTheme="minorHAnsi" w:hAnsiTheme="minorHAnsi" w:cstheme="minorHAnsi"/>
        </w:rPr>
        <w:t xml:space="preserve">ehnologia </w:t>
      </w:r>
      <w:r w:rsidRPr="00EE23F0">
        <w:rPr>
          <w:rFonts w:asciiTheme="minorHAnsi" w:hAnsiTheme="minorHAnsi" w:cstheme="minorHAnsi"/>
        </w:rPr>
        <w:t>I</w:t>
      </w:r>
      <w:r w:rsidR="006E2F9B" w:rsidRPr="00EE23F0">
        <w:rPr>
          <w:rFonts w:asciiTheme="minorHAnsi" w:hAnsiTheme="minorHAnsi" w:cstheme="minorHAnsi"/>
        </w:rPr>
        <w:t xml:space="preserve">nformațiilor și </w:t>
      </w:r>
      <w:r w:rsidRPr="00EE23F0">
        <w:rPr>
          <w:rFonts w:asciiTheme="minorHAnsi" w:hAnsiTheme="minorHAnsi" w:cstheme="minorHAnsi"/>
        </w:rPr>
        <w:t>C</w:t>
      </w:r>
      <w:r w:rsidR="006E2F9B" w:rsidRPr="00EE23F0">
        <w:rPr>
          <w:rFonts w:asciiTheme="minorHAnsi" w:hAnsiTheme="minorHAnsi" w:cstheme="minorHAnsi"/>
        </w:rPr>
        <w:t>omunicațiilor (</w:t>
      </w:r>
      <w:r w:rsidRPr="00EE23F0">
        <w:rPr>
          <w:rFonts w:asciiTheme="minorHAnsi" w:hAnsiTheme="minorHAnsi" w:cstheme="minorHAnsi"/>
        </w:rPr>
        <w:t>TIC</w:t>
      </w:r>
      <w:r w:rsidR="006E2F9B" w:rsidRPr="00EE23F0">
        <w:rPr>
          <w:rFonts w:asciiTheme="minorHAnsi" w:hAnsiTheme="minorHAnsi" w:cstheme="minorHAnsi"/>
        </w:rPr>
        <w:t>)</w:t>
      </w:r>
    </w:p>
    <w:p w14:paraId="66FAEAFC" w14:textId="2D65909E" w:rsidR="006E2F9B" w:rsidRPr="00EE23F0" w:rsidRDefault="0074505C" w:rsidP="00EE23F0">
      <w:pPr>
        <w:pStyle w:val="ListParagraph"/>
        <w:numPr>
          <w:ilvl w:val="0"/>
          <w:numId w:val="56"/>
        </w:numPr>
        <w:spacing w:after="0" w:line="276" w:lineRule="auto"/>
        <w:rPr>
          <w:rFonts w:asciiTheme="minorHAnsi" w:hAnsiTheme="minorHAnsi" w:cstheme="minorHAnsi"/>
        </w:rPr>
      </w:pPr>
      <w:r w:rsidRPr="00EE23F0">
        <w:rPr>
          <w:rFonts w:asciiTheme="minorHAnsi" w:hAnsiTheme="minorHAnsi" w:cstheme="minorHAnsi"/>
        </w:rPr>
        <w:t>I</w:t>
      </w:r>
      <w:r w:rsidR="006E2F9B" w:rsidRPr="00EE23F0">
        <w:rPr>
          <w:rFonts w:asciiTheme="minorHAnsi" w:hAnsiTheme="minorHAnsi" w:cstheme="minorHAnsi"/>
        </w:rPr>
        <w:t xml:space="preserve">ndustriile </w:t>
      </w:r>
      <w:r w:rsidRPr="00EE23F0">
        <w:rPr>
          <w:rFonts w:asciiTheme="minorHAnsi" w:hAnsiTheme="minorHAnsi" w:cstheme="minorHAnsi"/>
        </w:rPr>
        <w:t>C</w:t>
      </w:r>
      <w:r w:rsidR="006E2F9B" w:rsidRPr="00EE23F0">
        <w:rPr>
          <w:rFonts w:asciiTheme="minorHAnsi" w:hAnsiTheme="minorHAnsi" w:cstheme="minorHAnsi"/>
        </w:rPr>
        <w:t xml:space="preserve">ulturale și </w:t>
      </w:r>
      <w:r w:rsidRPr="00EE23F0">
        <w:rPr>
          <w:rFonts w:asciiTheme="minorHAnsi" w:hAnsiTheme="minorHAnsi" w:cstheme="minorHAnsi"/>
        </w:rPr>
        <w:t>C</w:t>
      </w:r>
      <w:r w:rsidR="006E2F9B" w:rsidRPr="00EE23F0">
        <w:rPr>
          <w:rFonts w:asciiTheme="minorHAnsi" w:hAnsiTheme="minorHAnsi" w:cstheme="minorHAnsi"/>
        </w:rPr>
        <w:t>reative</w:t>
      </w:r>
    </w:p>
    <w:p w14:paraId="4315A0F6" w14:textId="0AA57196" w:rsidR="006E2F9B" w:rsidRPr="00EE23F0" w:rsidRDefault="0074505C" w:rsidP="00EE23F0">
      <w:pPr>
        <w:pStyle w:val="ListParagraph"/>
        <w:numPr>
          <w:ilvl w:val="0"/>
          <w:numId w:val="56"/>
        </w:numPr>
        <w:spacing w:after="0" w:line="276" w:lineRule="auto"/>
        <w:rPr>
          <w:rFonts w:asciiTheme="minorHAnsi" w:hAnsiTheme="minorHAnsi" w:cstheme="minorHAnsi"/>
        </w:rPr>
      </w:pPr>
      <w:r w:rsidRPr="00EE23F0">
        <w:rPr>
          <w:rFonts w:asciiTheme="minorHAnsi" w:hAnsiTheme="minorHAnsi" w:cstheme="minorHAnsi"/>
        </w:rPr>
        <w:t>S</w:t>
      </w:r>
      <w:r w:rsidR="006E2F9B" w:rsidRPr="00EE23F0">
        <w:rPr>
          <w:rFonts w:asciiTheme="minorHAnsi" w:hAnsiTheme="minorHAnsi" w:cstheme="minorHAnsi"/>
        </w:rPr>
        <w:t xml:space="preserve">isteme și </w:t>
      </w:r>
      <w:r w:rsidRPr="00EE23F0">
        <w:rPr>
          <w:rFonts w:asciiTheme="minorHAnsi" w:hAnsiTheme="minorHAnsi" w:cstheme="minorHAnsi"/>
        </w:rPr>
        <w:t>C</w:t>
      </w:r>
      <w:r w:rsidR="006E2F9B" w:rsidRPr="00EE23F0">
        <w:rPr>
          <w:rFonts w:asciiTheme="minorHAnsi" w:hAnsiTheme="minorHAnsi" w:cstheme="minorHAnsi"/>
        </w:rPr>
        <w:t xml:space="preserve">omponente </w:t>
      </w:r>
      <w:r w:rsidRPr="00EE23F0">
        <w:rPr>
          <w:rFonts w:asciiTheme="minorHAnsi" w:hAnsiTheme="minorHAnsi" w:cstheme="minorHAnsi"/>
        </w:rPr>
        <w:t>I</w:t>
      </w:r>
      <w:r w:rsidR="006E2F9B" w:rsidRPr="00EE23F0">
        <w:rPr>
          <w:rFonts w:asciiTheme="minorHAnsi" w:hAnsiTheme="minorHAnsi" w:cstheme="minorHAnsi"/>
        </w:rPr>
        <w:t>nteligente (electronică, optoelectronică, mecatronică, microelectronică etc.)</w:t>
      </w:r>
    </w:p>
    <w:p w14:paraId="2FCCC7EC" w14:textId="72788ABE" w:rsidR="006E2F9B" w:rsidRPr="00EE23F0" w:rsidRDefault="0074505C" w:rsidP="00EE23F0">
      <w:pPr>
        <w:pStyle w:val="ListParagraph"/>
        <w:numPr>
          <w:ilvl w:val="0"/>
          <w:numId w:val="56"/>
        </w:numPr>
        <w:spacing w:after="0" w:line="276" w:lineRule="auto"/>
        <w:rPr>
          <w:rFonts w:asciiTheme="minorHAnsi" w:hAnsiTheme="minorHAnsi" w:cstheme="minorHAnsi"/>
        </w:rPr>
      </w:pPr>
      <w:r w:rsidRPr="00EE23F0">
        <w:rPr>
          <w:rFonts w:asciiTheme="minorHAnsi" w:hAnsiTheme="minorHAnsi" w:cstheme="minorHAnsi"/>
        </w:rPr>
        <w:t>M</w:t>
      </w:r>
      <w:r w:rsidR="006E2F9B" w:rsidRPr="00EE23F0">
        <w:rPr>
          <w:rFonts w:asciiTheme="minorHAnsi" w:hAnsiTheme="minorHAnsi" w:cstheme="minorHAnsi"/>
        </w:rPr>
        <w:t>ateriale avansate</w:t>
      </w:r>
    </w:p>
    <w:p w14:paraId="5E1E784F" w14:textId="06DD5E5B" w:rsidR="006E2F9B" w:rsidRPr="00EE23F0" w:rsidRDefault="0074505C" w:rsidP="00EE23F0">
      <w:pPr>
        <w:pStyle w:val="ListParagraph"/>
        <w:numPr>
          <w:ilvl w:val="0"/>
          <w:numId w:val="56"/>
        </w:numPr>
        <w:spacing w:after="0" w:line="276" w:lineRule="auto"/>
        <w:rPr>
          <w:rFonts w:asciiTheme="minorHAnsi" w:hAnsiTheme="minorHAnsi" w:cstheme="minorHAnsi"/>
        </w:rPr>
      </w:pPr>
      <w:r w:rsidRPr="00EE23F0">
        <w:rPr>
          <w:rFonts w:asciiTheme="minorHAnsi" w:hAnsiTheme="minorHAnsi" w:cstheme="minorHAnsi"/>
        </w:rPr>
        <w:t>N</w:t>
      </w:r>
      <w:r w:rsidR="006E2F9B" w:rsidRPr="00EE23F0">
        <w:rPr>
          <w:rFonts w:asciiTheme="minorHAnsi" w:hAnsiTheme="minorHAnsi" w:cstheme="minorHAnsi"/>
        </w:rPr>
        <w:t xml:space="preserve">oi alimente și </w:t>
      </w:r>
      <w:r w:rsidRPr="00EE23F0">
        <w:rPr>
          <w:rFonts w:asciiTheme="minorHAnsi" w:hAnsiTheme="minorHAnsi" w:cstheme="minorHAnsi"/>
        </w:rPr>
        <w:t>S</w:t>
      </w:r>
      <w:r w:rsidR="006E2F9B" w:rsidRPr="00EE23F0">
        <w:rPr>
          <w:rFonts w:asciiTheme="minorHAnsi" w:hAnsiTheme="minorHAnsi" w:cstheme="minorHAnsi"/>
        </w:rPr>
        <w:t xml:space="preserve">iguranța </w:t>
      </w:r>
      <w:r w:rsidRPr="00EE23F0">
        <w:rPr>
          <w:rFonts w:asciiTheme="minorHAnsi" w:hAnsiTheme="minorHAnsi" w:cstheme="minorHAnsi"/>
        </w:rPr>
        <w:t>A</w:t>
      </w:r>
      <w:r w:rsidR="006E2F9B" w:rsidRPr="00EE23F0">
        <w:rPr>
          <w:rFonts w:asciiTheme="minorHAnsi" w:hAnsiTheme="minorHAnsi" w:cstheme="minorHAnsi"/>
        </w:rPr>
        <w:t>limentară</w:t>
      </w:r>
    </w:p>
    <w:p w14:paraId="0A65A189" w14:textId="7C6A2F20" w:rsidR="00D378B8" w:rsidRDefault="0074505C" w:rsidP="00EE23F0">
      <w:pPr>
        <w:pStyle w:val="ListParagraph"/>
        <w:numPr>
          <w:ilvl w:val="0"/>
          <w:numId w:val="56"/>
        </w:numPr>
        <w:spacing w:after="0" w:line="276" w:lineRule="auto"/>
        <w:rPr>
          <w:rFonts w:asciiTheme="minorHAnsi" w:hAnsiTheme="minorHAnsi" w:cstheme="minorHAnsi"/>
        </w:rPr>
      </w:pPr>
      <w:r w:rsidRPr="00EE23F0">
        <w:rPr>
          <w:rFonts w:asciiTheme="minorHAnsi" w:hAnsiTheme="minorHAnsi" w:cstheme="minorHAnsi"/>
        </w:rPr>
        <w:t>S</w:t>
      </w:r>
      <w:r w:rsidR="006E2F9B" w:rsidRPr="00EE23F0">
        <w:rPr>
          <w:rFonts w:asciiTheme="minorHAnsi" w:hAnsiTheme="minorHAnsi" w:cstheme="minorHAnsi"/>
        </w:rPr>
        <w:t xml:space="preserve">ănătate </w:t>
      </w:r>
    </w:p>
    <w:p w14:paraId="109EDD42" w14:textId="77777777" w:rsidR="00EE23F0" w:rsidRPr="00EE23F0" w:rsidRDefault="00EE23F0" w:rsidP="00EE23F0">
      <w:pPr>
        <w:pStyle w:val="ListParagraph"/>
        <w:spacing w:after="0" w:line="276" w:lineRule="auto"/>
        <w:rPr>
          <w:rFonts w:asciiTheme="minorHAnsi" w:hAnsiTheme="minorHAnsi" w:cstheme="minorHAnsi"/>
        </w:rPr>
      </w:pPr>
    </w:p>
    <w:p w14:paraId="7AFF2FEE" w14:textId="13351537" w:rsidR="00B275C2" w:rsidRPr="00202A69" w:rsidRDefault="000C3928" w:rsidP="009A67FE">
      <w:pPr>
        <w:pStyle w:val="Heading1"/>
      </w:pPr>
      <w:bookmarkStart w:id="5" w:name="_Toc160616569"/>
      <w:r w:rsidRPr="00306725">
        <w:t>2.2.</w:t>
      </w:r>
      <w:r w:rsidRPr="00306725">
        <w:tab/>
      </w:r>
      <w:proofErr w:type="spellStart"/>
      <w:r w:rsidR="00176045" w:rsidRPr="00176045">
        <w:t>Prioritatea</w:t>
      </w:r>
      <w:proofErr w:type="spellEnd"/>
      <w:r w:rsidR="00176045" w:rsidRPr="00176045">
        <w:t>/Fond/</w:t>
      </w:r>
      <w:proofErr w:type="spellStart"/>
      <w:r w:rsidR="00176045" w:rsidRPr="00176045">
        <w:t>Obiectiv</w:t>
      </w:r>
      <w:proofErr w:type="spellEnd"/>
      <w:r w:rsidR="00176045" w:rsidRPr="00176045">
        <w:t xml:space="preserve"> de </w:t>
      </w:r>
      <w:proofErr w:type="spellStart"/>
      <w:r w:rsidR="00176045" w:rsidRPr="00176045">
        <w:t>politică</w:t>
      </w:r>
      <w:proofErr w:type="spellEnd"/>
      <w:r w:rsidR="00176045" w:rsidRPr="00176045">
        <w:t>/</w:t>
      </w:r>
      <w:proofErr w:type="spellStart"/>
      <w:r w:rsidR="00176045" w:rsidRPr="00176045">
        <w:t>Obiectiv</w:t>
      </w:r>
      <w:proofErr w:type="spellEnd"/>
      <w:r w:rsidR="00176045" w:rsidRPr="00176045">
        <w:t xml:space="preserve"> specific</w:t>
      </w:r>
      <w:bookmarkEnd w:id="5"/>
    </w:p>
    <w:tbl>
      <w:tblPr>
        <w:tblStyle w:val="11"/>
        <w:tblW w:w="99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4"/>
        <w:gridCol w:w="7088"/>
      </w:tblGrid>
      <w:tr w:rsidR="00A27377" w:rsidRPr="00A67317" w14:paraId="597C33F7" w14:textId="77777777" w:rsidTr="00202A69">
        <w:trPr>
          <w:trHeight w:val="646"/>
        </w:trPr>
        <w:tc>
          <w:tcPr>
            <w:tcW w:w="2864" w:type="dxa"/>
            <w:shd w:val="clear" w:color="auto" w:fill="auto"/>
            <w:vAlign w:val="center"/>
          </w:tcPr>
          <w:p w14:paraId="62A9DDA7" w14:textId="77777777" w:rsidR="00A27377" w:rsidRPr="00202A69" w:rsidRDefault="00A27377" w:rsidP="00202A69">
            <w:pPr>
              <w:spacing w:after="0"/>
              <w:jc w:val="center"/>
              <w:rPr>
                <w:rFonts w:asciiTheme="minorHAnsi" w:eastAsia="Trebuchet MS" w:hAnsiTheme="minorHAnsi" w:cstheme="minorHAnsi"/>
                <w:b/>
              </w:rPr>
            </w:pPr>
            <w:r w:rsidRPr="00202A69">
              <w:rPr>
                <w:rFonts w:asciiTheme="minorHAnsi" w:eastAsia="Trebuchet MS" w:hAnsiTheme="minorHAnsi" w:cstheme="minorHAnsi"/>
                <w:b/>
              </w:rPr>
              <w:t>Prioritatea Programului (P)</w:t>
            </w:r>
          </w:p>
        </w:tc>
        <w:tc>
          <w:tcPr>
            <w:tcW w:w="7088" w:type="dxa"/>
            <w:shd w:val="clear" w:color="auto" w:fill="auto"/>
          </w:tcPr>
          <w:p w14:paraId="29A9284F" w14:textId="10107B5F" w:rsidR="00A27377" w:rsidRPr="00A67317" w:rsidRDefault="00A27377" w:rsidP="001D36EC">
            <w:pPr>
              <w:spacing w:after="0"/>
              <w:rPr>
                <w:rFonts w:asciiTheme="minorHAnsi" w:eastAsia="Trebuchet MS" w:hAnsiTheme="minorHAnsi" w:cstheme="minorHAnsi"/>
              </w:rPr>
            </w:pPr>
            <w:r>
              <w:rPr>
                <w:rFonts w:asciiTheme="minorHAnsi" w:eastAsia="Trebuchet MS" w:hAnsiTheme="minorHAnsi" w:cstheme="minorHAnsi"/>
              </w:rPr>
              <w:t>6</w:t>
            </w:r>
            <w:r w:rsidRPr="00A67317">
              <w:rPr>
                <w:rFonts w:asciiTheme="minorHAnsi" w:eastAsia="Trebuchet MS" w:hAnsiTheme="minorHAnsi" w:cstheme="minorHAnsi"/>
              </w:rPr>
              <w:t xml:space="preserve"> - </w:t>
            </w:r>
            <w:r w:rsidRPr="00A27377">
              <w:rPr>
                <w:rFonts w:asciiTheme="minorHAnsi" w:eastAsia="Trebuchet MS" w:hAnsiTheme="minorHAnsi" w:cstheme="minorHAnsi"/>
              </w:rPr>
              <w:t>O regiune cu infrastructură educațională modernă</w:t>
            </w:r>
          </w:p>
        </w:tc>
      </w:tr>
      <w:tr w:rsidR="00A27377" w:rsidRPr="00A67317" w14:paraId="6A5509ED" w14:textId="77777777" w:rsidTr="00202A69">
        <w:trPr>
          <w:trHeight w:val="646"/>
        </w:trPr>
        <w:tc>
          <w:tcPr>
            <w:tcW w:w="2864" w:type="dxa"/>
            <w:shd w:val="clear" w:color="auto" w:fill="auto"/>
            <w:vAlign w:val="center"/>
          </w:tcPr>
          <w:p w14:paraId="0CE27FB2" w14:textId="30822E6E" w:rsidR="00A27377" w:rsidRPr="00202A69" w:rsidRDefault="00A27377" w:rsidP="00202A69">
            <w:pPr>
              <w:spacing w:after="0"/>
              <w:jc w:val="center"/>
              <w:rPr>
                <w:rFonts w:asciiTheme="minorHAnsi" w:eastAsia="Trebuchet MS" w:hAnsiTheme="minorHAnsi" w:cstheme="minorHAnsi"/>
                <w:b/>
              </w:rPr>
            </w:pPr>
            <w:r w:rsidRPr="00202A69">
              <w:rPr>
                <w:rFonts w:asciiTheme="minorHAnsi" w:eastAsia="Trebuchet MS" w:hAnsiTheme="minorHAnsi" w:cstheme="minorHAnsi"/>
                <w:b/>
              </w:rPr>
              <w:t>Fond</w:t>
            </w:r>
          </w:p>
        </w:tc>
        <w:tc>
          <w:tcPr>
            <w:tcW w:w="7088" w:type="dxa"/>
            <w:shd w:val="clear" w:color="auto" w:fill="auto"/>
          </w:tcPr>
          <w:p w14:paraId="684997E5" w14:textId="6E912025" w:rsidR="00A27377" w:rsidRPr="00A67317" w:rsidRDefault="00A27377" w:rsidP="001D36EC">
            <w:pPr>
              <w:spacing w:after="0"/>
              <w:rPr>
                <w:rFonts w:asciiTheme="minorHAnsi" w:eastAsia="Trebuchet MS" w:hAnsiTheme="minorHAnsi" w:cstheme="minorHAnsi"/>
              </w:rPr>
            </w:pPr>
            <w:r>
              <w:rPr>
                <w:rFonts w:asciiTheme="minorHAnsi" w:eastAsia="Trebuchet MS" w:hAnsiTheme="minorHAnsi" w:cstheme="minorHAnsi"/>
              </w:rPr>
              <w:t>Fondul European de Dezvoltare Regional</w:t>
            </w:r>
            <w:r w:rsidR="00AD04B9">
              <w:rPr>
                <w:rFonts w:asciiTheme="minorHAnsi" w:eastAsia="Trebuchet MS" w:hAnsiTheme="minorHAnsi" w:cstheme="minorHAnsi"/>
              </w:rPr>
              <w:t>ă</w:t>
            </w:r>
          </w:p>
        </w:tc>
      </w:tr>
      <w:tr w:rsidR="00A27377" w:rsidRPr="00A67317" w14:paraId="5AA4E44D" w14:textId="77777777" w:rsidTr="00202A69">
        <w:trPr>
          <w:trHeight w:val="646"/>
        </w:trPr>
        <w:tc>
          <w:tcPr>
            <w:tcW w:w="2864" w:type="dxa"/>
            <w:shd w:val="clear" w:color="auto" w:fill="auto"/>
            <w:vAlign w:val="center"/>
          </w:tcPr>
          <w:p w14:paraId="5B6AABDA" w14:textId="77777777" w:rsidR="00A27377" w:rsidRPr="00202A69" w:rsidRDefault="00A27377" w:rsidP="00202A69">
            <w:pPr>
              <w:spacing w:after="0"/>
              <w:jc w:val="center"/>
              <w:rPr>
                <w:rFonts w:asciiTheme="minorHAnsi" w:eastAsia="Trebuchet MS" w:hAnsiTheme="minorHAnsi" w:cstheme="minorHAnsi"/>
                <w:b/>
              </w:rPr>
            </w:pPr>
            <w:r w:rsidRPr="00202A69">
              <w:rPr>
                <w:rFonts w:asciiTheme="minorHAnsi" w:eastAsia="Trebuchet MS" w:hAnsiTheme="minorHAnsi" w:cstheme="minorHAnsi"/>
                <w:b/>
              </w:rPr>
              <w:t>Obiectiv de politică (OP)</w:t>
            </w:r>
          </w:p>
        </w:tc>
        <w:tc>
          <w:tcPr>
            <w:tcW w:w="7088" w:type="dxa"/>
            <w:shd w:val="clear" w:color="auto" w:fill="auto"/>
          </w:tcPr>
          <w:p w14:paraId="264FB379" w14:textId="72323381" w:rsidR="00A27377" w:rsidRDefault="00A27377" w:rsidP="001D36EC">
            <w:pPr>
              <w:spacing w:after="0"/>
              <w:rPr>
                <w:rFonts w:asciiTheme="minorHAnsi" w:eastAsia="Trebuchet MS" w:hAnsiTheme="minorHAnsi" w:cstheme="minorHAnsi"/>
              </w:rPr>
            </w:pPr>
            <w:r w:rsidRPr="00A27377">
              <w:rPr>
                <w:rFonts w:asciiTheme="minorHAnsi" w:eastAsia="Trebuchet MS" w:hAnsiTheme="minorHAnsi" w:cstheme="minorHAnsi"/>
              </w:rPr>
              <w:t>OP.4 - O Europă mai socială și mai favorabilă incluziunii, prin implementarea pilonului european al drepturilor sociale</w:t>
            </w:r>
          </w:p>
        </w:tc>
      </w:tr>
      <w:tr w:rsidR="00A27377" w:rsidRPr="00A67317" w14:paraId="25662710" w14:textId="77777777" w:rsidTr="00202A69">
        <w:trPr>
          <w:trHeight w:val="646"/>
        </w:trPr>
        <w:tc>
          <w:tcPr>
            <w:tcW w:w="2864" w:type="dxa"/>
            <w:shd w:val="clear" w:color="auto" w:fill="auto"/>
            <w:vAlign w:val="center"/>
          </w:tcPr>
          <w:p w14:paraId="02D7326C" w14:textId="77777777" w:rsidR="00A27377" w:rsidRPr="00202A69" w:rsidRDefault="00A27377" w:rsidP="00202A69">
            <w:pPr>
              <w:spacing w:after="0"/>
              <w:jc w:val="center"/>
              <w:rPr>
                <w:rFonts w:asciiTheme="minorHAnsi" w:eastAsia="Trebuchet MS" w:hAnsiTheme="minorHAnsi" w:cstheme="minorHAnsi"/>
                <w:b/>
              </w:rPr>
            </w:pPr>
            <w:r w:rsidRPr="00202A69">
              <w:rPr>
                <w:rFonts w:asciiTheme="minorHAnsi" w:eastAsia="Trebuchet MS" w:hAnsiTheme="minorHAnsi" w:cstheme="minorHAnsi"/>
                <w:b/>
              </w:rPr>
              <w:t>Obiectiv specific</w:t>
            </w:r>
          </w:p>
        </w:tc>
        <w:tc>
          <w:tcPr>
            <w:tcW w:w="7088" w:type="dxa"/>
            <w:shd w:val="clear" w:color="auto" w:fill="auto"/>
          </w:tcPr>
          <w:p w14:paraId="14B6018C" w14:textId="66404BD0" w:rsidR="00A27377" w:rsidRPr="00A67317" w:rsidRDefault="00A27377" w:rsidP="001D36EC">
            <w:pPr>
              <w:spacing w:after="0"/>
              <w:rPr>
                <w:rFonts w:asciiTheme="minorHAnsi" w:eastAsia="Trebuchet MS" w:hAnsiTheme="minorHAnsi" w:cstheme="minorHAnsi"/>
              </w:rPr>
            </w:pPr>
            <w:bookmarkStart w:id="6" w:name="_Hlk144887126"/>
            <w:r w:rsidRPr="00A27377">
              <w:rPr>
                <w:rFonts w:asciiTheme="minorHAnsi" w:eastAsia="Trebuchet MS" w:hAnsiTheme="minorHAnsi" w:cstheme="minorHAnsi"/>
              </w:rPr>
              <w:t>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bookmarkEnd w:id="6"/>
          </w:p>
        </w:tc>
      </w:tr>
      <w:tr w:rsidR="00A27377" w:rsidRPr="00A67317" w14:paraId="2CA58BBD" w14:textId="77777777" w:rsidTr="00202A69">
        <w:trPr>
          <w:trHeight w:val="646"/>
        </w:trPr>
        <w:tc>
          <w:tcPr>
            <w:tcW w:w="2864" w:type="dxa"/>
            <w:shd w:val="clear" w:color="auto" w:fill="auto"/>
            <w:vAlign w:val="center"/>
          </w:tcPr>
          <w:p w14:paraId="5AF55B11" w14:textId="77777777" w:rsidR="00A27377" w:rsidRPr="00202A69" w:rsidRDefault="00A27377" w:rsidP="00202A69">
            <w:pPr>
              <w:spacing w:after="0"/>
              <w:jc w:val="center"/>
              <w:rPr>
                <w:rFonts w:asciiTheme="minorHAnsi" w:eastAsia="Trebuchet MS" w:hAnsiTheme="minorHAnsi" w:cstheme="minorHAnsi"/>
                <w:b/>
              </w:rPr>
            </w:pPr>
            <w:r w:rsidRPr="00202A69">
              <w:rPr>
                <w:rFonts w:asciiTheme="minorHAnsi" w:eastAsia="Trebuchet MS" w:hAnsiTheme="minorHAnsi" w:cstheme="minorHAnsi"/>
                <w:b/>
              </w:rPr>
              <w:t>Acțiunea</w:t>
            </w:r>
          </w:p>
        </w:tc>
        <w:tc>
          <w:tcPr>
            <w:tcW w:w="7088" w:type="dxa"/>
            <w:shd w:val="clear" w:color="auto" w:fill="auto"/>
          </w:tcPr>
          <w:p w14:paraId="11B3753E" w14:textId="3B790437" w:rsidR="00A27377" w:rsidRPr="00A67317" w:rsidRDefault="00A27377" w:rsidP="001D36EC">
            <w:pPr>
              <w:spacing w:after="0"/>
              <w:rPr>
                <w:rFonts w:asciiTheme="minorHAnsi" w:eastAsia="Trebuchet MS" w:hAnsiTheme="minorHAnsi" w:cstheme="minorHAnsi"/>
              </w:rPr>
            </w:pPr>
            <w:r>
              <w:rPr>
                <w:rFonts w:asciiTheme="minorHAnsi" w:eastAsia="Trebuchet MS" w:hAnsiTheme="minorHAnsi" w:cstheme="minorHAnsi"/>
              </w:rPr>
              <w:t>6</w:t>
            </w:r>
            <w:r w:rsidRPr="00A67317">
              <w:rPr>
                <w:rFonts w:asciiTheme="minorHAnsi" w:eastAsia="Trebuchet MS" w:hAnsiTheme="minorHAnsi" w:cstheme="minorHAnsi"/>
              </w:rPr>
              <w:t>.</w:t>
            </w:r>
            <w:r w:rsidR="006E2F9B">
              <w:rPr>
                <w:rFonts w:asciiTheme="minorHAnsi" w:eastAsia="Trebuchet MS" w:hAnsiTheme="minorHAnsi" w:cstheme="minorHAnsi"/>
              </w:rPr>
              <w:t>4</w:t>
            </w:r>
            <w:r w:rsidRPr="00A67317">
              <w:rPr>
                <w:rFonts w:asciiTheme="minorHAnsi" w:eastAsia="Trebuchet MS" w:hAnsiTheme="minorHAnsi" w:cstheme="minorHAnsi"/>
              </w:rPr>
              <w:t xml:space="preserve"> – </w:t>
            </w:r>
            <w:r w:rsidR="006E2F9B" w:rsidRPr="006E2F9B">
              <w:rPr>
                <w:rFonts w:asciiTheme="minorHAnsi" w:eastAsia="Trebuchet MS" w:hAnsiTheme="minorHAnsi" w:cstheme="minorHAnsi"/>
              </w:rPr>
              <w:t>Crearea și modernizarea de infrastructuri educaționale pentru învățământul superior, inclusiv campusuri</w:t>
            </w:r>
          </w:p>
        </w:tc>
      </w:tr>
    </w:tbl>
    <w:p w14:paraId="7293FEA9" w14:textId="77777777" w:rsidR="000C3928" w:rsidRPr="00306725" w:rsidRDefault="000C3928" w:rsidP="00306725">
      <w:pPr>
        <w:rPr>
          <w:rFonts w:asciiTheme="minorHAnsi" w:hAnsiTheme="minorHAnsi" w:cstheme="minorHAnsi"/>
        </w:rPr>
      </w:pPr>
    </w:p>
    <w:p w14:paraId="14129AA5" w14:textId="0E091197" w:rsidR="007364BA" w:rsidRPr="00306725" w:rsidRDefault="008502BE" w:rsidP="009A67FE">
      <w:pPr>
        <w:pStyle w:val="Heading1"/>
      </w:pPr>
      <w:bookmarkStart w:id="7" w:name="_Toc160616570"/>
      <w:r w:rsidRPr="00306725">
        <w:t>2.3.</w:t>
      </w:r>
      <w:r w:rsidRPr="00306725">
        <w:tab/>
      </w:r>
      <w:proofErr w:type="spellStart"/>
      <w:r w:rsidRPr="00306725">
        <w:t>Reglementări</w:t>
      </w:r>
      <w:proofErr w:type="spellEnd"/>
      <w:r w:rsidRPr="00306725">
        <w:t xml:space="preserve"> </w:t>
      </w:r>
      <w:proofErr w:type="spellStart"/>
      <w:r w:rsidRPr="00306725">
        <w:t>europene</w:t>
      </w:r>
      <w:proofErr w:type="spellEnd"/>
      <w:r w:rsidRPr="00306725">
        <w:t xml:space="preserve"> </w:t>
      </w:r>
      <w:proofErr w:type="spellStart"/>
      <w:r w:rsidRPr="00306725">
        <w:t>și</w:t>
      </w:r>
      <w:proofErr w:type="spellEnd"/>
      <w:r w:rsidRPr="00306725">
        <w:t xml:space="preserve"> </w:t>
      </w:r>
      <w:proofErr w:type="spellStart"/>
      <w:r w:rsidRPr="00306725">
        <w:t>naționale</w:t>
      </w:r>
      <w:proofErr w:type="spellEnd"/>
      <w:r w:rsidRPr="00306725">
        <w:t xml:space="preserve">, </w:t>
      </w:r>
      <w:proofErr w:type="spellStart"/>
      <w:r w:rsidR="0068582D" w:rsidRPr="00306725">
        <w:t>cadru</w:t>
      </w:r>
      <w:proofErr w:type="spellEnd"/>
      <w:r w:rsidR="0068582D" w:rsidRPr="00306725">
        <w:t xml:space="preserve"> strategic, </w:t>
      </w:r>
      <w:proofErr w:type="spellStart"/>
      <w:r w:rsidRPr="00306725">
        <w:t>documente</w:t>
      </w:r>
      <w:proofErr w:type="spellEnd"/>
      <w:r w:rsidRPr="00306725">
        <w:t xml:space="preserve"> </w:t>
      </w:r>
      <w:proofErr w:type="spellStart"/>
      <w:r w:rsidRPr="00306725">
        <w:t>programatice</w:t>
      </w:r>
      <w:proofErr w:type="spellEnd"/>
      <w:r w:rsidR="0068582D" w:rsidRPr="00306725">
        <w:t xml:space="preserve"> </w:t>
      </w:r>
      <w:proofErr w:type="spellStart"/>
      <w:r w:rsidR="0068582D" w:rsidRPr="00306725">
        <w:t>aplicabile</w:t>
      </w:r>
      <w:bookmarkEnd w:id="7"/>
      <w:proofErr w:type="spellEnd"/>
    </w:p>
    <w:p w14:paraId="5C96BE3A" w14:textId="4724ADFC" w:rsidR="007C62B2" w:rsidRDefault="00B01DD4" w:rsidP="00B65D45">
      <w:pPr>
        <w:rPr>
          <w:rFonts w:asciiTheme="minorHAnsi" w:hAnsiTheme="minorHAnsi" w:cstheme="minorHAnsi"/>
          <w:b/>
          <w:bCs/>
        </w:rPr>
      </w:pPr>
      <w:bookmarkStart w:id="8" w:name="_Hlk144887541"/>
      <w:r>
        <w:rPr>
          <w:rFonts w:asciiTheme="minorHAnsi" w:hAnsiTheme="minorHAnsi" w:cstheme="minorHAnsi"/>
          <w:b/>
          <w:bCs/>
        </w:rPr>
        <w:t>Această secțiune cuprinde o l</w:t>
      </w:r>
      <w:r w:rsidR="00C979FF" w:rsidRPr="00C979FF">
        <w:rPr>
          <w:rFonts w:asciiTheme="minorHAnsi" w:hAnsiTheme="minorHAnsi" w:cstheme="minorHAnsi"/>
          <w:b/>
          <w:bCs/>
        </w:rPr>
        <w:t xml:space="preserve">ista orientativă a actelor normative naționale și comunitare aplicabile </w:t>
      </w:r>
      <w:r>
        <w:rPr>
          <w:rFonts w:asciiTheme="minorHAnsi" w:hAnsiTheme="minorHAnsi" w:cstheme="minorHAnsi"/>
          <w:b/>
          <w:bCs/>
        </w:rPr>
        <w:t>și nu are caracter limitativ</w:t>
      </w:r>
      <w:r w:rsidR="0003521D">
        <w:rPr>
          <w:rFonts w:asciiTheme="minorHAnsi" w:hAnsiTheme="minorHAnsi" w:cstheme="minorHAnsi"/>
          <w:b/>
          <w:bCs/>
        </w:rPr>
        <w:t>. S</w:t>
      </w:r>
      <w:r>
        <w:rPr>
          <w:rFonts w:asciiTheme="minorHAnsi" w:hAnsiTheme="minorHAnsi" w:cstheme="minorHAnsi"/>
          <w:b/>
          <w:bCs/>
        </w:rPr>
        <w:t xml:space="preserve">olicitantul </w:t>
      </w:r>
      <w:r w:rsidR="006F1B81">
        <w:rPr>
          <w:rFonts w:asciiTheme="minorHAnsi" w:hAnsiTheme="minorHAnsi" w:cstheme="minorHAnsi"/>
          <w:b/>
          <w:bCs/>
        </w:rPr>
        <w:t>va avea</w:t>
      </w:r>
      <w:r>
        <w:rPr>
          <w:rFonts w:asciiTheme="minorHAnsi" w:hAnsiTheme="minorHAnsi" w:cstheme="minorHAnsi"/>
          <w:b/>
          <w:bCs/>
        </w:rPr>
        <w:t xml:space="preserve"> în vedere </w:t>
      </w:r>
      <w:r w:rsidRPr="00B01DD4">
        <w:rPr>
          <w:rFonts w:asciiTheme="minorHAnsi" w:hAnsiTheme="minorHAnsi" w:cstheme="minorHAnsi"/>
          <w:b/>
          <w:bCs/>
        </w:rPr>
        <w:t>și alte</w:t>
      </w:r>
      <w:r w:rsidR="006F1B81">
        <w:rPr>
          <w:rFonts w:asciiTheme="minorHAnsi" w:hAnsiTheme="minorHAnsi" w:cstheme="minorHAnsi"/>
          <w:b/>
          <w:bCs/>
        </w:rPr>
        <w:t xml:space="preserve"> acte</w:t>
      </w:r>
      <w:r w:rsidRPr="00B01DD4">
        <w:rPr>
          <w:rFonts w:asciiTheme="minorHAnsi" w:hAnsiTheme="minorHAnsi" w:cstheme="minorHAnsi"/>
          <w:b/>
          <w:bCs/>
        </w:rPr>
        <w:t xml:space="preserve"> </w:t>
      </w:r>
      <w:r>
        <w:rPr>
          <w:rFonts w:asciiTheme="minorHAnsi" w:hAnsiTheme="minorHAnsi" w:cstheme="minorHAnsi"/>
          <w:b/>
          <w:bCs/>
        </w:rPr>
        <w:t xml:space="preserve">normative </w:t>
      </w:r>
      <w:r w:rsidRPr="00B01DD4">
        <w:rPr>
          <w:rFonts w:asciiTheme="minorHAnsi" w:hAnsiTheme="minorHAnsi" w:cstheme="minorHAnsi"/>
          <w:b/>
          <w:bCs/>
        </w:rPr>
        <w:t>și documente aplicabile</w:t>
      </w:r>
      <w:r>
        <w:rPr>
          <w:rFonts w:asciiTheme="minorHAnsi" w:hAnsiTheme="minorHAnsi" w:cstheme="minorHAnsi"/>
          <w:b/>
          <w:bCs/>
        </w:rPr>
        <w:t>.</w:t>
      </w:r>
    </w:p>
    <w:bookmarkEnd w:id="8"/>
    <w:p w14:paraId="65A08CB6" w14:textId="01E5811C" w:rsidR="002304C2" w:rsidRPr="002304C2" w:rsidRDefault="002304C2" w:rsidP="00B65D45">
      <w:pPr>
        <w:rPr>
          <w:rFonts w:asciiTheme="minorHAnsi" w:hAnsiTheme="minorHAnsi" w:cstheme="minorHAnsi"/>
          <w:b/>
          <w:bCs/>
        </w:rPr>
      </w:pPr>
      <w:r w:rsidRPr="002304C2">
        <w:rPr>
          <w:rFonts w:asciiTheme="minorHAnsi" w:hAnsiTheme="minorHAnsi" w:cstheme="minorHAnsi"/>
          <w:b/>
          <w:bCs/>
        </w:rPr>
        <w:t>Reglementări europene</w:t>
      </w:r>
    </w:p>
    <w:p w14:paraId="04D06CA6" w14:textId="0E4547DD" w:rsidR="00B65D45" w:rsidRPr="00202A69" w:rsidRDefault="00B65D45" w:rsidP="00EE23F0">
      <w:pPr>
        <w:pStyle w:val="ListParagraph"/>
        <w:numPr>
          <w:ilvl w:val="0"/>
          <w:numId w:val="36"/>
        </w:numPr>
        <w:rPr>
          <w:rFonts w:asciiTheme="minorHAnsi" w:hAnsiTheme="minorHAnsi" w:cstheme="minorHAnsi"/>
        </w:rPr>
      </w:pPr>
      <w:r w:rsidRPr="00202A69">
        <w:rPr>
          <w:rFonts w:asciiTheme="minorHAnsi" w:hAnsiTheme="minorHAnsi" w:cstheme="minorHAnsi"/>
        </w:rPr>
        <w:lastRenderedPageBreak/>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AAF81D7" w14:textId="7BB5520E" w:rsidR="00B65D45" w:rsidRPr="00202A69" w:rsidRDefault="00B65D45" w:rsidP="00EE23F0">
      <w:pPr>
        <w:pStyle w:val="ListParagraph"/>
        <w:numPr>
          <w:ilvl w:val="0"/>
          <w:numId w:val="36"/>
        </w:numPr>
        <w:rPr>
          <w:rFonts w:asciiTheme="minorHAnsi" w:hAnsiTheme="minorHAnsi" w:cstheme="minorHAnsi"/>
        </w:rPr>
      </w:pPr>
      <w:r w:rsidRPr="00202A69">
        <w:rPr>
          <w:rFonts w:asciiTheme="minorHAnsi" w:hAnsiTheme="minorHAnsi" w:cstheme="minorHAnsi"/>
        </w:rPr>
        <w:t>Regulamentul (UE) 1058/2021 al Parlamentului European și al Consiliului din 24 iunie 2021 privind Fondul european de dezvoltare regională și Fondul de coeziune.</w:t>
      </w:r>
    </w:p>
    <w:p w14:paraId="4AE4CCEF" w14:textId="2CCFF71B" w:rsidR="00B65D45" w:rsidRPr="00202A69" w:rsidRDefault="00B65D45" w:rsidP="00EE23F0">
      <w:pPr>
        <w:pStyle w:val="ListParagraph"/>
        <w:numPr>
          <w:ilvl w:val="0"/>
          <w:numId w:val="36"/>
        </w:numPr>
        <w:rPr>
          <w:rFonts w:asciiTheme="minorHAnsi" w:hAnsiTheme="minorHAnsi" w:cstheme="minorHAnsi"/>
        </w:rPr>
      </w:pPr>
      <w:r w:rsidRPr="00202A69">
        <w:rPr>
          <w:rFonts w:asciiTheme="minorHAnsi" w:hAnsiTheme="minorHAnsi" w:cstheme="minorHAnsi"/>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4696C23E" w14:textId="70C578BE" w:rsidR="00B65D45" w:rsidRPr="00202A69" w:rsidRDefault="00B65D45" w:rsidP="00EE23F0">
      <w:pPr>
        <w:pStyle w:val="ListParagraph"/>
        <w:numPr>
          <w:ilvl w:val="0"/>
          <w:numId w:val="36"/>
        </w:numPr>
        <w:rPr>
          <w:rFonts w:asciiTheme="minorHAnsi" w:hAnsiTheme="minorHAnsi" w:cstheme="minorHAnsi"/>
        </w:rPr>
      </w:pPr>
      <w:r w:rsidRPr="00202A69">
        <w:rPr>
          <w:rFonts w:asciiTheme="minorHAnsi" w:hAnsiTheme="minorHAnsi" w:cstheme="minorHAnsi"/>
        </w:rPr>
        <w:t>Regulamentul (UE, EURATOM) nr. 2020/2093 al Consiliului din 17 decembrie 2020 de stabilire a cadrului financiar multianual pentru perioada 2021 - 2027;</w:t>
      </w:r>
    </w:p>
    <w:p w14:paraId="20A6A110" w14:textId="23ECFC1E" w:rsidR="00B65D45" w:rsidRPr="00202A69" w:rsidRDefault="00B65D45" w:rsidP="00EE23F0">
      <w:pPr>
        <w:pStyle w:val="ListParagraph"/>
        <w:numPr>
          <w:ilvl w:val="0"/>
          <w:numId w:val="36"/>
        </w:numPr>
        <w:rPr>
          <w:rFonts w:asciiTheme="minorHAnsi" w:hAnsiTheme="minorHAnsi" w:cstheme="minorHAnsi"/>
        </w:rPr>
      </w:pPr>
      <w:r w:rsidRPr="00202A69">
        <w:rPr>
          <w:rFonts w:asciiTheme="minorHAnsi" w:hAnsiTheme="minorHAnsi" w:cstheme="minorHAnsi"/>
        </w:rPr>
        <w:t>Comunicare a Comisiei C(2021) 1054 final din 12 februarie 2021. Orientări tehnice privind aplicarea principiului de ”a nu prejudicial în mod semnificativ” în temeiul Regulamentului privind Mecanismul de redresare și reziliență;</w:t>
      </w:r>
    </w:p>
    <w:p w14:paraId="32CE9324" w14:textId="7291022D" w:rsidR="0093597A" w:rsidRPr="00202A69" w:rsidRDefault="0093597A" w:rsidP="00EE23F0">
      <w:pPr>
        <w:pStyle w:val="ListParagraph"/>
        <w:numPr>
          <w:ilvl w:val="0"/>
          <w:numId w:val="36"/>
        </w:numPr>
        <w:rPr>
          <w:rFonts w:asciiTheme="minorHAnsi" w:hAnsiTheme="minorHAnsi" w:cstheme="minorHAnsi"/>
        </w:rPr>
      </w:pPr>
      <w:r w:rsidRPr="00202A69">
        <w:rPr>
          <w:rFonts w:asciiTheme="minorHAnsi" w:hAnsiTheme="minorHAnsi" w:cstheme="minorHAnsi"/>
        </w:rPr>
        <w:t>Comunicarea Comisiei C(2021) 373/1 16 septembrie 2021. Orientări tehnice referitoare la imunizarea infrastructurii la schimbările climatice în perioada 2021-2027;</w:t>
      </w:r>
    </w:p>
    <w:p w14:paraId="337DA2CD" w14:textId="7820F077" w:rsidR="00B65D45" w:rsidRPr="00202A69" w:rsidRDefault="00B65D45" w:rsidP="00EE23F0">
      <w:pPr>
        <w:pStyle w:val="ListParagraph"/>
        <w:numPr>
          <w:ilvl w:val="0"/>
          <w:numId w:val="36"/>
        </w:numPr>
        <w:rPr>
          <w:rFonts w:asciiTheme="minorHAnsi" w:hAnsiTheme="minorHAnsi" w:cstheme="minorHAnsi"/>
        </w:rPr>
      </w:pPr>
      <w:r w:rsidRPr="00202A69">
        <w:rPr>
          <w:rFonts w:asciiTheme="minorHAnsi" w:hAnsiTheme="minorHAnsi" w:cstheme="minorHAnsi"/>
        </w:rPr>
        <w:t>Decizia de punere în aplicare a Comisiei C(2015) 4272 final din 23 iunie 2015 de aprobare a anumitor elemente din programul "Regional" pentru sprijinul din partea Fondului european de dezvoltare regională în temeiul obiectivului referitor la investițiile pentru creștere și locuri de muncă în România, cu modificările ulterioare;</w:t>
      </w:r>
    </w:p>
    <w:p w14:paraId="75DB70F4" w14:textId="1F803DBF" w:rsidR="00B65D45" w:rsidRPr="00202A69" w:rsidRDefault="00B65D45" w:rsidP="00EE23F0">
      <w:pPr>
        <w:pStyle w:val="ListParagraph"/>
        <w:numPr>
          <w:ilvl w:val="0"/>
          <w:numId w:val="36"/>
        </w:numPr>
        <w:rPr>
          <w:rFonts w:asciiTheme="minorHAnsi" w:hAnsiTheme="minorHAnsi" w:cstheme="minorHAnsi"/>
        </w:rPr>
      </w:pPr>
      <w:r w:rsidRPr="00202A69">
        <w:rPr>
          <w:rFonts w:asciiTheme="minorHAnsi" w:hAnsiTheme="minorHAnsi" w:cstheme="minorHAnsi"/>
        </w:rPr>
        <w:t>Carta drepturilor fundamentale a Uniunii Europene (2010/C 83/02);</w:t>
      </w:r>
    </w:p>
    <w:p w14:paraId="7E8942B6" w14:textId="26680609" w:rsidR="00B65D45" w:rsidRPr="00202A69" w:rsidRDefault="00B65D45" w:rsidP="00EE23F0">
      <w:pPr>
        <w:pStyle w:val="ListParagraph"/>
        <w:numPr>
          <w:ilvl w:val="0"/>
          <w:numId w:val="36"/>
        </w:numPr>
        <w:rPr>
          <w:rFonts w:asciiTheme="minorHAnsi" w:hAnsiTheme="minorHAnsi" w:cstheme="minorHAnsi"/>
        </w:rPr>
      </w:pPr>
      <w:r w:rsidRPr="00202A69">
        <w:rPr>
          <w:rFonts w:asciiTheme="minorHAnsi" w:hAnsiTheme="minorHAnsi" w:cstheme="minorHAnsi"/>
        </w:rPr>
        <w:t>Directiva (UE) 54/2006 a Parlamentului European şi a Consiliului din 5 iulie 2006 privind punerea în aplicare a principiului egalităţii de şanse şi al egalităţii de tratament între bărbaţi şi femei în materie de încadrare în muncă şi de muncă;</w:t>
      </w:r>
    </w:p>
    <w:p w14:paraId="72D14CE8" w14:textId="05E7AAA4" w:rsidR="00B65D45" w:rsidRPr="00202A69" w:rsidRDefault="00B65D45" w:rsidP="00EE23F0">
      <w:pPr>
        <w:pStyle w:val="ListParagraph"/>
        <w:numPr>
          <w:ilvl w:val="0"/>
          <w:numId w:val="36"/>
        </w:numPr>
        <w:rPr>
          <w:rFonts w:asciiTheme="minorHAnsi" w:hAnsiTheme="minorHAnsi" w:cstheme="minorHAnsi"/>
        </w:rPr>
      </w:pPr>
      <w:r w:rsidRPr="00202A69">
        <w:rPr>
          <w:rFonts w:asciiTheme="minorHAnsi" w:hAnsiTheme="minorHAnsi" w:cstheme="minorHAnsi"/>
        </w:rPr>
        <w:t>Directiva (UE) 113/2004 a Consiliului din 13 decembrie 2004 de aplicare a principiului egalităţii de tratament între femei şi bărbaţi privind accesul la bunuri şi servicii şi furnizarea de bunuri şi servicii;</w:t>
      </w:r>
    </w:p>
    <w:p w14:paraId="628045CF" w14:textId="6744E872" w:rsidR="00B65D45" w:rsidRPr="00202A69" w:rsidRDefault="00B65D45" w:rsidP="00EE23F0">
      <w:pPr>
        <w:pStyle w:val="ListParagraph"/>
        <w:numPr>
          <w:ilvl w:val="0"/>
          <w:numId w:val="36"/>
        </w:numPr>
        <w:rPr>
          <w:rFonts w:asciiTheme="minorHAnsi" w:hAnsiTheme="minorHAnsi" w:cstheme="minorHAnsi"/>
        </w:rPr>
      </w:pPr>
      <w:r w:rsidRPr="00202A69">
        <w:rPr>
          <w:rFonts w:asciiTheme="minorHAnsi" w:hAnsiTheme="minorHAnsi" w:cstheme="minorHAnsi"/>
        </w:rPr>
        <w:t>Directiva (UE) 79/7 a Consiliului din 19 decembrie 1978 privind aplicarea treptată a principiului egalităţii de tratament între bărbaţi şi femei în domeniul securităţii sociale;</w:t>
      </w:r>
    </w:p>
    <w:p w14:paraId="6E02F4D5" w14:textId="1CED073F" w:rsidR="00B65D45" w:rsidRPr="00202A69" w:rsidRDefault="00B65D45" w:rsidP="00EE23F0">
      <w:pPr>
        <w:pStyle w:val="ListParagraph"/>
        <w:numPr>
          <w:ilvl w:val="0"/>
          <w:numId w:val="36"/>
        </w:numPr>
        <w:rPr>
          <w:rFonts w:asciiTheme="minorHAnsi" w:hAnsiTheme="minorHAnsi" w:cstheme="minorHAnsi"/>
        </w:rPr>
      </w:pPr>
      <w:r w:rsidRPr="00202A69">
        <w:rPr>
          <w:rFonts w:asciiTheme="minorHAnsi" w:hAnsiTheme="minorHAnsi" w:cstheme="minorHAnsi"/>
        </w:rPr>
        <w:lastRenderedPageBreak/>
        <w:t>Directiva (UE) 75/117 a Consiliului din 10 februarie 1975 privind apropierea legislațiilor statelor membre referitoare la aplicarea principiului egalităţii de remunerare între lucrătorii de sex masculin şi cei de sex feminin;</w:t>
      </w:r>
    </w:p>
    <w:p w14:paraId="02777908" w14:textId="2193F9F5" w:rsidR="00B65D45" w:rsidRPr="00202A69" w:rsidRDefault="00B65D45" w:rsidP="00EE23F0">
      <w:pPr>
        <w:pStyle w:val="ListParagraph"/>
        <w:numPr>
          <w:ilvl w:val="0"/>
          <w:numId w:val="36"/>
        </w:numPr>
        <w:rPr>
          <w:rFonts w:asciiTheme="minorHAnsi" w:hAnsiTheme="minorHAnsi" w:cstheme="minorHAnsi"/>
        </w:rPr>
      </w:pPr>
      <w:r w:rsidRPr="00202A69">
        <w:rPr>
          <w:rFonts w:asciiTheme="minorHAnsi" w:hAnsiTheme="minorHAnsi" w:cstheme="minorHAnsi"/>
        </w:rPr>
        <w:t>Convenția ONU privind Drepturile Persoanelor cu Dizabilități adoptată la 13 decembrie 2006 de către Adunarea Generală a ONU;</w:t>
      </w:r>
    </w:p>
    <w:p w14:paraId="3C6ADFE1" w14:textId="276D7B3E" w:rsidR="00B65D45" w:rsidRPr="00202A69" w:rsidRDefault="00B65D45" w:rsidP="00EE23F0">
      <w:pPr>
        <w:pStyle w:val="ListParagraph"/>
        <w:numPr>
          <w:ilvl w:val="0"/>
          <w:numId w:val="36"/>
        </w:numPr>
        <w:rPr>
          <w:rFonts w:asciiTheme="minorHAnsi" w:hAnsiTheme="minorHAnsi" w:cstheme="minorHAnsi"/>
        </w:rPr>
      </w:pPr>
      <w:r w:rsidRPr="00202A69">
        <w:rPr>
          <w:rFonts w:asciiTheme="minorHAnsi" w:hAnsiTheme="minorHAnsi" w:cstheme="minorHAnsi"/>
        </w:rPr>
        <w:t>Directiva (UE) 882/2019 a Parlamentului European și a Consiliului din 17 aprilie 2019 privind cerințele de accesibilitate aplicabile produselor și serviciilor;</w:t>
      </w:r>
    </w:p>
    <w:p w14:paraId="6B1B8884" w14:textId="026D2B51" w:rsidR="00B65D45" w:rsidRPr="00202A69" w:rsidRDefault="00B65D45" w:rsidP="00EE23F0">
      <w:pPr>
        <w:pStyle w:val="ListParagraph"/>
        <w:numPr>
          <w:ilvl w:val="0"/>
          <w:numId w:val="36"/>
        </w:numPr>
        <w:rPr>
          <w:rFonts w:asciiTheme="minorHAnsi" w:hAnsiTheme="minorHAnsi" w:cstheme="minorHAnsi"/>
        </w:rPr>
      </w:pPr>
      <w:r w:rsidRPr="00202A69">
        <w:rPr>
          <w:rFonts w:asciiTheme="minorHAnsi" w:hAnsiTheme="minorHAnsi" w:cstheme="minorHAnsi"/>
        </w:rPr>
        <w:t>Directiva (UE) 43/2000 a Consiliului din 29 iunie 2000, cu privire la implementarea principiului tratamentului egal între persoane indiferent de originea rasială sau etnică;</w:t>
      </w:r>
    </w:p>
    <w:p w14:paraId="17131F99" w14:textId="2D9C5FED" w:rsidR="00E568DE" w:rsidRPr="00B1603A" w:rsidRDefault="00B65D45" w:rsidP="00EE23F0">
      <w:pPr>
        <w:pStyle w:val="ListParagraph"/>
        <w:numPr>
          <w:ilvl w:val="0"/>
          <w:numId w:val="36"/>
        </w:numPr>
        <w:rPr>
          <w:rFonts w:asciiTheme="minorHAnsi" w:hAnsiTheme="minorHAnsi" w:cstheme="minorHAnsi"/>
        </w:rPr>
      </w:pPr>
      <w:r w:rsidRPr="00202A69">
        <w:rPr>
          <w:rFonts w:asciiTheme="minorHAnsi" w:hAnsiTheme="minorHAnsi" w:cstheme="minorHAnsi"/>
        </w:rPr>
        <w:t>Regulamentul (UE) 852/2020 al Parlamentului European și al Consiliului din 18 iunie 2020 privind instituirea unui cadru care să faciliteze investițiile durabile și de modificare a Regulamentului (UE) 2019/2088.</w:t>
      </w:r>
    </w:p>
    <w:p w14:paraId="0B394E48" w14:textId="77E55342" w:rsidR="00B65D45" w:rsidRPr="002304C2" w:rsidRDefault="00B65D45" w:rsidP="00B65D45">
      <w:pPr>
        <w:rPr>
          <w:rFonts w:asciiTheme="minorHAnsi" w:hAnsiTheme="minorHAnsi" w:cstheme="minorHAnsi"/>
          <w:b/>
          <w:bCs/>
        </w:rPr>
      </w:pPr>
      <w:r w:rsidRPr="002304C2">
        <w:rPr>
          <w:rFonts w:asciiTheme="minorHAnsi" w:hAnsiTheme="minorHAnsi" w:cstheme="minorHAnsi"/>
          <w:b/>
          <w:bCs/>
        </w:rPr>
        <w:t>Reglementări naționale:</w:t>
      </w:r>
    </w:p>
    <w:p w14:paraId="605E07E0" w14:textId="2499AEE9" w:rsidR="006E2F9B" w:rsidRPr="006E2F9B" w:rsidRDefault="006E2F9B" w:rsidP="00EE23F0">
      <w:pPr>
        <w:pStyle w:val="ListParagraph"/>
        <w:numPr>
          <w:ilvl w:val="1"/>
          <w:numId w:val="36"/>
        </w:numPr>
        <w:rPr>
          <w:rFonts w:asciiTheme="minorHAnsi" w:hAnsiTheme="minorHAnsi" w:cstheme="minorHAnsi"/>
        </w:rPr>
      </w:pPr>
      <w:r w:rsidRPr="006E2F9B">
        <w:rPr>
          <w:rFonts w:asciiTheme="minorHAnsi" w:hAnsiTheme="minorHAnsi" w:cstheme="minorHAnsi"/>
        </w:rPr>
        <w:t>L</w:t>
      </w:r>
      <w:r>
        <w:rPr>
          <w:rFonts w:asciiTheme="minorHAnsi" w:hAnsiTheme="minorHAnsi" w:cstheme="minorHAnsi"/>
        </w:rPr>
        <w:t>egea</w:t>
      </w:r>
      <w:r w:rsidRPr="006E2F9B">
        <w:rPr>
          <w:rFonts w:asciiTheme="minorHAnsi" w:hAnsiTheme="minorHAnsi" w:cstheme="minorHAnsi"/>
        </w:rPr>
        <w:t xml:space="preserve"> </w:t>
      </w:r>
      <w:r w:rsidR="000E0397" w:rsidRPr="006E2F9B">
        <w:rPr>
          <w:rFonts w:asciiTheme="minorHAnsi" w:hAnsiTheme="minorHAnsi" w:cstheme="minorHAnsi"/>
        </w:rPr>
        <w:t>învățământului superior</w:t>
      </w:r>
      <w:r w:rsidR="000E0397">
        <w:rPr>
          <w:rFonts w:asciiTheme="minorHAnsi" w:hAnsiTheme="minorHAnsi" w:cstheme="minorHAnsi"/>
        </w:rPr>
        <w:t xml:space="preserve"> din</w:t>
      </w:r>
      <w:r w:rsidR="000E0397" w:rsidRPr="006E2F9B">
        <w:rPr>
          <w:rFonts w:asciiTheme="minorHAnsi" w:hAnsiTheme="minorHAnsi" w:cstheme="minorHAnsi"/>
        </w:rPr>
        <w:t xml:space="preserve"> </w:t>
      </w:r>
      <w:r w:rsidRPr="006E2F9B">
        <w:rPr>
          <w:rFonts w:asciiTheme="minorHAnsi" w:hAnsiTheme="minorHAnsi" w:cstheme="minorHAnsi"/>
        </w:rPr>
        <w:t>nr. 199 din 4 iulie 2023</w:t>
      </w:r>
      <w:r>
        <w:rPr>
          <w:rFonts w:asciiTheme="minorHAnsi" w:hAnsiTheme="minorHAnsi" w:cstheme="minorHAnsi"/>
        </w:rPr>
        <w:t>;</w:t>
      </w:r>
    </w:p>
    <w:p w14:paraId="402F0B63" w14:textId="6A36120B" w:rsidR="006E2F9B" w:rsidRPr="006E2F9B" w:rsidRDefault="006E2F9B" w:rsidP="00EE23F0">
      <w:pPr>
        <w:pStyle w:val="ListParagraph"/>
        <w:numPr>
          <w:ilvl w:val="1"/>
          <w:numId w:val="36"/>
        </w:numPr>
        <w:rPr>
          <w:rFonts w:asciiTheme="minorHAnsi" w:hAnsiTheme="minorHAnsi" w:cstheme="minorHAnsi"/>
        </w:rPr>
      </w:pPr>
      <w:r w:rsidRPr="006E2F9B">
        <w:rPr>
          <w:rFonts w:asciiTheme="minorHAnsi" w:hAnsiTheme="minorHAnsi" w:cstheme="minorHAnsi"/>
        </w:rPr>
        <w:t>H</w:t>
      </w:r>
      <w:r>
        <w:rPr>
          <w:rFonts w:asciiTheme="minorHAnsi" w:hAnsiTheme="minorHAnsi" w:cstheme="minorHAnsi"/>
        </w:rPr>
        <w:t>G</w:t>
      </w:r>
      <w:r w:rsidRPr="006E2F9B">
        <w:rPr>
          <w:rFonts w:asciiTheme="minorHAnsi" w:hAnsiTheme="minorHAnsi" w:cstheme="minorHAnsi"/>
        </w:rPr>
        <w:t xml:space="preserve"> nr. 433 din 3 martie 2022 pentru aprobarea Nomenclatorului domeniilor și al specializărilor/programelor de studii universitare și a structurii instituțiilor de învățământ superior pentru anul universitar 2022-2023 - Anexa nr. 2 Structura instituțiilor de învățământ superior de stat, domeniile de studii universitare de licență și specializările/programele de studii acreditate sau autorizate să funcționeze provizoriu, locațiile geografice de desfășurare, numărul de credite de studii transferabile pentru fiecare program de studii universitare, formă de învățământ și limbă de predare, precum și numărul maxim de studenți care pot fi școlarizați în anul universitar 2022 – 2023;</w:t>
      </w:r>
    </w:p>
    <w:p w14:paraId="307CE35E" w14:textId="6C6029C3" w:rsidR="00B65D45" w:rsidRPr="00202A69" w:rsidRDefault="00B65D45" w:rsidP="00EE23F0">
      <w:pPr>
        <w:pStyle w:val="ListParagraph"/>
        <w:numPr>
          <w:ilvl w:val="1"/>
          <w:numId w:val="36"/>
        </w:numPr>
        <w:rPr>
          <w:rFonts w:asciiTheme="minorHAnsi" w:hAnsiTheme="minorHAnsi" w:cstheme="minorHAnsi"/>
        </w:rPr>
      </w:pPr>
      <w:r w:rsidRPr="00202A69">
        <w:rPr>
          <w:rFonts w:asciiTheme="minorHAnsi" w:hAnsiTheme="minorHAnsi" w:cstheme="minorHAnsi"/>
        </w:rPr>
        <w:t>Ordonanță de Urgenţă nr. 66/2011 privind prevenirea, constatarea şi sancționarea neregulilor apărute în obţinerea şi utilizarea fondurilor europene şi/sau a fondurilor publice naţionale aferente acestora cu modificările și completările ulterioare;</w:t>
      </w:r>
    </w:p>
    <w:p w14:paraId="422B645D" w14:textId="31DA226E" w:rsidR="00B65D45" w:rsidRPr="00202A69" w:rsidRDefault="00B65D45" w:rsidP="00EE23F0">
      <w:pPr>
        <w:pStyle w:val="ListParagraph"/>
        <w:numPr>
          <w:ilvl w:val="1"/>
          <w:numId w:val="36"/>
        </w:numPr>
        <w:rPr>
          <w:rFonts w:asciiTheme="minorHAnsi" w:hAnsiTheme="minorHAnsi" w:cstheme="minorHAnsi"/>
        </w:rPr>
      </w:pPr>
      <w:r w:rsidRPr="00202A69">
        <w:rPr>
          <w:rFonts w:asciiTheme="minorHAnsi" w:hAnsiTheme="minorHAnsi" w:cstheme="minorHAnsi"/>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15B62E1C" w14:textId="6A621E7A" w:rsidR="00B65D45" w:rsidRPr="00202A69" w:rsidRDefault="00B65D45" w:rsidP="00EE23F0">
      <w:pPr>
        <w:pStyle w:val="ListParagraph"/>
        <w:numPr>
          <w:ilvl w:val="1"/>
          <w:numId w:val="36"/>
        </w:numPr>
        <w:rPr>
          <w:rFonts w:asciiTheme="minorHAnsi" w:hAnsiTheme="minorHAnsi" w:cstheme="minorHAnsi"/>
        </w:rPr>
      </w:pPr>
      <w:r w:rsidRPr="00202A69">
        <w:rPr>
          <w:rFonts w:asciiTheme="minorHAnsi" w:hAnsiTheme="minorHAnsi" w:cstheme="minorHAnsi"/>
        </w:rPr>
        <w:t>Ordonanța de Urgență nr. 77/2014 privind procedurile naţionale în domeniul ajutorului de stat, precum şi pentru modificarea şi completarea Legii concurenţei nr. 21/1996, cu modificările şi completările ulterioare;</w:t>
      </w:r>
    </w:p>
    <w:p w14:paraId="0913B859" w14:textId="43330DD9" w:rsidR="00B65D45" w:rsidRPr="00202A69" w:rsidRDefault="00B65D45" w:rsidP="00EE23F0">
      <w:pPr>
        <w:pStyle w:val="ListParagraph"/>
        <w:numPr>
          <w:ilvl w:val="1"/>
          <w:numId w:val="36"/>
        </w:numPr>
        <w:rPr>
          <w:rFonts w:asciiTheme="minorHAnsi" w:hAnsiTheme="minorHAnsi" w:cstheme="minorHAnsi"/>
        </w:rPr>
      </w:pPr>
      <w:r w:rsidRPr="00202A69">
        <w:rPr>
          <w:rFonts w:asciiTheme="minorHAnsi" w:hAnsiTheme="minorHAnsi" w:cstheme="minorHAnsi"/>
        </w:rPr>
        <w:t xml:space="preserve">Ordonanța de Urgență a Guvernului nr. 133/2021 privind gestionarea financiară a fondurilor europene în perioada de programare 2021-2027 alocate României din Fondul </w:t>
      </w:r>
      <w:r w:rsidRPr="00202A69">
        <w:rPr>
          <w:rFonts w:asciiTheme="minorHAnsi" w:hAnsiTheme="minorHAnsi" w:cstheme="minorHAnsi"/>
        </w:rPr>
        <w:lastRenderedPageBreak/>
        <w:t xml:space="preserve">european de dezvoltare regională, Fondul de coeziune, Fondul social european Plus, Fondul pentru o tranziție justă cu modificările și completările ulterioare </w:t>
      </w:r>
    </w:p>
    <w:p w14:paraId="5493EF72" w14:textId="3C3F9D56" w:rsidR="00B65D45" w:rsidRPr="00202A69" w:rsidRDefault="00B65D45" w:rsidP="00EE23F0">
      <w:pPr>
        <w:pStyle w:val="ListParagraph"/>
        <w:numPr>
          <w:ilvl w:val="1"/>
          <w:numId w:val="36"/>
        </w:numPr>
        <w:rPr>
          <w:rFonts w:asciiTheme="minorHAnsi" w:hAnsiTheme="minorHAnsi" w:cstheme="minorHAnsi"/>
        </w:rPr>
      </w:pPr>
      <w:r w:rsidRPr="00202A69">
        <w:rPr>
          <w:rFonts w:asciiTheme="minorHAnsi" w:hAnsiTheme="minorHAnsi" w:cstheme="minorHAnsi"/>
        </w:rPr>
        <w:t>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A55BC55" w14:textId="7B2ABB6B" w:rsidR="00B65D45" w:rsidRDefault="00B65D45" w:rsidP="00EE23F0">
      <w:pPr>
        <w:pStyle w:val="ListParagraph"/>
        <w:numPr>
          <w:ilvl w:val="1"/>
          <w:numId w:val="36"/>
        </w:numPr>
        <w:rPr>
          <w:rFonts w:asciiTheme="minorHAnsi" w:hAnsiTheme="minorHAnsi" w:cstheme="minorHAnsi"/>
        </w:rPr>
      </w:pPr>
      <w:r w:rsidRPr="00202A69">
        <w:rPr>
          <w:rFonts w:asciiTheme="minorHAnsi" w:hAnsiTheme="minorHAnsi" w:cstheme="minorHAnsi"/>
        </w:rPr>
        <w:t>Hotărârea Guvernului 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privind regulile de eligibilitate a cheltuielilor efectuate în cadrul operațiunilor finanțate prin Fondul european de dezvoltare regională, Fondul social european și Fondul de coeziune 2021-2027.</w:t>
      </w:r>
    </w:p>
    <w:p w14:paraId="0362344F" w14:textId="77777777" w:rsidR="00B86F28" w:rsidRPr="00B86F28" w:rsidRDefault="00B86F28" w:rsidP="00EE23F0">
      <w:pPr>
        <w:pStyle w:val="ListParagraph"/>
        <w:numPr>
          <w:ilvl w:val="1"/>
          <w:numId w:val="36"/>
        </w:numPr>
        <w:rPr>
          <w:rFonts w:asciiTheme="minorHAnsi" w:hAnsiTheme="minorHAnsi" w:cstheme="minorHAnsi"/>
        </w:rPr>
      </w:pPr>
      <w:r w:rsidRPr="00B86F28">
        <w:rPr>
          <w:rFonts w:asciiTheme="minorHAnsi" w:hAnsiTheme="minorHAnsi" w:cstheme="minorHAnsi"/>
        </w:rPr>
        <w:t>Ordinului comun al ministrului investițiilor și proiectelor europene și al ministrului finanțelor nr. 4.013/5.316/2023  în vigoare de la 15 decembrie 2023 și a  Instrucțiunii din 23 octombrie 2023 de aplicare a prevederilor art. 9 alin. (1) şi (2) din Hotărârea Guvernului nr. 873/2022;</w:t>
      </w:r>
    </w:p>
    <w:p w14:paraId="697D6E2C" w14:textId="77777777" w:rsidR="00B86F28" w:rsidRPr="00B86F28" w:rsidRDefault="00B86F28" w:rsidP="00EE23F0">
      <w:pPr>
        <w:pStyle w:val="ListParagraph"/>
        <w:numPr>
          <w:ilvl w:val="1"/>
          <w:numId w:val="36"/>
        </w:numPr>
        <w:rPr>
          <w:rFonts w:asciiTheme="minorHAnsi" w:hAnsiTheme="minorHAnsi" w:cstheme="minorHAnsi"/>
        </w:rPr>
      </w:pPr>
      <w:r w:rsidRPr="00B86F28">
        <w:rPr>
          <w:rFonts w:asciiTheme="minorHAnsi" w:hAnsiTheme="minorHAnsi" w:cstheme="minorHAnsi"/>
        </w:rPr>
        <w:t>HOTĂRÂRE nr. 907 din 29 noiembrie 2016 privind etapele de elaborare şi conţinutul-cadru al documentaţiilor tehnicoeconomice aferente obiectivelor/proiectelor de investiţii finanţate din fonduri publice;</w:t>
      </w:r>
    </w:p>
    <w:p w14:paraId="0BF88606" w14:textId="77777777" w:rsidR="00B86F28" w:rsidRPr="00B86F28" w:rsidRDefault="00B86F28" w:rsidP="00EE23F0">
      <w:pPr>
        <w:pStyle w:val="ListParagraph"/>
        <w:numPr>
          <w:ilvl w:val="1"/>
          <w:numId w:val="36"/>
        </w:numPr>
        <w:rPr>
          <w:rFonts w:asciiTheme="minorHAnsi" w:hAnsiTheme="minorHAnsi" w:cstheme="minorHAnsi"/>
        </w:rPr>
      </w:pPr>
      <w:r w:rsidRPr="00B86F28">
        <w:rPr>
          <w:rFonts w:asciiTheme="minorHAnsi" w:hAnsiTheme="minorHAnsi" w:cstheme="minorHAnsi"/>
        </w:rPr>
        <w:t>HOTĂRÂRE nr. 1116 din 23 noiembrie 2023 pentru modificarea şi completarea Hotărârii Guvernului nr. 907/2016 privind etapele de elaborare şi conţinutul-cadru al documentaţiilor tehnico-economice aferente obiectivelor/proiectelor de investiţii finanţate din fonduri publice;</w:t>
      </w:r>
    </w:p>
    <w:p w14:paraId="583A4734" w14:textId="77777777" w:rsidR="00B86F28" w:rsidRPr="00B86F28" w:rsidRDefault="00B86F28" w:rsidP="00EE23F0">
      <w:pPr>
        <w:pStyle w:val="ListParagraph"/>
        <w:numPr>
          <w:ilvl w:val="1"/>
          <w:numId w:val="36"/>
        </w:numPr>
        <w:rPr>
          <w:rFonts w:asciiTheme="minorHAnsi" w:hAnsiTheme="minorHAnsi" w:cstheme="minorHAnsi"/>
        </w:rPr>
      </w:pPr>
      <w:r w:rsidRPr="00B86F28">
        <w:rPr>
          <w:rFonts w:asciiTheme="minorHAnsi" w:hAnsiTheme="minorHAnsi" w:cstheme="minorHAnsi"/>
        </w:rPr>
        <w:t xml:space="preserve">Legea nr. 69 din 25 aprilie 2016 privind achiziţiile publice verzi; </w:t>
      </w:r>
    </w:p>
    <w:p w14:paraId="4ECA8A7A" w14:textId="15315150" w:rsidR="00B86F28" w:rsidRPr="00B86F28" w:rsidRDefault="00B86F28" w:rsidP="00EE23F0">
      <w:pPr>
        <w:pStyle w:val="ListParagraph"/>
        <w:numPr>
          <w:ilvl w:val="1"/>
          <w:numId w:val="36"/>
        </w:numPr>
        <w:rPr>
          <w:rFonts w:asciiTheme="minorHAnsi" w:hAnsiTheme="minorHAnsi" w:cstheme="minorHAnsi"/>
        </w:rPr>
      </w:pPr>
      <w:r w:rsidRPr="00B86F28">
        <w:rPr>
          <w:rFonts w:asciiTheme="minorHAnsi" w:hAnsiTheme="minorHAnsi" w:cstheme="minorHAnsi"/>
        </w:rPr>
        <w:t>Ordinul nr. 1068/1652/2018 din 4 octombrie 2018 pentru aprobarea Ghidului de achiziţii publice verzi care cuprinde cerinţele minime privind protecţia mediului pentru anumite grupe de produse şi servicii ce se solicită la nivelul caietelor de sarcini</w:t>
      </w:r>
      <w:r w:rsidR="00724721">
        <w:rPr>
          <w:rFonts w:asciiTheme="minorHAnsi" w:hAnsiTheme="minorHAnsi" w:cstheme="minorHAnsi"/>
        </w:rPr>
        <w:t>;</w:t>
      </w:r>
    </w:p>
    <w:p w14:paraId="72FA00A9" w14:textId="0A205388" w:rsidR="00B86F28" w:rsidRPr="00B86F28" w:rsidRDefault="00B86F28" w:rsidP="00EE23F0">
      <w:pPr>
        <w:pStyle w:val="ListParagraph"/>
        <w:numPr>
          <w:ilvl w:val="1"/>
          <w:numId w:val="36"/>
        </w:numPr>
        <w:rPr>
          <w:rFonts w:asciiTheme="minorHAnsi" w:hAnsiTheme="minorHAnsi" w:cstheme="minorHAnsi"/>
        </w:rPr>
      </w:pPr>
      <w:r w:rsidRPr="00B86F28">
        <w:rPr>
          <w:rFonts w:asciiTheme="minorHAnsi" w:hAnsiTheme="minorHAnsi" w:cstheme="minorHAnsi"/>
        </w:rPr>
        <w:t>Ordin</w:t>
      </w:r>
      <w:r w:rsidR="00724721">
        <w:rPr>
          <w:rFonts w:asciiTheme="minorHAnsi" w:hAnsiTheme="minorHAnsi" w:cstheme="minorHAnsi"/>
        </w:rPr>
        <w:t>ul</w:t>
      </w:r>
      <w:r w:rsidRPr="00B86F28">
        <w:rPr>
          <w:rFonts w:asciiTheme="minorHAnsi" w:hAnsiTheme="minorHAnsi" w:cstheme="minorHAnsi"/>
        </w:rPr>
        <w:t xml:space="preserve"> Ministerul</w:t>
      </w:r>
      <w:r w:rsidR="00724721">
        <w:rPr>
          <w:rFonts w:asciiTheme="minorHAnsi" w:hAnsiTheme="minorHAnsi" w:cstheme="minorHAnsi"/>
        </w:rPr>
        <w:t>ui</w:t>
      </w:r>
      <w:r w:rsidRPr="00B86F28">
        <w:rPr>
          <w:rFonts w:asciiTheme="minorHAnsi" w:hAnsiTheme="minorHAnsi" w:cstheme="minorHAnsi"/>
        </w:rPr>
        <w:t xml:space="preserve"> Educației nr. 6463 </w:t>
      </w:r>
      <w:r>
        <w:rPr>
          <w:rFonts w:asciiTheme="minorHAnsi" w:hAnsiTheme="minorHAnsi" w:cstheme="minorHAnsi"/>
        </w:rPr>
        <w:t xml:space="preserve">din </w:t>
      </w:r>
      <w:r w:rsidR="00724721">
        <w:rPr>
          <w:rFonts w:asciiTheme="minorHAnsi" w:hAnsiTheme="minorHAnsi" w:cstheme="minorHAnsi"/>
        </w:rPr>
        <w:t xml:space="preserve">2 octombrie </w:t>
      </w:r>
      <w:r w:rsidRPr="00B86F28">
        <w:rPr>
          <w:rFonts w:asciiTheme="minorHAnsi" w:hAnsiTheme="minorHAnsi" w:cstheme="minorHAnsi"/>
        </w:rPr>
        <w:t>privind aprobarea Criteriilor generale de acordare a burselor și a altor forme de sprijin financiar de la bugetul de stat pentru studenții și cursanții din învățământul superior de stat,</w:t>
      </w:r>
      <w:r>
        <w:rPr>
          <w:rFonts w:asciiTheme="minorHAnsi" w:hAnsiTheme="minorHAnsi" w:cstheme="minorHAnsi"/>
        </w:rPr>
        <w:t xml:space="preserve"> </w:t>
      </w:r>
      <w:r w:rsidRPr="00B86F28">
        <w:rPr>
          <w:rFonts w:asciiTheme="minorHAnsi" w:hAnsiTheme="minorHAnsi" w:cstheme="minorHAnsi"/>
        </w:rPr>
        <w:t>învățământ cu frecvență</w:t>
      </w:r>
      <w:r w:rsidR="00724721">
        <w:rPr>
          <w:rFonts w:asciiTheme="minorHAnsi" w:hAnsiTheme="minorHAnsi" w:cstheme="minorHAnsi"/>
        </w:rPr>
        <w:t>;</w:t>
      </w:r>
    </w:p>
    <w:p w14:paraId="5626F380" w14:textId="4B2F5C70" w:rsidR="00B65D45" w:rsidRPr="00202A69" w:rsidRDefault="00B65D45" w:rsidP="00EE23F0">
      <w:pPr>
        <w:pStyle w:val="ListParagraph"/>
        <w:numPr>
          <w:ilvl w:val="1"/>
          <w:numId w:val="36"/>
        </w:numPr>
        <w:rPr>
          <w:rFonts w:asciiTheme="minorHAnsi" w:hAnsiTheme="minorHAnsi" w:cstheme="minorHAnsi"/>
        </w:rPr>
      </w:pPr>
      <w:r w:rsidRPr="00202A69">
        <w:rPr>
          <w:rFonts w:asciiTheme="minorHAnsi" w:hAnsiTheme="minorHAnsi" w:cstheme="minorHAnsi"/>
        </w:rPr>
        <w:t>Legea nr. 202/2002 privind egalitatea de şanse între femei şi bărbaţi, cu modificările și completările ulterioare;</w:t>
      </w:r>
    </w:p>
    <w:p w14:paraId="2F58618C" w14:textId="4A131331" w:rsidR="00B65D45" w:rsidRPr="00202A69" w:rsidRDefault="00B65D45" w:rsidP="00EE23F0">
      <w:pPr>
        <w:pStyle w:val="ListParagraph"/>
        <w:numPr>
          <w:ilvl w:val="1"/>
          <w:numId w:val="36"/>
        </w:numPr>
        <w:rPr>
          <w:rFonts w:asciiTheme="minorHAnsi" w:hAnsiTheme="minorHAnsi" w:cstheme="minorHAnsi"/>
        </w:rPr>
      </w:pPr>
      <w:r w:rsidRPr="00202A69">
        <w:rPr>
          <w:rFonts w:asciiTheme="minorHAnsi" w:hAnsiTheme="minorHAnsi" w:cstheme="minorHAnsi"/>
        </w:rPr>
        <w:t>Legea nr.197/2012 privind asigurarea calităţii în domeniul serviciilor sociale, cu modificările și completările ulterioare;</w:t>
      </w:r>
    </w:p>
    <w:p w14:paraId="6CA30ED9" w14:textId="375F1C91" w:rsidR="00B65D45" w:rsidRDefault="00B65D45" w:rsidP="00EE23F0">
      <w:pPr>
        <w:pStyle w:val="ListParagraph"/>
        <w:numPr>
          <w:ilvl w:val="1"/>
          <w:numId w:val="36"/>
        </w:numPr>
        <w:rPr>
          <w:rFonts w:asciiTheme="minorHAnsi" w:hAnsiTheme="minorHAnsi" w:cstheme="minorHAnsi"/>
        </w:rPr>
      </w:pPr>
      <w:r w:rsidRPr="00202A69">
        <w:rPr>
          <w:rFonts w:asciiTheme="minorHAnsi" w:hAnsiTheme="minorHAnsi" w:cstheme="minorHAnsi"/>
        </w:rPr>
        <w:lastRenderedPageBreak/>
        <w:t>Legea nr.448/2006 privind protecţia şi promovarea drepturilor persoanelor cu handicap, cu modificările și completările ulterioare;</w:t>
      </w:r>
    </w:p>
    <w:p w14:paraId="56D7C815" w14:textId="2486B9C1" w:rsidR="006E2F9B" w:rsidRPr="006E2F9B" w:rsidRDefault="006E2F9B" w:rsidP="00EE23F0">
      <w:pPr>
        <w:pStyle w:val="ListParagraph"/>
        <w:numPr>
          <w:ilvl w:val="1"/>
          <w:numId w:val="36"/>
        </w:numPr>
        <w:rPr>
          <w:rFonts w:asciiTheme="minorHAnsi" w:hAnsiTheme="minorHAnsi" w:cstheme="minorHAnsi"/>
        </w:rPr>
      </w:pPr>
      <w:r w:rsidRPr="006E2F9B">
        <w:rPr>
          <w:rFonts w:asciiTheme="minorHAnsi" w:hAnsiTheme="minorHAnsi" w:cstheme="minorHAnsi"/>
        </w:rPr>
        <w:t>Legea nr. 232 din 19 iulie 2022 (Lege nr. 232/2022) privind cerințele de accesibilitate</w:t>
      </w:r>
      <w:r>
        <w:rPr>
          <w:rFonts w:asciiTheme="minorHAnsi" w:hAnsiTheme="minorHAnsi" w:cstheme="minorHAnsi"/>
        </w:rPr>
        <w:t xml:space="preserve"> </w:t>
      </w:r>
      <w:r w:rsidRPr="006E2F9B">
        <w:rPr>
          <w:rFonts w:asciiTheme="minorHAnsi" w:hAnsiTheme="minorHAnsi" w:cstheme="minorHAnsi"/>
        </w:rPr>
        <w:t>aplicabile produselor și serviciilor.</w:t>
      </w:r>
    </w:p>
    <w:p w14:paraId="15CE7352" w14:textId="218EFCE3" w:rsidR="001F7C65" w:rsidRPr="001F7C65" w:rsidRDefault="001F7C65" w:rsidP="00EE23F0">
      <w:pPr>
        <w:pStyle w:val="ListParagraph"/>
        <w:numPr>
          <w:ilvl w:val="0"/>
          <w:numId w:val="37"/>
        </w:numPr>
        <w:rPr>
          <w:rFonts w:asciiTheme="minorHAnsi" w:hAnsiTheme="minorHAnsi" w:cstheme="minorHAnsi"/>
        </w:rPr>
      </w:pPr>
      <w:r w:rsidRPr="001F7C65">
        <w:rPr>
          <w:rFonts w:asciiTheme="minorHAnsi" w:hAnsiTheme="minorHAnsi" w:cstheme="minorHAnsi"/>
        </w:rPr>
        <w:t>Ordonanța de Urgență 23/ 2023 privind instituirea unor măsuri de simplificare și digitalizare pentru gestionarea fondurilor europene aferente Politicii de coeziune 2021-2027;</w:t>
      </w:r>
    </w:p>
    <w:p w14:paraId="467D969D" w14:textId="42B66F63" w:rsidR="00B65D45" w:rsidRPr="00202A69" w:rsidRDefault="00B65D45" w:rsidP="00EE23F0">
      <w:pPr>
        <w:pStyle w:val="ListParagraph"/>
        <w:numPr>
          <w:ilvl w:val="0"/>
          <w:numId w:val="37"/>
        </w:numPr>
        <w:rPr>
          <w:rFonts w:asciiTheme="minorHAnsi" w:hAnsiTheme="minorHAnsi" w:cstheme="minorHAnsi"/>
        </w:rPr>
      </w:pPr>
      <w:r w:rsidRPr="00202A69">
        <w:rPr>
          <w:rFonts w:asciiTheme="minorHAnsi" w:hAnsiTheme="minorHAnsi" w:cstheme="minorHAnsi"/>
        </w:rPr>
        <w:t xml:space="preserve">Ordonanța de Guvern nr.137/2000 privind prevenirea şi sancţionarea tuturor formelor de discriminare, </w:t>
      </w:r>
    </w:p>
    <w:p w14:paraId="6AE350F3" w14:textId="53AFDB71" w:rsidR="00202A69" w:rsidRPr="00202A69" w:rsidRDefault="001E48DF" w:rsidP="00E568DE">
      <w:pPr>
        <w:rPr>
          <w:rFonts w:asciiTheme="minorHAnsi" w:hAnsiTheme="minorHAnsi" w:cstheme="minorHAnsi"/>
          <w:b/>
        </w:rPr>
      </w:pPr>
      <w:r w:rsidRPr="00202A69">
        <w:rPr>
          <w:rFonts w:asciiTheme="minorHAnsi" w:hAnsiTheme="minorHAnsi" w:cstheme="minorHAnsi"/>
          <w:b/>
        </w:rPr>
        <w:t>Legislatie si Reglementari tehnice:</w:t>
      </w:r>
    </w:p>
    <w:p w14:paraId="41FCFEA1" w14:textId="5255BE31" w:rsidR="001E48DF" w:rsidRPr="00AA0C8D" w:rsidRDefault="001E48DF" w:rsidP="00EE23F0">
      <w:pPr>
        <w:pStyle w:val="ListParagraph"/>
        <w:numPr>
          <w:ilvl w:val="0"/>
          <w:numId w:val="29"/>
        </w:numPr>
        <w:spacing w:after="120"/>
        <w:ind w:left="709" w:hanging="709"/>
        <w:rPr>
          <w:rFonts w:asciiTheme="minorHAnsi" w:hAnsiTheme="minorHAnsi" w:cstheme="minorHAnsi"/>
        </w:rPr>
      </w:pPr>
      <w:r w:rsidRPr="00AA0C8D">
        <w:rPr>
          <w:rFonts w:asciiTheme="minorHAnsi" w:hAnsiTheme="minorHAnsi" w:cstheme="minorHAnsi"/>
        </w:rPr>
        <w:t xml:space="preserve">Legea nr. 10/1995 privind calitatea in constructii, republicata in 2016, cu modificarile </w:t>
      </w:r>
      <w:r w:rsidR="00E568DE">
        <w:rPr>
          <w:rFonts w:asciiTheme="minorHAnsi" w:hAnsiTheme="minorHAnsi" w:cstheme="minorHAnsi"/>
        </w:rPr>
        <w:t>ș</w:t>
      </w:r>
      <w:r w:rsidRPr="00AA0C8D">
        <w:rPr>
          <w:rFonts w:asciiTheme="minorHAnsi" w:hAnsiTheme="minorHAnsi" w:cstheme="minorHAnsi"/>
        </w:rPr>
        <w:t>i completarile ulterioare</w:t>
      </w:r>
    </w:p>
    <w:p w14:paraId="21C14234" w14:textId="38B082B4" w:rsidR="001E48DF" w:rsidRPr="00AA0C8D" w:rsidRDefault="001E48DF" w:rsidP="00EE23F0">
      <w:pPr>
        <w:pStyle w:val="ListParagraph"/>
        <w:numPr>
          <w:ilvl w:val="0"/>
          <w:numId w:val="29"/>
        </w:numPr>
        <w:spacing w:after="0"/>
        <w:ind w:left="709" w:hanging="709"/>
        <w:rPr>
          <w:rFonts w:asciiTheme="minorHAnsi" w:hAnsiTheme="minorHAnsi" w:cstheme="minorHAnsi"/>
        </w:rPr>
      </w:pPr>
      <w:r w:rsidRPr="00AA0C8D">
        <w:rPr>
          <w:rFonts w:asciiTheme="minorHAnsi" w:hAnsiTheme="minorHAnsi" w:cstheme="minorHAnsi"/>
        </w:rPr>
        <w:t xml:space="preserve">Legea nr. 50/1991 privind autorizarea lucrarilor de construire, cu modificarile </w:t>
      </w:r>
      <w:r w:rsidR="00E568DE">
        <w:rPr>
          <w:rFonts w:asciiTheme="minorHAnsi" w:hAnsiTheme="minorHAnsi" w:cstheme="minorHAnsi"/>
        </w:rPr>
        <w:t>ș</w:t>
      </w:r>
      <w:r w:rsidRPr="00AA0C8D">
        <w:rPr>
          <w:rFonts w:asciiTheme="minorHAnsi" w:hAnsiTheme="minorHAnsi" w:cstheme="minorHAnsi"/>
        </w:rPr>
        <w:t>i completarile ulterioare</w:t>
      </w:r>
    </w:p>
    <w:p w14:paraId="0E1584F5" w14:textId="6E177A0D" w:rsidR="001E48DF" w:rsidRDefault="001E48DF" w:rsidP="00EE23F0">
      <w:pPr>
        <w:pStyle w:val="ListParagraph"/>
        <w:numPr>
          <w:ilvl w:val="0"/>
          <w:numId w:val="29"/>
        </w:numPr>
        <w:spacing w:after="0"/>
        <w:ind w:left="709" w:hanging="709"/>
        <w:rPr>
          <w:rFonts w:asciiTheme="minorHAnsi" w:hAnsiTheme="minorHAnsi" w:cstheme="minorHAnsi"/>
        </w:rPr>
      </w:pPr>
      <w:r w:rsidRPr="00AA0C8D">
        <w:rPr>
          <w:rFonts w:asciiTheme="minorHAnsi" w:hAnsiTheme="minorHAnsi" w:cstheme="minorHAnsi"/>
        </w:rPr>
        <w:t>Legea nr. 350/2001 privind amenajarea teritoriului si urbanismul, cu modific</w:t>
      </w:r>
      <w:r w:rsidR="0032642C">
        <w:rPr>
          <w:rFonts w:asciiTheme="minorHAnsi" w:hAnsiTheme="minorHAnsi" w:cstheme="minorHAnsi"/>
        </w:rPr>
        <w:t>ă</w:t>
      </w:r>
      <w:r w:rsidRPr="00AA0C8D">
        <w:rPr>
          <w:rFonts w:asciiTheme="minorHAnsi" w:hAnsiTheme="minorHAnsi" w:cstheme="minorHAnsi"/>
        </w:rPr>
        <w:t xml:space="preserve">rile </w:t>
      </w:r>
      <w:r w:rsidR="00E568DE">
        <w:rPr>
          <w:rFonts w:asciiTheme="minorHAnsi" w:hAnsiTheme="minorHAnsi" w:cstheme="minorHAnsi"/>
        </w:rPr>
        <w:t>ș</w:t>
      </w:r>
      <w:r w:rsidRPr="00AA0C8D">
        <w:rPr>
          <w:rFonts w:asciiTheme="minorHAnsi" w:hAnsiTheme="minorHAnsi" w:cstheme="minorHAnsi"/>
        </w:rPr>
        <w:t>i completarile ulterioare</w:t>
      </w:r>
    </w:p>
    <w:p w14:paraId="074833F5" w14:textId="5D3F8FC0" w:rsidR="00776F81" w:rsidRDefault="00776F81" w:rsidP="00EE23F0">
      <w:pPr>
        <w:numPr>
          <w:ilvl w:val="0"/>
          <w:numId w:val="29"/>
        </w:numPr>
        <w:ind w:left="709" w:hanging="709"/>
        <w:rPr>
          <w:rFonts w:asciiTheme="minorHAnsi" w:hAnsiTheme="minorHAnsi" w:cstheme="minorHAnsi"/>
        </w:rPr>
      </w:pPr>
      <w:r w:rsidRPr="00B1603A">
        <w:rPr>
          <w:rFonts w:asciiTheme="minorHAnsi" w:hAnsiTheme="minorHAnsi" w:cstheme="minorHAnsi"/>
        </w:rPr>
        <w:t>HG nr. 742/ 2018 (abrogă HG 925/1995) pentru aprobarea Regulamentului de verificare și expertizare tehnică de calitate a proiectelor, a execuției lucrărilor și a construcțiilor, cu completările ulterioare</w:t>
      </w:r>
    </w:p>
    <w:p w14:paraId="6A7A9B0E" w14:textId="1CB49BBE" w:rsidR="00363426" w:rsidRPr="00B1603A" w:rsidRDefault="00363426" w:rsidP="00EE23F0">
      <w:pPr>
        <w:numPr>
          <w:ilvl w:val="0"/>
          <w:numId w:val="29"/>
        </w:numPr>
        <w:ind w:left="709" w:hanging="709"/>
        <w:rPr>
          <w:rFonts w:asciiTheme="minorHAnsi" w:hAnsiTheme="minorHAnsi" w:cstheme="minorHAnsi"/>
        </w:rPr>
      </w:pPr>
      <w:r w:rsidRPr="00363426">
        <w:rPr>
          <w:rFonts w:asciiTheme="minorHAnsi" w:hAnsiTheme="minorHAnsi" w:cstheme="minorHAnsi"/>
        </w:rPr>
        <w:t>Legea cadastrului și a publicității imobiliare nr. 7 din 13 martie 1996 (Lege nr. 7/1996);</w:t>
      </w:r>
    </w:p>
    <w:p w14:paraId="3B62D3CE" w14:textId="77777777" w:rsidR="00B71536" w:rsidRPr="00202A69" w:rsidRDefault="00B71536" w:rsidP="00B71536">
      <w:pPr>
        <w:rPr>
          <w:rFonts w:asciiTheme="minorHAnsi" w:hAnsiTheme="minorHAnsi" w:cstheme="minorHAnsi"/>
          <w:b/>
        </w:rPr>
      </w:pPr>
      <w:bookmarkStart w:id="9" w:name="_Hlk142638010"/>
      <w:r w:rsidRPr="00202A69">
        <w:rPr>
          <w:rFonts w:asciiTheme="minorHAnsi" w:hAnsiTheme="minorHAnsi" w:cstheme="minorHAnsi"/>
          <w:b/>
        </w:rPr>
        <w:t xml:space="preserve">Alte documente: </w:t>
      </w:r>
    </w:p>
    <w:p w14:paraId="474214EF" w14:textId="77777777" w:rsidR="00B71536" w:rsidRDefault="00B71536" w:rsidP="00EE23F0">
      <w:pPr>
        <w:pStyle w:val="ListParagraph"/>
        <w:numPr>
          <w:ilvl w:val="0"/>
          <w:numId w:val="35"/>
        </w:numPr>
        <w:rPr>
          <w:rFonts w:asciiTheme="minorHAnsi" w:hAnsiTheme="minorHAnsi" w:cstheme="minorHAnsi"/>
        </w:rPr>
      </w:pPr>
      <w:r w:rsidRPr="00202A69">
        <w:rPr>
          <w:rFonts w:asciiTheme="minorHAnsi" w:hAnsiTheme="minorHAnsi" w:cstheme="minorHAnsi"/>
        </w:rPr>
        <w:t>Ghid de aplicare a Cartei drepturilor fundamentale a uniunii europene în implementarea fondurilor europene nerambursabile;</w:t>
      </w:r>
    </w:p>
    <w:p w14:paraId="21BFD906" w14:textId="52A03B1C" w:rsidR="00B71536" w:rsidRPr="00B1603A" w:rsidRDefault="00B71536" w:rsidP="00EE23F0">
      <w:pPr>
        <w:pStyle w:val="ListParagraph"/>
        <w:numPr>
          <w:ilvl w:val="0"/>
          <w:numId w:val="35"/>
        </w:numPr>
        <w:rPr>
          <w:rFonts w:asciiTheme="minorHAnsi" w:hAnsiTheme="minorHAnsi" w:cstheme="minorHAnsi"/>
        </w:rPr>
      </w:pPr>
      <w:r w:rsidRPr="00202A69">
        <w:rPr>
          <w:rFonts w:asciiTheme="minorHAnsi" w:hAnsiTheme="minorHAnsi" w:cstheme="minorHAnsi"/>
        </w:rPr>
        <w:t>Ghidul privind reflectarea Convenției ONU privind drepturile persoanelor cu dizabilități în pregătirea și implementarea programelor și proiectelor cu finanțare nerambursabilă alocată României în perioada 2021-2027, realizat de Ministerul Investițiilor și Proiectelor Europene;</w:t>
      </w:r>
      <w:bookmarkEnd w:id="9"/>
    </w:p>
    <w:p w14:paraId="6764C8AA" w14:textId="64DEB52D" w:rsidR="00B65D45" w:rsidRPr="00AA0C8D" w:rsidRDefault="00AA0C8D" w:rsidP="00B65D45">
      <w:pPr>
        <w:rPr>
          <w:rFonts w:asciiTheme="minorHAnsi" w:hAnsiTheme="minorHAnsi" w:cstheme="minorHAnsi"/>
          <w:b/>
          <w:bCs/>
        </w:rPr>
      </w:pPr>
      <w:r>
        <w:rPr>
          <w:rFonts w:asciiTheme="minorHAnsi" w:hAnsiTheme="minorHAnsi" w:cstheme="minorHAnsi"/>
          <w:b/>
          <w:bCs/>
        </w:rPr>
        <w:t>Cadru</w:t>
      </w:r>
      <w:r w:rsidR="007C62B2">
        <w:rPr>
          <w:rFonts w:asciiTheme="minorHAnsi" w:hAnsiTheme="minorHAnsi" w:cstheme="minorHAnsi"/>
          <w:b/>
          <w:bCs/>
        </w:rPr>
        <w:t>l</w:t>
      </w:r>
      <w:r>
        <w:rPr>
          <w:rFonts w:asciiTheme="minorHAnsi" w:hAnsiTheme="minorHAnsi" w:cstheme="minorHAnsi"/>
          <w:b/>
          <w:bCs/>
        </w:rPr>
        <w:t xml:space="preserve"> strategic, </w:t>
      </w:r>
      <w:r w:rsidR="00B65D45" w:rsidRPr="00AA0C8D">
        <w:rPr>
          <w:rFonts w:asciiTheme="minorHAnsi" w:hAnsiTheme="minorHAnsi" w:cstheme="minorHAnsi"/>
          <w:b/>
          <w:bCs/>
        </w:rPr>
        <w:t>Documente programatice (Programe, Strategii, Planuri):</w:t>
      </w:r>
    </w:p>
    <w:p w14:paraId="20730437" w14:textId="4E27E53A" w:rsidR="00B65D45" w:rsidRPr="00202A69" w:rsidRDefault="00B65D45" w:rsidP="00EE23F0">
      <w:pPr>
        <w:pStyle w:val="ListParagraph"/>
        <w:numPr>
          <w:ilvl w:val="0"/>
          <w:numId w:val="38"/>
        </w:numPr>
        <w:spacing w:after="0" w:line="360" w:lineRule="auto"/>
        <w:rPr>
          <w:rFonts w:asciiTheme="minorHAnsi" w:hAnsiTheme="minorHAnsi" w:cstheme="minorHAnsi"/>
        </w:rPr>
      </w:pPr>
      <w:bookmarkStart w:id="10" w:name="_Hlk142637902"/>
      <w:r w:rsidRPr="00202A69">
        <w:rPr>
          <w:rFonts w:asciiTheme="minorHAnsi" w:hAnsiTheme="minorHAnsi" w:cstheme="minorHAnsi"/>
        </w:rPr>
        <w:t xml:space="preserve">Programul Regional </w:t>
      </w:r>
      <w:r w:rsidR="001F7C65" w:rsidRPr="00202A69">
        <w:rPr>
          <w:rFonts w:asciiTheme="minorHAnsi" w:hAnsiTheme="minorHAnsi" w:cstheme="minorHAnsi"/>
        </w:rPr>
        <w:t xml:space="preserve">București-Ilfov </w:t>
      </w:r>
      <w:r w:rsidRPr="00202A69">
        <w:rPr>
          <w:rFonts w:asciiTheme="minorHAnsi" w:hAnsiTheme="minorHAnsi" w:cstheme="minorHAnsi"/>
        </w:rPr>
        <w:t>2021-2027;</w:t>
      </w:r>
    </w:p>
    <w:p w14:paraId="0DFD4FC3" w14:textId="4C70E4DE" w:rsidR="007B3D04" w:rsidRPr="00202A69" w:rsidRDefault="007B3D04" w:rsidP="00EE23F0">
      <w:pPr>
        <w:pStyle w:val="ListParagraph"/>
        <w:numPr>
          <w:ilvl w:val="0"/>
          <w:numId w:val="38"/>
        </w:numPr>
        <w:spacing w:after="0" w:line="360" w:lineRule="auto"/>
        <w:rPr>
          <w:rFonts w:asciiTheme="minorHAnsi" w:hAnsiTheme="minorHAnsi" w:cstheme="minorHAnsi"/>
        </w:rPr>
      </w:pPr>
      <w:r w:rsidRPr="00202A69">
        <w:rPr>
          <w:rFonts w:asciiTheme="minorHAnsi" w:hAnsiTheme="minorHAnsi" w:cstheme="minorHAnsi"/>
        </w:rPr>
        <w:t>Planul de Dezvoltare Regionala Bucuresti-Ilfov 2021-2027;</w:t>
      </w:r>
    </w:p>
    <w:p w14:paraId="71A49E6D" w14:textId="2611D839" w:rsidR="00B65D45" w:rsidRPr="00202A69" w:rsidRDefault="00B65D45" w:rsidP="00EE23F0">
      <w:pPr>
        <w:pStyle w:val="ListParagraph"/>
        <w:numPr>
          <w:ilvl w:val="0"/>
          <w:numId w:val="38"/>
        </w:numPr>
        <w:spacing w:after="0" w:line="360" w:lineRule="auto"/>
        <w:rPr>
          <w:rFonts w:asciiTheme="minorHAnsi" w:hAnsiTheme="minorHAnsi" w:cstheme="minorHAnsi"/>
        </w:rPr>
      </w:pPr>
      <w:r w:rsidRPr="00202A69">
        <w:rPr>
          <w:rFonts w:asciiTheme="minorHAnsi" w:hAnsiTheme="minorHAnsi" w:cstheme="minorHAnsi"/>
        </w:rPr>
        <w:t>Strategia de specializare inteligentă a Regiunii de Dezvoltare BI (RIS3 BI 2021-2027);</w:t>
      </w:r>
    </w:p>
    <w:p w14:paraId="794EAD65" w14:textId="75034801" w:rsidR="001E48DF" w:rsidRPr="00202A69" w:rsidRDefault="00B65D45" w:rsidP="00EE23F0">
      <w:pPr>
        <w:pStyle w:val="ListParagraph"/>
        <w:numPr>
          <w:ilvl w:val="0"/>
          <w:numId w:val="38"/>
        </w:numPr>
        <w:spacing w:after="0" w:line="360" w:lineRule="auto"/>
        <w:rPr>
          <w:rFonts w:asciiTheme="minorHAnsi" w:hAnsiTheme="minorHAnsi" w:cstheme="minorHAnsi"/>
        </w:rPr>
      </w:pPr>
      <w:r w:rsidRPr="00202A69">
        <w:rPr>
          <w:rFonts w:asciiTheme="minorHAnsi" w:hAnsiTheme="minorHAnsi" w:cstheme="minorHAnsi"/>
        </w:rPr>
        <w:t xml:space="preserve">Strategia națională privind promovarea egalității de șanse și de tratament între femei și </w:t>
      </w:r>
      <w:r w:rsidR="007B3D04" w:rsidRPr="00202A69">
        <w:rPr>
          <w:rFonts w:asciiTheme="minorHAnsi" w:hAnsiTheme="minorHAnsi" w:cstheme="minorHAnsi"/>
        </w:rPr>
        <w:t xml:space="preserve">   </w:t>
      </w:r>
      <w:r w:rsidRPr="00202A69">
        <w:rPr>
          <w:rFonts w:asciiTheme="minorHAnsi" w:hAnsiTheme="minorHAnsi" w:cstheme="minorHAnsi"/>
        </w:rPr>
        <w:t>bărbați și prevenirea și combaterea violenței domestice pentru perioada 2021-2027;</w:t>
      </w:r>
    </w:p>
    <w:p w14:paraId="79D9E07E" w14:textId="06FA872C" w:rsidR="001E48DF" w:rsidRPr="00202A69" w:rsidRDefault="001E48DF" w:rsidP="00EE23F0">
      <w:pPr>
        <w:pStyle w:val="ListParagraph"/>
        <w:numPr>
          <w:ilvl w:val="0"/>
          <w:numId w:val="38"/>
        </w:numPr>
        <w:spacing w:after="0" w:line="360" w:lineRule="auto"/>
        <w:rPr>
          <w:rFonts w:asciiTheme="minorHAnsi" w:hAnsiTheme="minorHAnsi" w:cstheme="minorHAnsi"/>
        </w:rPr>
      </w:pPr>
      <w:r w:rsidRPr="00202A69">
        <w:rPr>
          <w:rFonts w:asciiTheme="minorHAnsi" w:hAnsiTheme="minorHAnsi" w:cstheme="minorHAnsi"/>
        </w:rPr>
        <w:t>Strategia națională privind drepturile persoanelor cu dizabilități 2022-2027;</w:t>
      </w:r>
    </w:p>
    <w:p w14:paraId="0879E8B9" w14:textId="76AEDF4A" w:rsidR="007B3D04" w:rsidRPr="00202A69" w:rsidRDefault="007B3D04" w:rsidP="00EE23F0">
      <w:pPr>
        <w:pStyle w:val="ListParagraph"/>
        <w:numPr>
          <w:ilvl w:val="0"/>
          <w:numId w:val="38"/>
        </w:numPr>
        <w:spacing w:before="240" w:after="0" w:line="360" w:lineRule="auto"/>
        <w:contextualSpacing/>
        <w:rPr>
          <w:rFonts w:asciiTheme="minorHAnsi" w:hAnsiTheme="minorHAnsi" w:cstheme="minorHAnsi"/>
        </w:rPr>
      </w:pPr>
      <w:proofErr w:type="spellStart"/>
      <w:r w:rsidRPr="00202A69">
        <w:rPr>
          <w:rFonts w:cs="Calibri"/>
          <w:color w:val="000000"/>
          <w:sz w:val="23"/>
          <w:szCs w:val="23"/>
          <w:lang w:val="en-US"/>
        </w:rPr>
        <w:lastRenderedPageBreak/>
        <w:t>Strategia</w:t>
      </w:r>
      <w:proofErr w:type="spellEnd"/>
      <w:r w:rsidRPr="00202A69">
        <w:rPr>
          <w:rFonts w:cs="Calibri"/>
          <w:color w:val="000000"/>
          <w:sz w:val="23"/>
          <w:szCs w:val="23"/>
          <w:lang w:val="en-US"/>
        </w:rPr>
        <w:t xml:space="preserve"> </w:t>
      </w:r>
      <w:proofErr w:type="spellStart"/>
      <w:r w:rsidRPr="00202A69">
        <w:rPr>
          <w:rFonts w:cs="Calibri"/>
          <w:color w:val="000000"/>
          <w:sz w:val="23"/>
          <w:szCs w:val="23"/>
          <w:lang w:val="en-US"/>
        </w:rPr>
        <w:t>pentru</w:t>
      </w:r>
      <w:proofErr w:type="spellEnd"/>
      <w:r w:rsidRPr="00202A69">
        <w:rPr>
          <w:rFonts w:cs="Calibri"/>
          <w:color w:val="000000"/>
          <w:sz w:val="23"/>
          <w:szCs w:val="23"/>
          <w:lang w:val="en-US"/>
        </w:rPr>
        <w:t xml:space="preserve"> </w:t>
      </w:r>
      <w:proofErr w:type="spellStart"/>
      <w:r w:rsidRPr="00202A69">
        <w:rPr>
          <w:rFonts w:cs="Calibri"/>
          <w:color w:val="000000"/>
          <w:sz w:val="23"/>
          <w:szCs w:val="23"/>
          <w:lang w:val="en-US"/>
        </w:rPr>
        <w:t>Modernizarea</w:t>
      </w:r>
      <w:proofErr w:type="spellEnd"/>
      <w:r w:rsidRPr="00202A69">
        <w:rPr>
          <w:rFonts w:cs="Calibri"/>
          <w:color w:val="000000"/>
          <w:sz w:val="23"/>
          <w:szCs w:val="23"/>
          <w:lang w:val="en-US"/>
        </w:rPr>
        <w:t xml:space="preserve"> </w:t>
      </w:r>
      <w:proofErr w:type="spellStart"/>
      <w:r w:rsidRPr="00202A69">
        <w:rPr>
          <w:rFonts w:cs="Calibri"/>
          <w:color w:val="000000"/>
          <w:sz w:val="23"/>
          <w:szCs w:val="23"/>
          <w:lang w:val="en-US"/>
        </w:rPr>
        <w:t>Infrastructurii</w:t>
      </w:r>
      <w:proofErr w:type="spellEnd"/>
      <w:r w:rsidRPr="00202A69">
        <w:rPr>
          <w:rFonts w:cs="Calibri"/>
          <w:color w:val="000000"/>
          <w:sz w:val="23"/>
          <w:szCs w:val="23"/>
          <w:lang w:val="en-US"/>
        </w:rPr>
        <w:t xml:space="preserve"> </w:t>
      </w:r>
      <w:proofErr w:type="spellStart"/>
      <w:r w:rsidRPr="00202A69">
        <w:rPr>
          <w:rFonts w:cs="Calibri"/>
          <w:color w:val="000000"/>
          <w:sz w:val="23"/>
          <w:szCs w:val="23"/>
          <w:lang w:val="en-US"/>
        </w:rPr>
        <w:t>Educationale</w:t>
      </w:r>
      <w:proofErr w:type="spellEnd"/>
      <w:r w:rsidRPr="00202A69">
        <w:rPr>
          <w:rFonts w:cs="Calibri"/>
          <w:color w:val="000000"/>
          <w:sz w:val="23"/>
          <w:szCs w:val="23"/>
          <w:lang w:val="en-US"/>
        </w:rPr>
        <w:t xml:space="preserve"> 2018-2023;</w:t>
      </w:r>
    </w:p>
    <w:p w14:paraId="14F92847" w14:textId="2208E6A7" w:rsidR="00F70E4F" w:rsidRPr="00202A69" w:rsidRDefault="00F70E4F" w:rsidP="00EE23F0">
      <w:pPr>
        <w:pStyle w:val="ListParagraph"/>
        <w:numPr>
          <w:ilvl w:val="0"/>
          <w:numId w:val="38"/>
        </w:numPr>
        <w:spacing w:before="240" w:after="0" w:line="360" w:lineRule="auto"/>
        <w:contextualSpacing/>
        <w:rPr>
          <w:rFonts w:asciiTheme="minorHAnsi" w:hAnsiTheme="minorHAnsi" w:cstheme="minorHAnsi"/>
        </w:rPr>
      </w:pPr>
      <w:r w:rsidRPr="00202A69">
        <w:rPr>
          <w:rFonts w:asciiTheme="minorHAnsi" w:hAnsiTheme="minorHAnsi" w:cstheme="minorHAnsi"/>
        </w:rPr>
        <w:t>Strategia privind Digitalizarea Educației în România</w:t>
      </w:r>
      <w:r w:rsidR="007B3D04" w:rsidRPr="00202A69">
        <w:rPr>
          <w:rFonts w:asciiTheme="minorHAnsi" w:hAnsiTheme="minorHAnsi" w:cstheme="minorHAnsi"/>
        </w:rPr>
        <w:t>;</w:t>
      </w:r>
      <w:r w:rsidRPr="00202A69">
        <w:rPr>
          <w:rFonts w:asciiTheme="minorHAnsi" w:hAnsiTheme="minorHAnsi" w:cstheme="minorHAnsi"/>
        </w:rPr>
        <w:t xml:space="preserve"> </w:t>
      </w:r>
    </w:p>
    <w:p w14:paraId="215CE64B" w14:textId="77777777" w:rsidR="00F70E4F" w:rsidRPr="00202A69" w:rsidRDefault="00F70E4F" w:rsidP="00EE23F0">
      <w:pPr>
        <w:pStyle w:val="ListParagraph"/>
        <w:numPr>
          <w:ilvl w:val="0"/>
          <w:numId w:val="38"/>
        </w:numPr>
        <w:spacing w:before="240" w:after="0" w:line="360" w:lineRule="auto"/>
        <w:contextualSpacing/>
        <w:rPr>
          <w:rFonts w:asciiTheme="minorHAnsi" w:hAnsiTheme="minorHAnsi" w:cstheme="minorHAnsi"/>
        </w:rPr>
      </w:pPr>
      <w:r w:rsidRPr="00202A69">
        <w:rPr>
          <w:rFonts w:asciiTheme="minorHAnsi" w:hAnsiTheme="minorHAnsi" w:cstheme="minorHAnsi"/>
        </w:rPr>
        <w:t xml:space="preserve">Agenda 2030 pentru dezvoltare durabilă; </w:t>
      </w:r>
    </w:p>
    <w:p w14:paraId="278E1748" w14:textId="3F94E1F7" w:rsidR="00F70E4F" w:rsidRPr="00202A69" w:rsidRDefault="00F70E4F" w:rsidP="00EE23F0">
      <w:pPr>
        <w:pStyle w:val="ListParagraph"/>
        <w:numPr>
          <w:ilvl w:val="0"/>
          <w:numId w:val="38"/>
        </w:numPr>
        <w:spacing w:before="240" w:after="0" w:line="360" w:lineRule="auto"/>
        <w:contextualSpacing/>
        <w:rPr>
          <w:rFonts w:asciiTheme="minorHAnsi" w:hAnsiTheme="minorHAnsi" w:cstheme="minorHAnsi"/>
        </w:rPr>
      </w:pPr>
      <w:r w:rsidRPr="00202A69">
        <w:rPr>
          <w:rFonts w:asciiTheme="minorHAnsi" w:hAnsiTheme="minorHAnsi" w:cstheme="minorHAnsi"/>
        </w:rPr>
        <w:t>Strategia națională pentru dezvoltarea durabilă a României 2030;</w:t>
      </w:r>
    </w:p>
    <w:p w14:paraId="2A4180CD" w14:textId="4A416B61" w:rsidR="001E48DF" w:rsidRPr="002557CC" w:rsidRDefault="00595D4E" w:rsidP="00EE23F0">
      <w:pPr>
        <w:pStyle w:val="ListParagraph"/>
        <w:numPr>
          <w:ilvl w:val="0"/>
          <w:numId w:val="38"/>
        </w:numPr>
        <w:spacing w:before="240" w:after="160" w:line="360" w:lineRule="auto"/>
        <w:contextualSpacing/>
        <w:rPr>
          <w:rFonts w:asciiTheme="minorHAnsi" w:hAnsiTheme="minorHAnsi" w:cstheme="minorHAnsi"/>
          <w:b/>
          <w:bCs/>
        </w:rPr>
      </w:pPr>
      <w:r w:rsidRPr="00202A69">
        <w:rPr>
          <w:rFonts w:asciiTheme="minorHAnsi" w:hAnsiTheme="minorHAnsi" w:cstheme="minorHAnsi"/>
        </w:rPr>
        <w:t>Alte documente strategice considerate relevante</w:t>
      </w:r>
    </w:p>
    <w:p w14:paraId="1A6A431E" w14:textId="2A6B5858" w:rsidR="0068582D" w:rsidRPr="00306725" w:rsidRDefault="0068582D" w:rsidP="009A67FE">
      <w:pPr>
        <w:pStyle w:val="Heading1"/>
      </w:pPr>
      <w:bookmarkStart w:id="11" w:name="_Toc160616571"/>
      <w:bookmarkEnd w:id="10"/>
      <w:r w:rsidRPr="00306725">
        <w:t>3. ASPECTE SPECIFICE APELULUI DE PROIECTE</w:t>
      </w:r>
      <w:bookmarkEnd w:id="11"/>
    </w:p>
    <w:p w14:paraId="2BA351DA" w14:textId="684E4C50" w:rsidR="00C557ED" w:rsidRDefault="00C557ED" w:rsidP="009A67FE">
      <w:pPr>
        <w:pStyle w:val="Heading1"/>
      </w:pPr>
      <w:bookmarkStart w:id="12" w:name="_Toc160616572"/>
      <w:r w:rsidRPr="00C557ED">
        <w:t>3.1.</w:t>
      </w:r>
      <w:r w:rsidRPr="00C557ED">
        <w:tab/>
      </w:r>
      <w:proofErr w:type="spellStart"/>
      <w:r w:rsidRPr="00C557ED">
        <w:t>Tipul</w:t>
      </w:r>
      <w:proofErr w:type="spellEnd"/>
      <w:r w:rsidRPr="00C557ED">
        <w:t xml:space="preserve"> de </w:t>
      </w:r>
      <w:proofErr w:type="spellStart"/>
      <w:r w:rsidRPr="00C557ED">
        <w:t>apel</w:t>
      </w:r>
      <w:bookmarkEnd w:id="12"/>
      <w:proofErr w:type="spellEnd"/>
    </w:p>
    <w:p w14:paraId="05602B0A" w14:textId="1CFAB80D" w:rsidR="00C557ED" w:rsidRDefault="00C557ED" w:rsidP="00C557ED">
      <w:pPr>
        <w:rPr>
          <w:rFonts w:asciiTheme="minorHAnsi" w:hAnsiTheme="minorHAnsi" w:cstheme="minorHAnsi"/>
        </w:rPr>
      </w:pPr>
      <w:r w:rsidRPr="00C557ED">
        <w:rPr>
          <w:rFonts w:asciiTheme="minorHAnsi" w:hAnsiTheme="minorHAnsi" w:cstheme="minorHAnsi"/>
        </w:rPr>
        <w:t xml:space="preserve">Prin prezentul Ghid al solicitantului se lansează apelul de proiecte </w:t>
      </w:r>
      <w:r w:rsidR="00BC061E">
        <w:rPr>
          <w:rFonts w:asciiTheme="minorHAnsi" w:hAnsiTheme="minorHAnsi" w:cstheme="minorHAnsi"/>
        </w:rPr>
        <w:t xml:space="preserve">de tip </w:t>
      </w:r>
      <w:r w:rsidRPr="00C557ED">
        <w:rPr>
          <w:rFonts w:asciiTheme="minorHAnsi" w:hAnsiTheme="minorHAnsi" w:cstheme="minorHAnsi"/>
        </w:rPr>
        <w:t>competitiv</w:t>
      </w:r>
      <w:r w:rsidR="005B5346">
        <w:rPr>
          <w:rFonts w:asciiTheme="minorHAnsi" w:hAnsiTheme="minorHAnsi" w:cstheme="minorHAnsi"/>
        </w:rPr>
        <w:t xml:space="preserve">, </w:t>
      </w:r>
      <w:r w:rsidR="005B5346" w:rsidRPr="005B5346">
        <w:rPr>
          <w:rFonts w:asciiTheme="minorHAnsi" w:hAnsiTheme="minorHAnsi" w:cstheme="minorHAnsi"/>
        </w:rPr>
        <w:t>cu termen limită de depunere</w:t>
      </w:r>
      <w:r w:rsidRPr="00C557ED">
        <w:rPr>
          <w:rFonts w:asciiTheme="minorHAnsi" w:hAnsiTheme="minorHAnsi" w:cstheme="minorHAnsi"/>
        </w:rPr>
        <w:t xml:space="preserve">, cu numărul </w:t>
      </w:r>
      <w:r w:rsidR="008E657D">
        <w:rPr>
          <w:rFonts w:asciiTheme="minorHAnsi" w:hAnsiTheme="minorHAnsi" w:cstheme="minorHAnsi"/>
        </w:rPr>
        <w:t>PR BI P6/6.4/1/ 202</w:t>
      </w:r>
      <w:r w:rsidR="00724721">
        <w:rPr>
          <w:rFonts w:asciiTheme="minorHAnsi" w:hAnsiTheme="minorHAnsi" w:cstheme="minorHAnsi"/>
        </w:rPr>
        <w:t>4</w:t>
      </w:r>
      <w:r w:rsidRPr="00C557ED">
        <w:rPr>
          <w:rFonts w:asciiTheme="minorHAnsi" w:hAnsiTheme="minorHAnsi" w:cstheme="minorHAnsi"/>
        </w:rPr>
        <w:t>.</w:t>
      </w:r>
    </w:p>
    <w:p w14:paraId="7E3DB582" w14:textId="7E8DD3C3" w:rsidR="00C557ED" w:rsidRPr="00C557ED" w:rsidRDefault="00C557ED" w:rsidP="009A67FE">
      <w:pPr>
        <w:pStyle w:val="Heading1"/>
      </w:pPr>
      <w:bookmarkStart w:id="13" w:name="_Toc160616573"/>
      <w:r w:rsidRPr="00C557ED">
        <w:t>3.2.</w:t>
      </w:r>
      <w:r w:rsidRPr="00C557ED">
        <w:tab/>
        <w:t xml:space="preserve">Forma de </w:t>
      </w:r>
      <w:proofErr w:type="spellStart"/>
      <w:r w:rsidRPr="00C557ED">
        <w:t>sprijin</w:t>
      </w:r>
      <w:proofErr w:type="spellEnd"/>
      <w:r w:rsidRPr="00C557ED">
        <w:t xml:space="preserve"> (</w:t>
      </w:r>
      <w:proofErr w:type="spellStart"/>
      <w:r w:rsidRPr="00C557ED">
        <w:t>granturi</w:t>
      </w:r>
      <w:proofErr w:type="spellEnd"/>
      <w:r w:rsidRPr="00C557ED">
        <w:t xml:space="preserve">; </w:t>
      </w:r>
      <w:proofErr w:type="spellStart"/>
      <w:r w:rsidRPr="00C557ED">
        <w:t>instrumentele</w:t>
      </w:r>
      <w:proofErr w:type="spellEnd"/>
      <w:r w:rsidRPr="00C557ED">
        <w:t xml:space="preserve"> </w:t>
      </w:r>
      <w:proofErr w:type="spellStart"/>
      <w:r w:rsidRPr="00C557ED">
        <w:t>financiare</w:t>
      </w:r>
      <w:proofErr w:type="spellEnd"/>
      <w:r w:rsidRPr="00C557ED">
        <w:t xml:space="preserve">; </w:t>
      </w:r>
      <w:proofErr w:type="spellStart"/>
      <w:r w:rsidRPr="00C557ED">
        <w:t>premii</w:t>
      </w:r>
      <w:proofErr w:type="spellEnd"/>
      <w:r w:rsidRPr="00C557ED">
        <w:t>)</w:t>
      </w:r>
      <w:bookmarkEnd w:id="13"/>
    </w:p>
    <w:p w14:paraId="2349BD3A" w14:textId="350BD9DD" w:rsidR="00C557ED" w:rsidRDefault="00C557ED" w:rsidP="00C557ED">
      <w:r w:rsidRPr="00C557ED">
        <w:t>Forma de sprijin oferită solicitanților pentru prezentul apel de proiecte este grant</w:t>
      </w:r>
      <w:r w:rsidR="001F7C65">
        <w:t>ul</w:t>
      </w:r>
      <w:r w:rsidR="005B5346">
        <w:t xml:space="preserve"> nerambursabil</w:t>
      </w:r>
      <w:r w:rsidRPr="00C557ED">
        <w:t>.</w:t>
      </w:r>
    </w:p>
    <w:p w14:paraId="15B3FCE2" w14:textId="1859F37E" w:rsidR="00C557ED" w:rsidRPr="00C557ED" w:rsidRDefault="00C557ED" w:rsidP="009A67FE">
      <w:pPr>
        <w:pStyle w:val="Heading1"/>
      </w:pPr>
      <w:bookmarkStart w:id="14" w:name="_Toc160616574"/>
      <w:r w:rsidRPr="00C557ED">
        <w:t>3.3.</w:t>
      </w:r>
      <w:r w:rsidRPr="00C557ED">
        <w:tab/>
      </w:r>
      <w:proofErr w:type="spellStart"/>
      <w:r w:rsidRPr="00C557ED">
        <w:t>Bugetul</w:t>
      </w:r>
      <w:proofErr w:type="spellEnd"/>
      <w:r w:rsidRPr="00C557ED">
        <w:t xml:space="preserve"> </w:t>
      </w:r>
      <w:proofErr w:type="spellStart"/>
      <w:r w:rsidRPr="00C557ED">
        <w:t>alocat</w:t>
      </w:r>
      <w:proofErr w:type="spellEnd"/>
      <w:r w:rsidRPr="00C557ED">
        <w:t xml:space="preserve"> </w:t>
      </w:r>
      <w:proofErr w:type="spellStart"/>
      <w:r w:rsidRPr="00C557ED">
        <w:t>apelului</w:t>
      </w:r>
      <w:proofErr w:type="spellEnd"/>
      <w:r w:rsidRPr="00C557ED">
        <w:t xml:space="preserve"> de </w:t>
      </w:r>
      <w:proofErr w:type="spellStart"/>
      <w:r w:rsidRPr="00C557ED">
        <w:t>proiecte</w:t>
      </w:r>
      <w:bookmarkEnd w:id="14"/>
      <w:proofErr w:type="spellEnd"/>
      <w:r w:rsidRPr="00C557ED">
        <w:t xml:space="preserve"> </w:t>
      </w:r>
      <w:r w:rsidRPr="00C557ED">
        <w:tab/>
      </w:r>
    </w:p>
    <w:p w14:paraId="13629AE0" w14:textId="56386FA6" w:rsidR="00C557ED" w:rsidRDefault="00C557ED" w:rsidP="00C557ED">
      <w:pPr>
        <w:rPr>
          <w:rFonts w:asciiTheme="minorHAnsi" w:hAnsiTheme="minorHAnsi" w:cstheme="minorHAnsi"/>
        </w:rPr>
      </w:pPr>
      <w:r w:rsidRPr="00C557ED">
        <w:rPr>
          <w:rFonts w:asciiTheme="minorHAnsi" w:hAnsiTheme="minorHAnsi" w:cstheme="minorHAnsi"/>
        </w:rPr>
        <w:t xml:space="preserve">Alocarea financiară </w:t>
      </w:r>
      <w:r w:rsidR="00B63B9F">
        <w:rPr>
          <w:rFonts w:asciiTheme="minorHAnsi" w:hAnsiTheme="minorHAnsi" w:cstheme="minorHAnsi"/>
        </w:rPr>
        <w:t xml:space="preserve"> </w:t>
      </w:r>
      <w:r w:rsidRPr="00C557ED">
        <w:rPr>
          <w:rFonts w:asciiTheme="minorHAnsi" w:hAnsiTheme="minorHAnsi" w:cstheme="minorHAnsi"/>
        </w:rPr>
        <w:t xml:space="preserve">pentru acest apel de proiecte este  </w:t>
      </w:r>
      <w:r w:rsidR="001F024A" w:rsidRPr="000E0397">
        <w:rPr>
          <w:rFonts w:asciiTheme="minorHAnsi" w:hAnsiTheme="minorHAnsi" w:cstheme="minorHAnsi"/>
        </w:rPr>
        <w:t xml:space="preserve">de </w:t>
      </w:r>
      <w:r w:rsidR="002214ED" w:rsidRPr="00F45F25">
        <w:rPr>
          <w:rFonts w:asciiTheme="minorHAnsi" w:hAnsiTheme="minorHAnsi" w:cstheme="minorHAnsi"/>
        </w:rPr>
        <w:t>4</w:t>
      </w:r>
      <w:r w:rsidR="00510DB4" w:rsidRPr="00F45F25">
        <w:rPr>
          <w:rFonts w:asciiTheme="minorHAnsi" w:hAnsiTheme="minorHAnsi" w:cstheme="minorHAnsi"/>
        </w:rPr>
        <w:t>1</w:t>
      </w:r>
      <w:r w:rsidR="002214ED" w:rsidRPr="00F45F25">
        <w:rPr>
          <w:rFonts w:asciiTheme="minorHAnsi" w:hAnsiTheme="minorHAnsi" w:cstheme="minorHAnsi"/>
        </w:rPr>
        <w:t>.</w:t>
      </w:r>
      <w:r w:rsidR="00510DB4" w:rsidRPr="00F45F25">
        <w:rPr>
          <w:rFonts w:asciiTheme="minorHAnsi" w:hAnsiTheme="minorHAnsi" w:cstheme="minorHAnsi"/>
        </w:rPr>
        <w:t>771.677</w:t>
      </w:r>
      <w:r w:rsidR="001F7C65" w:rsidRPr="00F45F25">
        <w:rPr>
          <w:rFonts w:asciiTheme="minorHAnsi" w:hAnsiTheme="minorHAnsi" w:cstheme="minorHAnsi"/>
        </w:rPr>
        <w:t xml:space="preserve"> </w:t>
      </w:r>
      <w:r w:rsidR="00BC061E" w:rsidRPr="00F45F25">
        <w:rPr>
          <w:rFonts w:asciiTheme="minorHAnsi" w:hAnsiTheme="minorHAnsi" w:cstheme="minorHAnsi"/>
        </w:rPr>
        <w:t>e</w:t>
      </w:r>
      <w:r w:rsidR="00BC061E" w:rsidRPr="00BC061E">
        <w:rPr>
          <w:rFonts w:asciiTheme="minorHAnsi" w:hAnsiTheme="minorHAnsi" w:cstheme="minorHAnsi"/>
        </w:rPr>
        <w:t>uro (FEDR+BS), din care</w:t>
      </w:r>
      <w:r w:rsidR="00A269E6">
        <w:rPr>
          <w:rFonts w:asciiTheme="minorHAnsi" w:hAnsiTheme="minorHAnsi" w:cstheme="minorHAnsi"/>
        </w:rPr>
        <w:t xml:space="preserve"> </w:t>
      </w:r>
      <w:r w:rsidR="002214ED" w:rsidRPr="00F45F25">
        <w:rPr>
          <w:rFonts w:asciiTheme="minorHAnsi" w:hAnsiTheme="minorHAnsi" w:cstheme="minorHAnsi"/>
        </w:rPr>
        <w:t>1</w:t>
      </w:r>
      <w:r w:rsidR="00510DB4" w:rsidRPr="00F45F25">
        <w:rPr>
          <w:rFonts w:asciiTheme="minorHAnsi" w:hAnsiTheme="minorHAnsi" w:cstheme="minorHAnsi"/>
        </w:rPr>
        <w:t>6.708.671</w:t>
      </w:r>
      <w:r w:rsidR="00BC061E" w:rsidRPr="00843C2E">
        <w:rPr>
          <w:rFonts w:asciiTheme="minorHAnsi" w:hAnsiTheme="minorHAnsi" w:cstheme="minorHAnsi"/>
        </w:rPr>
        <w:t xml:space="preserve"> </w:t>
      </w:r>
      <w:r w:rsidR="00BC061E" w:rsidRPr="00BC061E">
        <w:rPr>
          <w:rFonts w:asciiTheme="minorHAnsi" w:hAnsiTheme="minorHAnsi" w:cstheme="minorHAnsi"/>
        </w:rPr>
        <w:t>euro din FEDR</w:t>
      </w:r>
      <w:r w:rsidR="00D62A47">
        <w:rPr>
          <w:rFonts w:asciiTheme="minorHAnsi" w:hAnsiTheme="minorHAnsi" w:cstheme="minorHAnsi"/>
        </w:rPr>
        <w:t>.</w:t>
      </w:r>
      <w:r w:rsidR="00843C2E">
        <w:rPr>
          <w:rFonts w:asciiTheme="minorHAnsi" w:hAnsiTheme="minorHAnsi" w:cstheme="minorHAnsi"/>
        </w:rPr>
        <w:t xml:space="preserve"> </w:t>
      </w:r>
      <w:bookmarkStart w:id="15" w:name="_Hlk142638219"/>
    </w:p>
    <w:p w14:paraId="51468179" w14:textId="5669FB4D" w:rsidR="00843C2E" w:rsidRDefault="00843C2E" w:rsidP="00C557ED">
      <w:pPr>
        <w:rPr>
          <w:rFonts w:asciiTheme="minorHAnsi" w:hAnsiTheme="minorHAnsi" w:cstheme="minorHAnsi"/>
        </w:rPr>
      </w:pPr>
      <w:bookmarkStart w:id="16" w:name="_Hlk141695918"/>
      <w:bookmarkEnd w:id="15"/>
      <w:r w:rsidRPr="00843C2E">
        <w:rPr>
          <w:rFonts w:asciiTheme="minorHAnsi" w:hAnsiTheme="minorHAnsi" w:cstheme="minorHAnsi"/>
        </w:rPr>
        <w:t>În cazul în care valoarea proiectelor admise/selectate preliminar după contestații depășește suma disponibilă, AM PR BI va face demersurile necesare pentru alocări suplimentare prin supracontractare. Până la identificarea surselor de finanțare, proiectele în aceasta situație vor fi identificate ca proiecte „în rezervă”.</w:t>
      </w:r>
    </w:p>
    <w:p w14:paraId="45389C6D" w14:textId="77777777" w:rsidR="00E568DE" w:rsidRPr="00E568DE" w:rsidRDefault="00843C2E" w:rsidP="00BF5568">
      <w:pPr>
        <w:shd w:val="clear" w:color="auto" w:fill="E7E6E6" w:themeFill="background2"/>
        <w:rPr>
          <w:rFonts w:asciiTheme="minorHAnsi" w:hAnsiTheme="minorHAnsi" w:cstheme="minorHAnsi"/>
          <w:b/>
          <w:i/>
          <w:iCs/>
        </w:rPr>
      </w:pPr>
      <w:r w:rsidRPr="00E568DE">
        <w:rPr>
          <w:rFonts w:asciiTheme="minorHAnsi" w:hAnsiTheme="minorHAnsi" w:cstheme="minorHAnsi"/>
          <w:b/>
          <w:i/>
          <w:iCs/>
        </w:rPr>
        <w:t xml:space="preserve">NOTĂ: </w:t>
      </w:r>
    </w:p>
    <w:p w14:paraId="12DA6183" w14:textId="285E4D02" w:rsidR="00843C2E" w:rsidRDefault="00843C2E" w:rsidP="00BF5568">
      <w:pPr>
        <w:shd w:val="clear" w:color="auto" w:fill="E7E6E6" w:themeFill="background2"/>
        <w:rPr>
          <w:rFonts w:asciiTheme="minorHAnsi" w:hAnsiTheme="minorHAnsi" w:cstheme="minorHAnsi"/>
        </w:rPr>
      </w:pPr>
      <w:r w:rsidRPr="00843C2E">
        <w:rPr>
          <w:rFonts w:asciiTheme="minorHAnsi" w:hAnsiTheme="minorHAnsi" w:cstheme="minorHAnsi"/>
          <w:i/>
          <w:iCs/>
        </w:rPr>
        <w:t>În funcție de aranjamentele financiare cu MF/ACP, AM PR BI trebuie să aibă aprobarea Ministerului de Finanțe pentru supracontractarea propusa de AM PR BI și să aibă prevăzute creditele de angajament necesare în bugetul anual, în conformitate cu prevederile Art. 15 alin 1) din OUG 133/2021 și Art. 5 alin 2) din HG 829/2022</w:t>
      </w:r>
      <w:r w:rsidRPr="00843C2E">
        <w:rPr>
          <w:rFonts w:asciiTheme="minorHAnsi" w:hAnsiTheme="minorHAnsi" w:cstheme="minorHAnsi"/>
        </w:rPr>
        <w:t>.</w:t>
      </w:r>
    </w:p>
    <w:p w14:paraId="35A7455C" w14:textId="657CBC97" w:rsidR="00B01DD4" w:rsidRDefault="00482BD4" w:rsidP="00482BD4">
      <w:pPr>
        <w:spacing w:after="160" w:line="259" w:lineRule="auto"/>
        <w:rPr>
          <w:rFonts w:asciiTheme="minorHAnsi" w:eastAsia="Calibri" w:hAnsiTheme="minorHAnsi" w:cstheme="minorHAnsi"/>
          <w:color w:val="000000" w:themeColor="text1"/>
          <w:lang w:val="en-US"/>
        </w:rPr>
      </w:pPr>
      <w:proofErr w:type="spellStart"/>
      <w:r w:rsidRPr="007F6631">
        <w:rPr>
          <w:rFonts w:asciiTheme="minorHAnsi" w:eastAsia="Calibri" w:hAnsiTheme="minorHAnsi" w:cstheme="minorHAnsi"/>
          <w:color w:val="000000" w:themeColor="text1"/>
          <w:lang w:val="en-US"/>
        </w:rPr>
        <w:t>Cursul</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valutar</w:t>
      </w:r>
      <w:proofErr w:type="spellEnd"/>
      <w:r w:rsidRPr="007F6631">
        <w:rPr>
          <w:rFonts w:asciiTheme="minorHAnsi" w:eastAsia="Calibri" w:hAnsiTheme="minorHAnsi" w:cstheme="minorHAnsi"/>
          <w:color w:val="000000" w:themeColor="text1"/>
          <w:lang w:val="en-US"/>
        </w:rPr>
        <w:t xml:space="preserve"> </w:t>
      </w:r>
      <w:r w:rsidR="00B01DD4">
        <w:rPr>
          <w:rFonts w:asciiTheme="minorHAnsi" w:eastAsia="Calibri" w:hAnsiTheme="minorHAnsi" w:cstheme="minorHAnsi"/>
          <w:color w:val="000000" w:themeColor="text1"/>
          <w:lang w:val="en-US"/>
        </w:rPr>
        <w:t xml:space="preserve">care se </w:t>
      </w:r>
      <w:proofErr w:type="spellStart"/>
      <w:r w:rsidR="00B01DD4">
        <w:rPr>
          <w:rFonts w:asciiTheme="minorHAnsi" w:eastAsia="Calibri" w:hAnsiTheme="minorHAnsi" w:cstheme="minorHAnsi"/>
          <w:color w:val="000000" w:themeColor="text1"/>
          <w:lang w:val="en-US"/>
        </w:rPr>
        <w:t>va</w:t>
      </w:r>
      <w:proofErr w:type="spellEnd"/>
      <w:r w:rsidR="00B01DD4">
        <w:rPr>
          <w:rFonts w:asciiTheme="minorHAnsi" w:eastAsia="Calibri" w:hAnsiTheme="minorHAnsi" w:cstheme="minorHAnsi"/>
          <w:color w:val="000000" w:themeColor="text1"/>
          <w:lang w:val="en-US"/>
        </w:rPr>
        <w:t xml:space="preserve"> </w:t>
      </w:r>
      <w:proofErr w:type="spellStart"/>
      <w:r w:rsidR="00B01DD4">
        <w:rPr>
          <w:rFonts w:asciiTheme="minorHAnsi" w:eastAsia="Calibri" w:hAnsiTheme="minorHAnsi" w:cstheme="minorHAnsi"/>
          <w:color w:val="000000" w:themeColor="text1"/>
          <w:lang w:val="en-US"/>
        </w:rPr>
        <w:t>lua</w:t>
      </w:r>
      <w:proofErr w:type="spellEnd"/>
      <w:r w:rsidR="00B01DD4">
        <w:rPr>
          <w:rFonts w:asciiTheme="minorHAnsi" w:eastAsia="Calibri" w:hAnsiTheme="minorHAnsi" w:cstheme="minorHAnsi"/>
          <w:color w:val="000000" w:themeColor="text1"/>
          <w:lang w:val="en-US"/>
        </w:rPr>
        <w:t xml:space="preserve"> </w:t>
      </w:r>
      <w:proofErr w:type="spellStart"/>
      <w:r w:rsidR="00B01DD4">
        <w:rPr>
          <w:rFonts w:asciiTheme="minorHAnsi" w:eastAsia="Calibri" w:hAnsiTheme="minorHAnsi" w:cstheme="minorHAnsi"/>
          <w:color w:val="000000" w:themeColor="text1"/>
          <w:lang w:val="en-US"/>
        </w:rPr>
        <w:t>în</w:t>
      </w:r>
      <w:proofErr w:type="spellEnd"/>
      <w:r w:rsidR="00B01DD4">
        <w:rPr>
          <w:rFonts w:asciiTheme="minorHAnsi" w:eastAsia="Calibri" w:hAnsiTheme="minorHAnsi" w:cstheme="minorHAnsi"/>
          <w:color w:val="000000" w:themeColor="text1"/>
          <w:lang w:val="en-US"/>
        </w:rPr>
        <w:t xml:space="preserve"> </w:t>
      </w:r>
      <w:proofErr w:type="spellStart"/>
      <w:r w:rsidR="00B01DD4">
        <w:rPr>
          <w:rFonts w:asciiTheme="minorHAnsi" w:eastAsia="Calibri" w:hAnsiTheme="minorHAnsi" w:cstheme="minorHAnsi"/>
          <w:color w:val="000000" w:themeColor="text1"/>
          <w:lang w:val="en-US"/>
        </w:rPr>
        <w:t>considerare</w:t>
      </w:r>
      <w:proofErr w:type="spellEnd"/>
      <w:r>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este</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cursul</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inforeuro</w:t>
      </w:r>
      <w:proofErr w:type="spellEnd"/>
      <w:r w:rsidRPr="007F6631">
        <w:rPr>
          <w:rFonts w:asciiTheme="minorHAnsi" w:eastAsia="Calibri" w:hAnsiTheme="minorHAnsi" w:cstheme="minorHAnsi"/>
          <w:color w:val="000000" w:themeColor="text1"/>
          <w:lang w:val="en-US"/>
        </w:rPr>
        <w:t xml:space="preserve"> din </w:t>
      </w:r>
      <w:proofErr w:type="spellStart"/>
      <w:r w:rsidRPr="007F6631">
        <w:rPr>
          <w:rFonts w:asciiTheme="minorHAnsi" w:eastAsia="Calibri" w:hAnsiTheme="minorHAnsi" w:cstheme="minorHAnsi"/>
          <w:color w:val="000000" w:themeColor="text1"/>
          <w:lang w:val="en-US"/>
        </w:rPr>
        <w:t>luna</w:t>
      </w:r>
      <w:proofErr w:type="spellEnd"/>
      <w:r>
        <w:rPr>
          <w:rFonts w:asciiTheme="minorHAnsi" w:eastAsia="Calibri" w:hAnsiTheme="minorHAnsi" w:cstheme="minorHAnsi"/>
          <w:color w:val="000000" w:themeColor="text1"/>
          <w:lang w:val="en-US"/>
        </w:rPr>
        <w:t xml:space="preserve"> </w:t>
      </w:r>
      <w:proofErr w:type="spellStart"/>
      <w:r>
        <w:rPr>
          <w:rFonts w:asciiTheme="minorHAnsi" w:eastAsia="Calibri" w:hAnsiTheme="minorHAnsi" w:cstheme="minorHAnsi"/>
          <w:color w:val="000000" w:themeColor="text1"/>
          <w:lang w:val="en-US"/>
        </w:rPr>
        <w:t>anterioară</w:t>
      </w:r>
      <w:proofErr w:type="spellEnd"/>
      <w:r w:rsidRPr="007F6631">
        <w:rPr>
          <w:rFonts w:asciiTheme="minorHAnsi" w:eastAsia="Calibri" w:hAnsiTheme="minorHAnsi" w:cstheme="minorHAnsi"/>
          <w:color w:val="000000" w:themeColor="text1"/>
          <w:lang w:val="en-US"/>
        </w:rPr>
        <w:t xml:space="preserve"> </w:t>
      </w:r>
      <w:proofErr w:type="spellStart"/>
      <w:r w:rsidR="006F43A9" w:rsidRPr="006F43A9">
        <w:rPr>
          <w:rFonts w:asciiTheme="minorHAnsi" w:eastAsia="Calibri" w:hAnsiTheme="minorHAnsi" w:cstheme="minorHAnsi"/>
          <w:color w:val="000000" w:themeColor="text1"/>
          <w:lang w:val="en-US"/>
        </w:rPr>
        <w:t>deschiderii</w:t>
      </w:r>
      <w:proofErr w:type="spellEnd"/>
      <w:r w:rsidR="006F43A9" w:rsidRPr="006F43A9">
        <w:rPr>
          <w:rFonts w:asciiTheme="minorHAnsi" w:eastAsia="Calibri" w:hAnsiTheme="minorHAnsi" w:cstheme="minorHAnsi"/>
          <w:color w:val="000000" w:themeColor="text1"/>
          <w:lang w:val="en-US"/>
        </w:rPr>
        <w:t xml:space="preserve"> </w:t>
      </w:r>
      <w:proofErr w:type="spellStart"/>
      <w:r w:rsidR="006F43A9" w:rsidRPr="006F43A9">
        <w:rPr>
          <w:rFonts w:asciiTheme="minorHAnsi" w:eastAsia="Calibri" w:hAnsiTheme="minorHAnsi" w:cstheme="minorHAnsi"/>
          <w:color w:val="000000" w:themeColor="text1"/>
          <w:lang w:val="en-US"/>
        </w:rPr>
        <w:t>apelului</w:t>
      </w:r>
      <w:proofErr w:type="spellEnd"/>
      <w:r w:rsidR="006F43A9" w:rsidRPr="006F43A9">
        <w:rPr>
          <w:rFonts w:asciiTheme="minorHAnsi" w:eastAsia="Calibri" w:hAnsiTheme="minorHAnsi" w:cstheme="minorHAnsi"/>
          <w:color w:val="000000" w:themeColor="text1"/>
          <w:lang w:val="en-US"/>
        </w:rPr>
        <w:t xml:space="preserve"> de </w:t>
      </w:r>
      <w:proofErr w:type="spellStart"/>
      <w:r w:rsidR="006F43A9" w:rsidRPr="006F43A9">
        <w:rPr>
          <w:rFonts w:asciiTheme="minorHAnsi" w:eastAsia="Calibri" w:hAnsiTheme="minorHAnsi" w:cstheme="minorHAnsi"/>
          <w:color w:val="000000" w:themeColor="text1"/>
          <w:lang w:val="en-US"/>
        </w:rPr>
        <w:t>proiecte</w:t>
      </w:r>
      <w:proofErr w:type="spellEnd"/>
      <w:r w:rsidR="006F43A9" w:rsidRPr="006F43A9">
        <w:rPr>
          <w:rFonts w:asciiTheme="minorHAnsi" w:eastAsia="Calibri" w:hAnsiTheme="minorHAnsi" w:cstheme="minorHAnsi"/>
          <w:color w:val="000000" w:themeColor="text1"/>
          <w:lang w:val="en-US"/>
        </w:rPr>
        <w:t xml:space="preserve"> (</w:t>
      </w:r>
      <w:proofErr w:type="spellStart"/>
      <w:r w:rsidR="006F43A9">
        <w:rPr>
          <w:rFonts w:asciiTheme="minorHAnsi" w:eastAsia="Calibri" w:hAnsiTheme="minorHAnsi" w:cstheme="minorHAnsi"/>
          <w:color w:val="000000" w:themeColor="text1"/>
          <w:lang w:val="en-US"/>
        </w:rPr>
        <w:t>luna</w:t>
      </w:r>
      <w:proofErr w:type="spellEnd"/>
      <w:r w:rsidR="006F43A9">
        <w:rPr>
          <w:rFonts w:asciiTheme="minorHAnsi" w:eastAsia="Calibri" w:hAnsiTheme="minorHAnsi" w:cstheme="minorHAnsi"/>
          <w:color w:val="000000" w:themeColor="text1"/>
          <w:lang w:val="en-US"/>
        </w:rPr>
        <w:t xml:space="preserve"> </w:t>
      </w:r>
      <w:proofErr w:type="spellStart"/>
      <w:r w:rsidR="006F43A9" w:rsidRPr="006F43A9">
        <w:rPr>
          <w:rFonts w:asciiTheme="minorHAnsi" w:eastAsia="Calibri" w:hAnsiTheme="minorHAnsi" w:cstheme="minorHAnsi"/>
          <w:color w:val="000000" w:themeColor="text1"/>
          <w:lang w:val="en-US"/>
        </w:rPr>
        <w:t>octombrie</w:t>
      </w:r>
      <w:proofErr w:type="spellEnd"/>
      <w:r w:rsidR="006F43A9" w:rsidRPr="006F43A9">
        <w:rPr>
          <w:rFonts w:asciiTheme="minorHAnsi" w:eastAsia="Calibri" w:hAnsiTheme="minorHAnsi" w:cstheme="minorHAnsi"/>
          <w:color w:val="000000" w:themeColor="text1"/>
          <w:lang w:val="en-US"/>
        </w:rPr>
        <w:t>)</w:t>
      </w:r>
      <w:r w:rsidR="00B01DD4">
        <w:rPr>
          <w:rFonts w:asciiTheme="minorHAnsi" w:eastAsia="Calibri" w:hAnsiTheme="minorHAnsi" w:cstheme="minorHAnsi"/>
          <w:color w:val="000000" w:themeColor="text1"/>
          <w:lang w:val="en-US"/>
        </w:rPr>
        <w:t xml:space="preserve">, </w:t>
      </w:r>
      <w:proofErr w:type="spellStart"/>
      <w:r w:rsidR="00B01DD4">
        <w:rPr>
          <w:rFonts w:asciiTheme="minorHAnsi" w:eastAsia="Calibri" w:hAnsiTheme="minorHAnsi" w:cstheme="minorHAnsi"/>
          <w:color w:val="000000" w:themeColor="text1"/>
          <w:lang w:val="en-US"/>
        </w:rPr>
        <w:t>folosind</w:t>
      </w:r>
      <w:proofErr w:type="spellEnd"/>
      <w:r w:rsidR="00B01DD4">
        <w:rPr>
          <w:rFonts w:asciiTheme="minorHAnsi" w:eastAsia="Calibri" w:hAnsiTheme="minorHAnsi" w:cstheme="minorHAnsi"/>
          <w:color w:val="000000" w:themeColor="text1"/>
          <w:lang w:val="en-US"/>
        </w:rPr>
        <w:t xml:space="preserve"> </w:t>
      </w:r>
      <w:proofErr w:type="spellStart"/>
      <w:r w:rsidR="00B01DD4" w:rsidRPr="00B01DD4">
        <w:rPr>
          <w:rFonts w:asciiTheme="minorHAnsi" w:eastAsia="Calibri" w:hAnsiTheme="minorHAnsi" w:cstheme="minorHAnsi"/>
          <w:color w:val="000000" w:themeColor="text1"/>
          <w:lang w:val="en-US"/>
        </w:rPr>
        <w:t>cursul</w:t>
      </w:r>
      <w:proofErr w:type="spellEnd"/>
      <w:r w:rsidR="00B01DD4" w:rsidRPr="00B01DD4">
        <w:rPr>
          <w:rFonts w:asciiTheme="minorHAnsi" w:eastAsia="Calibri" w:hAnsiTheme="minorHAnsi" w:cstheme="minorHAnsi"/>
          <w:color w:val="000000" w:themeColor="text1"/>
          <w:lang w:val="en-US"/>
        </w:rPr>
        <w:t xml:space="preserve"> </w:t>
      </w:r>
      <w:proofErr w:type="spellStart"/>
      <w:r w:rsidR="00B01DD4" w:rsidRPr="00B01DD4">
        <w:rPr>
          <w:rFonts w:asciiTheme="minorHAnsi" w:eastAsia="Calibri" w:hAnsiTheme="minorHAnsi" w:cstheme="minorHAnsi"/>
          <w:color w:val="000000" w:themeColor="text1"/>
          <w:lang w:val="en-US"/>
        </w:rPr>
        <w:t>contabil</w:t>
      </w:r>
      <w:proofErr w:type="spellEnd"/>
      <w:r w:rsidR="00B01DD4" w:rsidRPr="00B01DD4">
        <w:rPr>
          <w:rFonts w:asciiTheme="minorHAnsi" w:eastAsia="Calibri" w:hAnsiTheme="minorHAnsi" w:cstheme="minorHAnsi"/>
          <w:color w:val="000000" w:themeColor="text1"/>
          <w:lang w:val="en-US"/>
        </w:rPr>
        <w:t xml:space="preserve"> lunar </w:t>
      </w:r>
      <w:proofErr w:type="spellStart"/>
      <w:r w:rsidR="00B01DD4" w:rsidRPr="00B01DD4">
        <w:rPr>
          <w:rFonts w:asciiTheme="minorHAnsi" w:eastAsia="Calibri" w:hAnsiTheme="minorHAnsi" w:cstheme="minorHAnsi"/>
          <w:color w:val="000000" w:themeColor="text1"/>
          <w:lang w:val="en-US"/>
        </w:rPr>
        <w:t>oficial</w:t>
      </w:r>
      <w:proofErr w:type="spellEnd"/>
      <w:r w:rsidR="00B01DD4" w:rsidRPr="00B01DD4">
        <w:rPr>
          <w:rFonts w:asciiTheme="minorHAnsi" w:eastAsia="Calibri" w:hAnsiTheme="minorHAnsi" w:cstheme="minorHAnsi"/>
          <w:color w:val="000000" w:themeColor="text1"/>
          <w:lang w:val="en-US"/>
        </w:rPr>
        <w:t xml:space="preserve"> al </w:t>
      </w:r>
      <w:proofErr w:type="spellStart"/>
      <w:r w:rsidR="00B01DD4" w:rsidRPr="00B01DD4">
        <w:rPr>
          <w:rFonts w:asciiTheme="minorHAnsi" w:eastAsia="Calibri" w:hAnsiTheme="minorHAnsi" w:cstheme="minorHAnsi"/>
          <w:color w:val="000000" w:themeColor="text1"/>
          <w:lang w:val="en-US"/>
        </w:rPr>
        <w:t>Comisiei</w:t>
      </w:r>
      <w:proofErr w:type="spellEnd"/>
      <w:r w:rsidR="00B01DD4" w:rsidRPr="00B01DD4">
        <w:rPr>
          <w:rFonts w:asciiTheme="minorHAnsi" w:eastAsia="Calibri" w:hAnsiTheme="minorHAnsi" w:cstheme="minorHAnsi"/>
          <w:color w:val="000000" w:themeColor="text1"/>
          <w:lang w:val="en-US"/>
        </w:rPr>
        <w:t xml:space="preserve"> </w:t>
      </w:r>
      <w:proofErr w:type="spellStart"/>
      <w:r w:rsidR="00B01DD4" w:rsidRPr="00B01DD4">
        <w:rPr>
          <w:rFonts w:asciiTheme="minorHAnsi" w:eastAsia="Calibri" w:hAnsiTheme="minorHAnsi" w:cstheme="minorHAnsi"/>
          <w:color w:val="000000" w:themeColor="text1"/>
          <w:lang w:val="en-US"/>
        </w:rPr>
        <w:t>Europene</w:t>
      </w:r>
      <w:proofErr w:type="spellEnd"/>
      <w:r w:rsidR="006F1B81">
        <w:t xml:space="preserve">: </w:t>
      </w:r>
      <w:r w:rsidR="005B7C92">
        <w:fldChar w:fldCharType="begin"/>
      </w:r>
      <w:r w:rsidR="005B7C92">
        <w:instrText xml:space="preserve"> HYPERLINK "https://commission.europa.eu/funding-tenders/procedures-guidelines-tenders/information-contractors-and-beneficiaries/e</w:instrText>
      </w:r>
      <w:r w:rsidR="005B7C92">
        <w:instrText xml:space="preserve">xchange-rate-inforeuro_en" </w:instrText>
      </w:r>
      <w:r w:rsidR="005B7C92">
        <w:fldChar w:fldCharType="separate"/>
      </w:r>
      <w:r w:rsidR="006F1B81" w:rsidRPr="008A08BA">
        <w:rPr>
          <w:rStyle w:val="Hyperlink"/>
        </w:rPr>
        <w:t>https://commission.europa.eu/funding-tenders/procedures-guidelines-tenders/information-contractors-and-beneficiaries/exchange-rate-inforeuro_en</w:t>
      </w:r>
      <w:r w:rsidR="005B7C92">
        <w:rPr>
          <w:rStyle w:val="Hyperlink"/>
        </w:rPr>
        <w:fldChar w:fldCharType="end"/>
      </w:r>
      <w:r w:rsidR="006F1B81">
        <w:t xml:space="preserve"> </w:t>
      </w:r>
    </w:p>
    <w:p w14:paraId="44BD20D7" w14:textId="7D5BE75C" w:rsidR="00482BD4" w:rsidRPr="00C557ED" w:rsidRDefault="00482BD4" w:rsidP="00B1603A">
      <w:pPr>
        <w:spacing w:after="160" w:line="259" w:lineRule="auto"/>
        <w:rPr>
          <w:rFonts w:asciiTheme="minorHAnsi" w:hAnsiTheme="minorHAnsi" w:cstheme="minorHAnsi"/>
        </w:rPr>
      </w:pPr>
      <w:proofErr w:type="spellStart"/>
      <w:r w:rsidRPr="007F6631">
        <w:rPr>
          <w:rFonts w:asciiTheme="minorHAnsi" w:eastAsia="Calibri" w:hAnsiTheme="minorHAnsi" w:cstheme="minorHAnsi"/>
          <w:color w:val="000000" w:themeColor="text1"/>
          <w:lang w:val="en-US"/>
        </w:rPr>
        <w:lastRenderedPageBreak/>
        <w:t>Acest</w:t>
      </w:r>
      <w:proofErr w:type="spellEnd"/>
      <w:r w:rsidRPr="007F6631">
        <w:rPr>
          <w:rFonts w:asciiTheme="minorHAnsi" w:eastAsia="Calibri" w:hAnsiTheme="minorHAnsi" w:cstheme="minorHAnsi"/>
          <w:color w:val="000000" w:themeColor="text1"/>
          <w:lang w:val="en-US"/>
        </w:rPr>
        <w:t xml:space="preserve"> curs </w:t>
      </w:r>
      <w:proofErr w:type="spellStart"/>
      <w:r w:rsidRPr="007F6631">
        <w:rPr>
          <w:rFonts w:asciiTheme="minorHAnsi" w:eastAsia="Calibri" w:hAnsiTheme="minorHAnsi" w:cstheme="minorHAnsi"/>
          <w:color w:val="000000" w:themeColor="text1"/>
          <w:lang w:val="en-US"/>
        </w:rPr>
        <w:t>va</w:t>
      </w:r>
      <w:proofErr w:type="spellEnd"/>
      <w:r w:rsidRPr="007F6631">
        <w:rPr>
          <w:rFonts w:asciiTheme="minorHAnsi" w:eastAsia="Calibri" w:hAnsiTheme="minorHAnsi" w:cstheme="minorHAnsi"/>
          <w:color w:val="000000" w:themeColor="text1"/>
          <w:lang w:val="en-US"/>
        </w:rPr>
        <w:t xml:space="preserve"> fi </w:t>
      </w:r>
      <w:proofErr w:type="spellStart"/>
      <w:r w:rsidRPr="007F6631">
        <w:rPr>
          <w:rFonts w:asciiTheme="minorHAnsi" w:eastAsia="Calibri" w:hAnsiTheme="minorHAnsi" w:cstheme="minorHAnsi"/>
          <w:color w:val="000000" w:themeColor="text1"/>
          <w:lang w:val="en-US"/>
        </w:rPr>
        <w:t>utilizat</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până</w:t>
      </w:r>
      <w:proofErr w:type="spellEnd"/>
      <w:r w:rsidRPr="007F6631">
        <w:rPr>
          <w:rFonts w:asciiTheme="minorHAnsi" w:eastAsia="Calibri" w:hAnsiTheme="minorHAnsi" w:cstheme="minorHAnsi"/>
          <w:color w:val="000000" w:themeColor="text1"/>
          <w:lang w:val="en-US"/>
        </w:rPr>
        <w:t xml:space="preserve"> la </w:t>
      </w:r>
      <w:proofErr w:type="spellStart"/>
      <w:r w:rsidRPr="007F6631">
        <w:rPr>
          <w:rFonts w:asciiTheme="minorHAnsi" w:eastAsia="Calibri" w:hAnsiTheme="minorHAnsi" w:cstheme="minorHAnsi"/>
          <w:color w:val="000000" w:themeColor="text1"/>
          <w:lang w:val="en-US"/>
        </w:rPr>
        <w:t>semnarea</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contractului</w:t>
      </w:r>
      <w:proofErr w:type="spellEnd"/>
      <w:r w:rsidRPr="007F6631">
        <w:rPr>
          <w:rFonts w:asciiTheme="minorHAnsi" w:eastAsia="Calibri" w:hAnsiTheme="minorHAnsi" w:cstheme="minorHAnsi"/>
          <w:color w:val="000000" w:themeColor="text1"/>
          <w:lang w:val="en-US"/>
        </w:rPr>
        <w:t xml:space="preserve"> de </w:t>
      </w:r>
      <w:proofErr w:type="spellStart"/>
      <w:r w:rsidRPr="007F6631">
        <w:rPr>
          <w:rFonts w:asciiTheme="minorHAnsi" w:eastAsia="Calibri" w:hAnsiTheme="minorHAnsi" w:cstheme="minorHAnsi"/>
          <w:color w:val="000000" w:themeColor="text1"/>
          <w:lang w:val="en-US"/>
        </w:rPr>
        <w:t>finanţare</w:t>
      </w:r>
      <w:proofErr w:type="spellEnd"/>
      <w:r w:rsidRPr="007F6631">
        <w:rPr>
          <w:rFonts w:asciiTheme="minorHAnsi" w:eastAsia="Calibri" w:hAnsiTheme="minorHAnsi" w:cstheme="minorHAnsi"/>
          <w:color w:val="000000" w:themeColor="text1"/>
          <w:lang w:val="en-US"/>
        </w:rPr>
        <w:t>.</w:t>
      </w:r>
    </w:p>
    <w:p w14:paraId="5A5139EE" w14:textId="77777777" w:rsidR="00C557ED" w:rsidRDefault="00C557ED" w:rsidP="009A67FE">
      <w:pPr>
        <w:pStyle w:val="Heading1"/>
      </w:pPr>
      <w:bookmarkStart w:id="17" w:name="_Toc160616575"/>
      <w:bookmarkEnd w:id="16"/>
      <w:r w:rsidRPr="00C557ED">
        <w:t>3.4.</w:t>
      </w:r>
      <w:r w:rsidRPr="00C557ED">
        <w:tab/>
        <w:t xml:space="preserve">Rata de </w:t>
      </w:r>
      <w:proofErr w:type="spellStart"/>
      <w:r w:rsidRPr="00C557ED">
        <w:t>cofinanțare</w:t>
      </w:r>
      <w:bookmarkEnd w:id="17"/>
      <w:proofErr w:type="spellEnd"/>
      <w:r w:rsidRPr="00C557ED">
        <w:t xml:space="preserve"> </w:t>
      </w:r>
    </w:p>
    <w:p w14:paraId="01075F09" w14:textId="5C83A4AA" w:rsidR="00C557ED" w:rsidRDefault="00C557ED" w:rsidP="00C557ED">
      <w:r w:rsidRPr="00C557ED">
        <w:t>În cadrul apelului de proiecte PR BI</w:t>
      </w:r>
      <w:r w:rsidR="00800DC6">
        <w:t xml:space="preserve"> </w:t>
      </w:r>
      <w:r w:rsidRPr="00C557ED">
        <w:t>P</w:t>
      </w:r>
      <w:r>
        <w:t>6</w:t>
      </w:r>
      <w:r w:rsidRPr="00C557ED">
        <w:t>.</w:t>
      </w:r>
      <w:r w:rsidR="002214ED">
        <w:t>4</w:t>
      </w:r>
      <w:r w:rsidRPr="00C557ED">
        <w:t>/1/202</w:t>
      </w:r>
      <w:r w:rsidR="00800DC6">
        <w:t>4</w:t>
      </w:r>
      <w:r w:rsidRPr="00C557ED">
        <w:t>, pentru întocmirea bugetului cererii de finanțare, se vor lua în calcul următoarele rate de cofinanțare:</w:t>
      </w:r>
    </w:p>
    <w:p w14:paraId="42ACDD2B" w14:textId="38012FEC" w:rsidR="00C557ED" w:rsidRDefault="005C7C59" w:rsidP="00EE23F0">
      <w:pPr>
        <w:pStyle w:val="ListParagraph"/>
        <w:numPr>
          <w:ilvl w:val="0"/>
          <w:numId w:val="37"/>
        </w:numPr>
        <w:ind w:left="993" w:hanging="425"/>
      </w:pPr>
      <w:r>
        <w:t xml:space="preserve">maximum </w:t>
      </w:r>
      <w:r w:rsidR="007D4263" w:rsidRPr="007D4263">
        <w:t>9</w:t>
      </w:r>
      <w:r w:rsidR="008F59AF">
        <w:t>0</w:t>
      </w:r>
      <w:r w:rsidR="007D4263" w:rsidRPr="007D4263">
        <w:t>% din valoarea cheltuielilor eligibile ale proiectului</w:t>
      </w:r>
      <w:r w:rsidR="002214ED">
        <w:t xml:space="preserve"> </w:t>
      </w:r>
      <w:r w:rsidR="007D4263" w:rsidRPr="007D4263">
        <w:t>– din Fondul European de Dezvoltare Regională şi de la bugetul de stat</w:t>
      </w:r>
      <w:r w:rsidR="007D4263">
        <w:t>;</w:t>
      </w:r>
    </w:p>
    <w:p w14:paraId="5F271A3C" w14:textId="2DD326E9" w:rsidR="001F428F" w:rsidRDefault="005C7C59" w:rsidP="00EE23F0">
      <w:pPr>
        <w:pStyle w:val="ListParagraph"/>
        <w:numPr>
          <w:ilvl w:val="0"/>
          <w:numId w:val="37"/>
        </w:numPr>
        <w:ind w:left="993" w:hanging="425"/>
      </w:pPr>
      <w:r w:rsidRPr="00800DC6">
        <w:t xml:space="preserve">minimum </w:t>
      </w:r>
      <w:r w:rsidR="008F59AF">
        <w:t>10</w:t>
      </w:r>
      <w:r w:rsidR="001F428F" w:rsidRPr="00800DC6">
        <w:t>% de</w:t>
      </w:r>
      <w:r w:rsidR="001F428F">
        <w:t xml:space="preserve"> la </w:t>
      </w:r>
      <w:r w:rsidR="002214ED">
        <w:t>Instituțiile de Învățământ Superior de stat</w:t>
      </w:r>
      <w:r w:rsidR="00EE23F0">
        <w:t>.</w:t>
      </w:r>
    </w:p>
    <w:p w14:paraId="10D33870" w14:textId="6A17117B" w:rsidR="00C557ED" w:rsidRDefault="00C557ED" w:rsidP="00C557ED">
      <w:r>
        <w:t>Solicitantul are obligaţia de a asigura resursele financiare pentru</w:t>
      </w:r>
      <w:r w:rsidR="00941D35">
        <w:t xml:space="preserve"> c</w:t>
      </w:r>
      <w:r>
        <w:t xml:space="preserve">ofinantarea de </w:t>
      </w:r>
      <w:r w:rsidR="00941D35">
        <w:t xml:space="preserve">minim </w:t>
      </w:r>
      <w:r w:rsidR="008F59AF">
        <w:t>10</w:t>
      </w:r>
      <w:r>
        <w:t>%</w:t>
      </w:r>
      <w:r w:rsidR="001F428F">
        <w:t xml:space="preserve">, </w:t>
      </w:r>
      <w:r>
        <w:t>pentru toate cheltuielile eligibile şi</w:t>
      </w:r>
      <w:r w:rsidR="00941D35">
        <w:t xml:space="preserve"> f</w:t>
      </w:r>
      <w:r>
        <w:t>inantarea 100% pentru toate cheltuielile neeligibile.</w:t>
      </w:r>
    </w:p>
    <w:p w14:paraId="35CCDB9C" w14:textId="1CEFB751" w:rsidR="00C557ED" w:rsidRPr="00C557ED" w:rsidRDefault="00C557ED" w:rsidP="009A67FE">
      <w:pPr>
        <w:pStyle w:val="Heading1"/>
      </w:pPr>
      <w:bookmarkStart w:id="18" w:name="_Toc160616576"/>
      <w:r w:rsidRPr="00C557ED">
        <w:t>3.5.</w:t>
      </w:r>
      <w:r w:rsidRPr="00C557ED">
        <w:tab/>
        <w:t xml:space="preserve">Zona </w:t>
      </w:r>
      <w:proofErr w:type="spellStart"/>
      <w:r w:rsidRPr="00C557ED">
        <w:t>geografică</w:t>
      </w:r>
      <w:proofErr w:type="spellEnd"/>
      <w:r w:rsidRPr="00C557ED">
        <w:t xml:space="preserve"> </w:t>
      </w:r>
      <w:proofErr w:type="spellStart"/>
      <w:r w:rsidRPr="00C557ED">
        <w:t>vizată</w:t>
      </w:r>
      <w:proofErr w:type="spellEnd"/>
      <w:r w:rsidRPr="00C557ED">
        <w:t xml:space="preserve"> de </w:t>
      </w:r>
      <w:proofErr w:type="spellStart"/>
      <w:r w:rsidRPr="00C557ED">
        <w:t>apelul</w:t>
      </w:r>
      <w:proofErr w:type="spellEnd"/>
      <w:r w:rsidRPr="00C557ED">
        <w:t xml:space="preserve"> de </w:t>
      </w:r>
      <w:proofErr w:type="spellStart"/>
      <w:r w:rsidRPr="00C557ED">
        <w:t>proiecte</w:t>
      </w:r>
      <w:bookmarkEnd w:id="18"/>
      <w:proofErr w:type="spellEnd"/>
      <w:r w:rsidRPr="00C557ED">
        <w:tab/>
      </w:r>
    </w:p>
    <w:p w14:paraId="68E9130F" w14:textId="12068184" w:rsidR="00F9644D" w:rsidRDefault="00941D35" w:rsidP="00306725">
      <w:bookmarkStart w:id="19" w:name="_Hlk142638363"/>
      <w:r>
        <w:t>I</w:t>
      </w:r>
      <w:r w:rsidR="005C7C59" w:rsidRPr="00C557ED">
        <w:t>nvestiții</w:t>
      </w:r>
      <w:r>
        <w:t>le</w:t>
      </w:r>
      <w:r w:rsidR="005C7C59" w:rsidRPr="00C557ED">
        <w:t xml:space="preserve"> în infrastructura destinată învăţământului </w:t>
      </w:r>
      <w:r w:rsidR="00AF2BFA">
        <w:t>superior, inclusiv campusuri</w:t>
      </w:r>
      <w:r w:rsidR="008F59AF">
        <w:t>,</w:t>
      </w:r>
      <w:r w:rsidR="005C7C59">
        <w:t xml:space="preserve"> </w:t>
      </w:r>
      <w:r>
        <w:t xml:space="preserve">sunt </w:t>
      </w:r>
      <w:r w:rsidR="00C557ED" w:rsidRPr="00C557ED">
        <w:t xml:space="preserve">localizate în Regiunea de Dezvoltare Bucureşti-Ilfov, </w:t>
      </w:r>
      <w:r w:rsidR="006F1B81">
        <w:t>atât în zonele urbane, cât și în zonele rurale</w:t>
      </w:r>
      <w:r w:rsidR="00C557ED" w:rsidRPr="00C557ED">
        <w:t>.</w:t>
      </w:r>
    </w:p>
    <w:p w14:paraId="473D3E84" w14:textId="068F2BAF" w:rsidR="00A64680" w:rsidRDefault="00A64680" w:rsidP="009A67FE">
      <w:pPr>
        <w:pStyle w:val="Heading1"/>
      </w:pPr>
      <w:bookmarkStart w:id="20" w:name="_Toc160616577"/>
      <w:bookmarkEnd w:id="19"/>
      <w:r w:rsidRPr="00A64680">
        <w:t>3.6.</w:t>
      </w:r>
      <w:r w:rsidRPr="00A64680">
        <w:tab/>
      </w:r>
      <w:bookmarkStart w:id="21" w:name="_Hlk144218704"/>
      <w:proofErr w:type="spellStart"/>
      <w:r w:rsidRPr="00A64680">
        <w:t>Acțiuni</w:t>
      </w:r>
      <w:proofErr w:type="spellEnd"/>
      <w:r w:rsidRPr="00A64680">
        <w:t xml:space="preserve"> </w:t>
      </w:r>
      <w:proofErr w:type="spellStart"/>
      <w:r w:rsidRPr="00A64680">
        <w:t>sprijinite</w:t>
      </w:r>
      <w:proofErr w:type="spellEnd"/>
      <w:r w:rsidRPr="00A64680">
        <w:t xml:space="preserve"> </w:t>
      </w:r>
      <w:proofErr w:type="spellStart"/>
      <w:r w:rsidRPr="00A64680">
        <w:t>în</w:t>
      </w:r>
      <w:proofErr w:type="spellEnd"/>
      <w:r w:rsidRPr="00A64680">
        <w:t xml:space="preserve"> </w:t>
      </w:r>
      <w:proofErr w:type="spellStart"/>
      <w:r w:rsidRPr="00A64680">
        <w:t>cadrul</w:t>
      </w:r>
      <w:proofErr w:type="spellEnd"/>
      <w:r w:rsidRPr="00A64680">
        <w:t xml:space="preserve"> </w:t>
      </w:r>
      <w:proofErr w:type="spellStart"/>
      <w:r w:rsidRPr="00A64680">
        <w:t>apelului</w:t>
      </w:r>
      <w:bookmarkEnd w:id="21"/>
      <w:bookmarkEnd w:id="20"/>
      <w:proofErr w:type="spellEnd"/>
    </w:p>
    <w:p w14:paraId="1D55F9A3" w14:textId="020EC87D" w:rsidR="00A64680" w:rsidRPr="00A64680" w:rsidRDefault="00A64680" w:rsidP="00A64680">
      <w:pPr>
        <w:rPr>
          <w:rFonts w:asciiTheme="minorHAnsi" w:hAnsiTheme="minorHAnsi" w:cstheme="minorHAnsi"/>
        </w:rPr>
      </w:pPr>
      <w:r w:rsidRPr="00A64680">
        <w:rPr>
          <w:rFonts w:asciiTheme="minorHAnsi" w:hAnsiTheme="minorHAnsi" w:cstheme="minorHAnsi"/>
        </w:rPr>
        <w:t xml:space="preserve">Acțiunile sprijinite în cadrul prezentului apel de proiecte cuprind crearea și modernizarea de infrastructuri educaționale pentru învățământul </w:t>
      </w:r>
      <w:r w:rsidR="0074505C">
        <w:rPr>
          <w:rFonts w:asciiTheme="minorHAnsi" w:hAnsiTheme="minorHAnsi" w:cstheme="minorHAnsi"/>
        </w:rPr>
        <w:t>superior, inclusiv campusuri</w:t>
      </w:r>
      <w:r w:rsidR="005266DF">
        <w:rPr>
          <w:rFonts w:asciiTheme="minorHAnsi" w:hAnsiTheme="minorHAnsi" w:cstheme="minorHAnsi"/>
        </w:rPr>
        <w:t>.</w:t>
      </w:r>
    </w:p>
    <w:p w14:paraId="05727E23" w14:textId="0AB7E5A3" w:rsidR="00F9644D" w:rsidRDefault="00A64680" w:rsidP="00A64680">
      <w:pPr>
        <w:rPr>
          <w:rFonts w:asciiTheme="minorHAnsi" w:hAnsiTheme="minorHAnsi" w:cstheme="minorHAnsi"/>
        </w:rPr>
      </w:pPr>
      <w:r w:rsidRPr="00A64680">
        <w:rPr>
          <w:rFonts w:asciiTheme="minorHAnsi" w:hAnsiTheme="minorHAnsi" w:cstheme="minorHAnsi"/>
        </w:rPr>
        <w:t>Cererea de finantare vizeaz</w:t>
      </w:r>
      <w:r w:rsidR="001900E3">
        <w:rPr>
          <w:rFonts w:asciiTheme="minorHAnsi" w:hAnsiTheme="minorHAnsi" w:cstheme="minorHAnsi"/>
        </w:rPr>
        <w:t>ă</w:t>
      </w:r>
      <w:r w:rsidRPr="00A64680">
        <w:rPr>
          <w:rFonts w:asciiTheme="minorHAnsi" w:hAnsiTheme="minorHAnsi" w:cstheme="minorHAnsi"/>
        </w:rPr>
        <w:t xml:space="preserve"> totalitatea activit</w:t>
      </w:r>
      <w:r w:rsidR="006F1B81">
        <w:rPr>
          <w:rFonts w:asciiTheme="minorHAnsi" w:hAnsiTheme="minorHAnsi" w:cstheme="minorHAnsi"/>
        </w:rPr>
        <w:t>ăț</w:t>
      </w:r>
      <w:r w:rsidRPr="00A64680">
        <w:rPr>
          <w:rFonts w:asciiTheme="minorHAnsi" w:hAnsiTheme="minorHAnsi" w:cstheme="minorHAnsi"/>
        </w:rPr>
        <w:t>ilor realizate la nivelul unei singure unit</w:t>
      </w:r>
      <w:r w:rsidR="006F1B81">
        <w:rPr>
          <w:rFonts w:asciiTheme="minorHAnsi" w:hAnsiTheme="minorHAnsi" w:cstheme="minorHAnsi"/>
        </w:rPr>
        <w:t>ăț</w:t>
      </w:r>
      <w:r w:rsidRPr="00A64680">
        <w:rPr>
          <w:rFonts w:asciiTheme="minorHAnsi" w:hAnsiTheme="minorHAnsi" w:cstheme="minorHAnsi"/>
        </w:rPr>
        <w:t xml:space="preserve">i de </w:t>
      </w:r>
      <w:r w:rsidR="0074505C">
        <w:rPr>
          <w:rFonts w:asciiTheme="minorHAnsi" w:hAnsiTheme="minorHAnsi" w:cstheme="minorHAnsi"/>
        </w:rPr>
        <w:t>învățământ superior</w:t>
      </w:r>
      <w:r w:rsidRPr="00A64680">
        <w:rPr>
          <w:rFonts w:asciiTheme="minorHAnsi" w:hAnsiTheme="minorHAnsi" w:cstheme="minorHAnsi"/>
        </w:rPr>
        <w:t>.</w:t>
      </w:r>
    </w:p>
    <w:p w14:paraId="4FD4FC27" w14:textId="09060088" w:rsidR="00DC038E" w:rsidRPr="00DC038E" w:rsidRDefault="00433D7D" w:rsidP="00DC038E">
      <w:pPr>
        <w:autoSpaceDE w:val="0"/>
        <w:autoSpaceDN w:val="0"/>
        <w:adjustRightInd w:val="0"/>
        <w:spacing w:after="0"/>
        <w:rPr>
          <w:rFonts w:asciiTheme="minorHAnsi" w:hAnsiTheme="minorHAnsi" w:cstheme="minorHAnsi"/>
          <w:strike/>
        </w:rPr>
      </w:pPr>
      <w:bookmarkStart w:id="22" w:name="_Hlk142638440"/>
      <w:r w:rsidRPr="00DC038E">
        <w:rPr>
          <w:rFonts w:asciiTheme="minorHAnsi" w:hAnsiTheme="minorHAnsi" w:cstheme="minorHAnsi"/>
        </w:rPr>
        <w:t>Apelul vizeaza</w:t>
      </w:r>
      <w:r w:rsidR="00DC038E" w:rsidRPr="00DC038E">
        <w:rPr>
          <w:rFonts w:asciiTheme="minorHAnsi" w:hAnsiTheme="minorHAnsi" w:cstheme="minorHAnsi"/>
        </w:rPr>
        <w:t xml:space="preserve"> </w:t>
      </w:r>
      <w:r w:rsidR="00DC038E">
        <w:rPr>
          <w:rFonts w:asciiTheme="minorHAnsi" w:hAnsiTheme="minorHAnsi" w:cstheme="minorHAnsi"/>
        </w:rPr>
        <w:t>m</w:t>
      </w:r>
      <w:r w:rsidR="00DC038E" w:rsidRPr="00DC038E">
        <w:rPr>
          <w:rFonts w:asciiTheme="minorHAnsi" w:hAnsiTheme="minorHAnsi" w:cstheme="minorHAnsi"/>
        </w:rPr>
        <w:t>odernizarea și/sau extinderea și dotarea de unității de învățământ superior, inclusiv campus.</w:t>
      </w:r>
    </w:p>
    <w:p w14:paraId="44999F66" w14:textId="486307FF" w:rsidR="005266DF" w:rsidRDefault="00205541" w:rsidP="00F40845">
      <w:pPr>
        <w:rPr>
          <w:rFonts w:asciiTheme="minorHAnsi" w:hAnsiTheme="minorHAnsi" w:cstheme="minorHAnsi"/>
        </w:rPr>
      </w:pPr>
      <w:r>
        <w:rPr>
          <w:rFonts w:asciiTheme="minorHAnsi" w:hAnsiTheme="minorHAnsi" w:cstheme="minorHAnsi"/>
        </w:rPr>
        <w:t>În conformitate cu prevederile Legii</w:t>
      </w:r>
      <w:r w:rsidR="00F40845">
        <w:rPr>
          <w:rFonts w:asciiTheme="minorHAnsi" w:hAnsiTheme="minorHAnsi" w:cstheme="minorHAnsi"/>
        </w:rPr>
        <w:t xml:space="preserve"> n</w:t>
      </w:r>
      <w:r w:rsidR="00F40845" w:rsidRPr="00F40845">
        <w:rPr>
          <w:rFonts w:asciiTheme="minorHAnsi" w:hAnsiTheme="minorHAnsi" w:cstheme="minorHAnsi"/>
        </w:rPr>
        <w:t>r. 199 din 4 iulie 2023</w:t>
      </w:r>
      <w:r w:rsidR="00F40845">
        <w:rPr>
          <w:rFonts w:asciiTheme="minorHAnsi" w:hAnsiTheme="minorHAnsi" w:cstheme="minorHAnsi"/>
        </w:rPr>
        <w:t xml:space="preserve"> a </w:t>
      </w:r>
      <w:r w:rsidR="00F40845" w:rsidRPr="00F40845">
        <w:rPr>
          <w:rFonts w:asciiTheme="minorHAnsi" w:hAnsiTheme="minorHAnsi" w:cstheme="minorHAnsi"/>
        </w:rPr>
        <w:t>învățământului superior</w:t>
      </w:r>
      <w:r w:rsidR="00F40845">
        <w:rPr>
          <w:rFonts w:asciiTheme="minorHAnsi" w:hAnsiTheme="minorHAnsi" w:cstheme="minorHAnsi"/>
        </w:rPr>
        <w:t xml:space="preserve">, </w:t>
      </w:r>
      <w:bookmarkEnd w:id="22"/>
      <w:r w:rsidR="00F40845">
        <w:rPr>
          <w:rFonts w:asciiTheme="minorHAnsi" w:hAnsiTheme="minorHAnsi" w:cstheme="minorHAnsi"/>
        </w:rPr>
        <w:t>î</w:t>
      </w:r>
      <w:r w:rsidR="005266DF" w:rsidRPr="00205541">
        <w:rPr>
          <w:rFonts w:asciiTheme="minorHAnsi" w:hAnsiTheme="minorHAnsi" w:cstheme="minorHAnsi"/>
          <w:b/>
          <w:bCs/>
        </w:rPr>
        <w:t xml:space="preserve">n cadrul prezetului apel de proiecte sunt eligibile </w:t>
      </w:r>
      <w:r w:rsidR="00EE23F0">
        <w:rPr>
          <w:rFonts w:asciiTheme="minorHAnsi" w:hAnsiTheme="minorHAnsi" w:cstheme="minorHAnsi"/>
          <w:b/>
          <w:bCs/>
        </w:rPr>
        <w:t>i</w:t>
      </w:r>
      <w:r w:rsidR="00F40845" w:rsidRPr="00F40845">
        <w:rPr>
          <w:rFonts w:asciiTheme="minorHAnsi" w:hAnsiTheme="minorHAnsi" w:cstheme="minorHAnsi"/>
          <w:b/>
          <w:bCs/>
        </w:rPr>
        <w:t>nstituțiile de învățământ superior</w:t>
      </w:r>
      <w:r w:rsidR="00F40845">
        <w:rPr>
          <w:rFonts w:asciiTheme="minorHAnsi" w:hAnsiTheme="minorHAnsi" w:cstheme="minorHAnsi"/>
          <w:b/>
          <w:bCs/>
        </w:rPr>
        <w:t xml:space="preserve"> de stat</w:t>
      </w:r>
      <w:r w:rsidRPr="00205541">
        <w:rPr>
          <w:rFonts w:asciiTheme="minorHAnsi" w:hAnsiTheme="minorHAnsi" w:cstheme="minorHAnsi"/>
        </w:rPr>
        <w:t>.</w:t>
      </w:r>
    </w:p>
    <w:p w14:paraId="0F2D0767" w14:textId="5A654FBE" w:rsidR="00445E52" w:rsidRDefault="00445E52" w:rsidP="009A67FE">
      <w:pPr>
        <w:pStyle w:val="Heading1"/>
      </w:pPr>
      <w:bookmarkStart w:id="23" w:name="_Toc160616578"/>
      <w:r w:rsidRPr="00445E52">
        <w:t>3.7.</w:t>
      </w:r>
      <w:r w:rsidRPr="00445E52">
        <w:tab/>
      </w:r>
      <w:proofErr w:type="spellStart"/>
      <w:r w:rsidRPr="00445E52">
        <w:t>Grup</w:t>
      </w:r>
      <w:proofErr w:type="spellEnd"/>
      <w:r w:rsidRPr="00445E52">
        <w:t xml:space="preserve"> </w:t>
      </w:r>
      <w:proofErr w:type="spellStart"/>
      <w:r w:rsidRPr="00445E52">
        <w:t>țintă</w:t>
      </w:r>
      <w:proofErr w:type="spellEnd"/>
      <w:r w:rsidRPr="00445E52">
        <w:t xml:space="preserve"> </w:t>
      </w:r>
      <w:proofErr w:type="spellStart"/>
      <w:r w:rsidRPr="00445E52">
        <w:t>vizat</w:t>
      </w:r>
      <w:proofErr w:type="spellEnd"/>
      <w:r w:rsidRPr="00445E52">
        <w:t xml:space="preserve"> de </w:t>
      </w:r>
      <w:proofErr w:type="spellStart"/>
      <w:r w:rsidRPr="00445E52">
        <w:t>apelul</w:t>
      </w:r>
      <w:proofErr w:type="spellEnd"/>
      <w:r w:rsidRPr="00445E52">
        <w:t xml:space="preserve"> de </w:t>
      </w:r>
      <w:proofErr w:type="spellStart"/>
      <w:r w:rsidRPr="00445E52">
        <w:t>proiecte</w:t>
      </w:r>
      <w:bookmarkEnd w:id="23"/>
      <w:proofErr w:type="spellEnd"/>
    </w:p>
    <w:p w14:paraId="000C59FF" w14:textId="35C61024" w:rsidR="00445E52" w:rsidRDefault="00445E52" w:rsidP="001900E3">
      <w:pPr>
        <w:autoSpaceDE w:val="0"/>
        <w:autoSpaceDN w:val="0"/>
        <w:adjustRightInd w:val="0"/>
        <w:spacing w:before="0" w:after="0"/>
        <w:rPr>
          <w:rFonts w:asciiTheme="minorHAnsi" w:hAnsiTheme="minorHAnsi" w:cstheme="minorHAnsi"/>
          <w:lang w:eastAsia="sk-SK"/>
        </w:rPr>
      </w:pPr>
      <w:bookmarkStart w:id="24" w:name="_Hlk142638571"/>
      <w:r w:rsidRPr="00306725">
        <w:rPr>
          <w:rFonts w:asciiTheme="minorHAnsi" w:hAnsiTheme="minorHAnsi" w:cstheme="minorHAnsi"/>
          <w:lang w:eastAsia="sk-SK"/>
        </w:rPr>
        <w:t>Grupul ţintă</w:t>
      </w:r>
      <w:r w:rsidR="00506349">
        <w:rPr>
          <w:rFonts w:asciiTheme="minorHAnsi" w:hAnsiTheme="minorHAnsi" w:cstheme="minorHAnsi"/>
          <w:lang w:eastAsia="sk-SK"/>
        </w:rPr>
        <w:t xml:space="preserve">: utilizatori ai </w:t>
      </w:r>
      <w:r w:rsidR="00D47A0C">
        <w:rPr>
          <w:rFonts w:asciiTheme="minorHAnsi" w:hAnsiTheme="minorHAnsi" w:cstheme="minorHAnsi"/>
          <w:lang w:eastAsia="sk-SK"/>
        </w:rPr>
        <w:t xml:space="preserve">infrastructurilor </w:t>
      </w:r>
      <w:r w:rsidR="00F41DD8">
        <w:rPr>
          <w:rFonts w:asciiTheme="minorHAnsi" w:hAnsiTheme="minorHAnsi" w:cstheme="minorHAnsi"/>
          <w:lang w:eastAsia="sk-SK"/>
        </w:rPr>
        <w:t>ș</w:t>
      </w:r>
      <w:r w:rsidR="00D47A0C">
        <w:rPr>
          <w:rFonts w:asciiTheme="minorHAnsi" w:hAnsiTheme="minorHAnsi" w:cstheme="minorHAnsi"/>
          <w:lang w:eastAsia="sk-SK"/>
        </w:rPr>
        <w:t xml:space="preserve">i </w:t>
      </w:r>
      <w:r w:rsidR="00506349">
        <w:rPr>
          <w:rFonts w:asciiTheme="minorHAnsi" w:hAnsiTheme="minorHAnsi" w:cstheme="minorHAnsi"/>
          <w:lang w:eastAsia="sk-SK"/>
        </w:rPr>
        <w:t>facilit</w:t>
      </w:r>
      <w:r w:rsidR="00F41DD8">
        <w:rPr>
          <w:rFonts w:asciiTheme="minorHAnsi" w:hAnsiTheme="minorHAnsi" w:cstheme="minorHAnsi"/>
          <w:lang w:eastAsia="sk-SK"/>
        </w:rPr>
        <w:t>ăț</w:t>
      </w:r>
      <w:r w:rsidR="00506349">
        <w:rPr>
          <w:rFonts w:asciiTheme="minorHAnsi" w:hAnsiTheme="minorHAnsi" w:cstheme="minorHAnsi"/>
          <w:lang w:eastAsia="sk-SK"/>
        </w:rPr>
        <w:t xml:space="preserve">ilor de </w:t>
      </w:r>
      <w:r w:rsidR="00F41DD8">
        <w:rPr>
          <w:rFonts w:asciiTheme="minorHAnsi" w:hAnsiTheme="minorHAnsi" w:cstheme="minorHAnsi"/>
          <w:lang w:eastAsia="sk-SK"/>
        </w:rPr>
        <w:t>î</w:t>
      </w:r>
      <w:r w:rsidR="00506349">
        <w:rPr>
          <w:rFonts w:asciiTheme="minorHAnsi" w:hAnsiTheme="minorHAnsi" w:cstheme="minorHAnsi"/>
          <w:lang w:eastAsia="sk-SK"/>
        </w:rPr>
        <w:t>nv</w:t>
      </w:r>
      <w:r w:rsidR="00F41DD8">
        <w:rPr>
          <w:rFonts w:asciiTheme="minorHAnsi" w:hAnsiTheme="minorHAnsi" w:cstheme="minorHAnsi"/>
          <w:lang w:eastAsia="sk-SK"/>
        </w:rPr>
        <w:t>ăț</w:t>
      </w:r>
      <w:r w:rsidR="00506349">
        <w:rPr>
          <w:rFonts w:asciiTheme="minorHAnsi" w:hAnsiTheme="minorHAnsi" w:cstheme="minorHAnsi"/>
          <w:lang w:eastAsia="sk-SK"/>
        </w:rPr>
        <w:t>are (</w:t>
      </w:r>
      <w:r w:rsidR="00F40845">
        <w:rPr>
          <w:rFonts w:asciiTheme="minorHAnsi" w:hAnsiTheme="minorHAnsi" w:cstheme="minorHAnsi"/>
          <w:lang w:eastAsia="sk-SK"/>
        </w:rPr>
        <w:t>studenți</w:t>
      </w:r>
      <w:r w:rsidR="0038114A" w:rsidRPr="0038114A">
        <w:rPr>
          <w:rFonts w:asciiTheme="minorHAnsi" w:hAnsiTheme="minorHAnsi" w:cstheme="minorHAnsi"/>
          <w:lang w:eastAsia="sk-SK"/>
        </w:rPr>
        <w:t xml:space="preserve">, cadre didactice și </w:t>
      </w:r>
      <w:r w:rsidR="009A67FE">
        <w:rPr>
          <w:rFonts w:asciiTheme="minorHAnsi" w:hAnsiTheme="minorHAnsi" w:cstheme="minorHAnsi"/>
          <w:lang w:eastAsia="sk-SK"/>
        </w:rPr>
        <w:t xml:space="preserve">de cercetare, </w:t>
      </w:r>
      <w:r w:rsidR="0038114A" w:rsidRPr="0038114A">
        <w:rPr>
          <w:rFonts w:asciiTheme="minorHAnsi" w:hAnsiTheme="minorHAnsi" w:cstheme="minorHAnsi"/>
          <w:lang w:eastAsia="sk-SK"/>
        </w:rPr>
        <w:t>specialiști</w:t>
      </w:r>
      <w:r w:rsidR="0038114A">
        <w:rPr>
          <w:rFonts w:asciiTheme="minorHAnsi" w:hAnsiTheme="minorHAnsi" w:cstheme="minorHAnsi"/>
          <w:lang w:eastAsia="sk-SK"/>
        </w:rPr>
        <w:t xml:space="preserve"> </w:t>
      </w:r>
      <w:r w:rsidR="009A67FE">
        <w:rPr>
          <w:rFonts w:asciiTheme="minorHAnsi" w:hAnsiTheme="minorHAnsi" w:cstheme="minorHAnsi"/>
          <w:lang w:eastAsia="sk-SK"/>
        </w:rPr>
        <w:t>în</w:t>
      </w:r>
      <w:r w:rsidR="0038114A" w:rsidRPr="0038114A">
        <w:rPr>
          <w:rFonts w:asciiTheme="minorHAnsi" w:hAnsiTheme="minorHAnsi" w:cstheme="minorHAnsi"/>
          <w:lang w:eastAsia="sk-SK"/>
        </w:rPr>
        <w:t xml:space="preserve"> educație: formatori, consilieri educaționali, experți în resurse educaționale</w:t>
      </w:r>
      <w:r w:rsidR="00506349">
        <w:rPr>
          <w:rFonts w:asciiTheme="minorHAnsi" w:hAnsiTheme="minorHAnsi" w:cstheme="minorHAnsi"/>
          <w:lang w:eastAsia="sk-SK"/>
        </w:rPr>
        <w:t>)</w:t>
      </w:r>
      <w:r w:rsidR="00D47A0C">
        <w:rPr>
          <w:rFonts w:asciiTheme="minorHAnsi" w:hAnsiTheme="minorHAnsi" w:cstheme="minorHAnsi"/>
          <w:lang w:eastAsia="sk-SK"/>
        </w:rPr>
        <w:t>.</w:t>
      </w:r>
    </w:p>
    <w:p w14:paraId="5E4EE534" w14:textId="6402ACCB" w:rsidR="00361655" w:rsidRPr="00306725" w:rsidRDefault="00720BE1" w:rsidP="009A67FE">
      <w:pPr>
        <w:pStyle w:val="Heading1"/>
      </w:pPr>
      <w:bookmarkStart w:id="25" w:name="_Toc160616579"/>
      <w:bookmarkEnd w:id="24"/>
      <w:r w:rsidRPr="00306725">
        <w:lastRenderedPageBreak/>
        <w:t>3.</w:t>
      </w:r>
      <w:r w:rsidR="00445E52">
        <w:t>8</w:t>
      </w:r>
      <w:r w:rsidR="00361655" w:rsidRPr="00306725">
        <w:t>.</w:t>
      </w:r>
      <w:r w:rsidR="00361655" w:rsidRPr="00306725">
        <w:tab/>
      </w:r>
      <w:proofErr w:type="spellStart"/>
      <w:r w:rsidR="00361655" w:rsidRPr="00306725">
        <w:t>Indicatori</w:t>
      </w:r>
      <w:bookmarkEnd w:id="25"/>
      <w:proofErr w:type="spellEnd"/>
      <w:r w:rsidR="00361655" w:rsidRPr="00306725">
        <w:tab/>
      </w:r>
    </w:p>
    <w:p w14:paraId="5C8E5159" w14:textId="08F1CF1C" w:rsidR="008502BE" w:rsidRPr="00306725" w:rsidRDefault="00720BE1" w:rsidP="009A67FE">
      <w:pPr>
        <w:pStyle w:val="Heading1"/>
      </w:pPr>
      <w:bookmarkStart w:id="26" w:name="_Toc160616580"/>
      <w:r w:rsidRPr="00306725">
        <w:t>3.</w:t>
      </w:r>
      <w:r w:rsidR="00445E52">
        <w:t>8</w:t>
      </w:r>
      <w:r w:rsidR="00361655" w:rsidRPr="00306725">
        <w:t>.1.</w:t>
      </w:r>
      <w:r w:rsidR="00361655" w:rsidRPr="00306725">
        <w:tab/>
      </w:r>
      <w:proofErr w:type="spellStart"/>
      <w:r w:rsidR="00361655" w:rsidRPr="00306725">
        <w:t>Indicatori</w:t>
      </w:r>
      <w:proofErr w:type="spellEnd"/>
      <w:r w:rsidR="00361655" w:rsidRPr="00306725">
        <w:t xml:space="preserve"> </w:t>
      </w:r>
      <w:r w:rsidRPr="00306725">
        <w:t xml:space="preserve">de </w:t>
      </w:r>
      <w:proofErr w:type="spellStart"/>
      <w:r w:rsidRPr="00306725">
        <w:t>re</w:t>
      </w:r>
      <w:r w:rsidR="00445E52">
        <w:t>alizare</w:t>
      </w:r>
      <w:bookmarkEnd w:id="26"/>
      <w:proofErr w:type="spellEnd"/>
    </w:p>
    <w:p w14:paraId="6F928E4C" w14:textId="39F301BF" w:rsidR="00494EE5" w:rsidRDefault="00494EE5" w:rsidP="00306725">
      <w:pPr>
        <w:rPr>
          <w:rFonts w:asciiTheme="minorHAnsi" w:eastAsia="Arial" w:hAnsiTheme="minorHAnsi" w:cstheme="minorHAnsi"/>
        </w:rPr>
      </w:pPr>
      <w:r w:rsidRPr="00306725">
        <w:rPr>
          <w:rFonts w:asciiTheme="minorHAnsi" w:eastAsia="Arial" w:hAnsiTheme="minorHAnsi" w:cstheme="minorHAnsi"/>
        </w:rPr>
        <w:t>Indicatorii specifici programului, aferenți obiectivului specific</w:t>
      </w:r>
      <w:r w:rsidR="00445E52">
        <w:rPr>
          <w:rFonts w:asciiTheme="minorHAnsi" w:eastAsia="Arial" w:hAnsiTheme="minorHAnsi" w:cstheme="minorHAnsi"/>
        </w:rPr>
        <w:t xml:space="preserve"> sunt</w:t>
      </w:r>
      <w:r w:rsidRPr="00306725">
        <w:rPr>
          <w:rFonts w:asciiTheme="minorHAnsi" w:eastAsia="Arial" w:hAnsiTheme="minorHAnsi" w:cstheme="minorHAnsi"/>
        </w:rPr>
        <w:t>:</w:t>
      </w:r>
    </w:p>
    <w:tbl>
      <w:tblPr>
        <w:tblW w:w="0" w:type="auto"/>
        <w:tblCellMar>
          <w:top w:w="15" w:type="dxa"/>
          <w:left w:w="15" w:type="dxa"/>
          <w:bottom w:w="15" w:type="dxa"/>
          <w:right w:w="15" w:type="dxa"/>
        </w:tblCellMar>
        <w:tblLook w:val="04A0" w:firstRow="1" w:lastRow="0" w:firstColumn="1" w:lastColumn="0" w:noHBand="0" w:noVBand="1"/>
      </w:tblPr>
      <w:tblGrid>
        <w:gridCol w:w="1117"/>
        <w:gridCol w:w="2718"/>
        <w:gridCol w:w="1259"/>
        <w:gridCol w:w="2803"/>
        <w:gridCol w:w="1590"/>
      </w:tblGrid>
      <w:tr w:rsidR="009151CC" w:rsidRPr="00306725" w14:paraId="194956EC" w14:textId="77777777" w:rsidTr="006F1B81">
        <w:tc>
          <w:tcPr>
            <w:tcW w:w="1117"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47DBDE49" w14:textId="77777777" w:rsidR="009151CC" w:rsidRPr="00306725" w:rsidRDefault="009151CC" w:rsidP="006F1B81">
            <w:pPr>
              <w:jc w:val="center"/>
              <w:rPr>
                <w:rFonts w:asciiTheme="minorHAnsi" w:hAnsiTheme="minorHAnsi" w:cstheme="minorHAnsi"/>
                <w:b/>
                <w:bCs/>
                <w:lang w:val="en-GB"/>
              </w:rPr>
            </w:pPr>
            <w:r w:rsidRPr="00306725">
              <w:rPr>
                <w:rFonts w:asciiTheme="minorHAnsi" w:hAnsiTheme="minorHAnsi" w:cstheme="minorHAnsi"/>
                <w:b/>
                <w:bCs/>
                <w:lang w:val="en-GB"/>
              </w:rPr>
              <w:t>Cod indicator PR BI</w:t>
            </w:r>
          </w:p>
        </w:tc>
        <w:tc>
          <w:tcPr>
            <w:tcW w:w="2718"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58EB6E56" w14:textId="77777777" w:rsidR="009151CC" w:rsidRPr="00306725" w:rsidRDefault="009151CC" w:rsidP="006F1B81">
            <w:pPr>
              <w:jc w:val="center"/>
              <w:rPr>
                <w:rFonts w:asciiTheme="minorHAnsi" w:hAnsiTheme="minorHAnsi" w:cstheme="minorHAnsi"/>
                <w:b/>
                <w:bCs/>
                <w:lang w:val="en-GB"/>
              </w:rPr>
            </w:pPr>
            <w:proofErr w:type="spellStart"/>
            <w:r w:rsidRPr="00306725">
              <w:rPr>
                <w:rFonts w:asciiTheme="minorHAnsi" w:hAnsiTheme="minorHAnsi" w:cstheme="minorHAnsi"/>
                <w:b/>
                <w:bCs/>
                <w:lang w:val="en-GB"/>
              </w:rPr>
              <w:t>Denumirea</w:t>
            </w:r>
            <w:proofErr w:type="spellEnd"/>
          </w:p>
        </w:tc>
        <w:tc>
          <w:tcPr>
            <w:tcW w:w="1259"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5AF4AE96" w14:textId="77777777" w:rsidR="009151CC" w:rsidRPr="00306725" w:rsidRDefault="009151CC" w:rsidP="006F1B81">
            <w:pPr>
              <w:jc w:val="center"/>
              <w:rPr>
                <w:rFonts w:asciiTheme="minorHAnsi" w:hAnsiTheme="minorHAnsi" w:cstheme="minorHAnsi"/>
                <w:b/>
                <w:bCs/>
                <w:lang w:val="en-GB"/>
              </w:rPr>
            </w:pPr>
            <w:r w:rsidRPr="00306725">
              <w:rPr>
                <w:rFonts w:asciiTheme="minorHAnsi" w:hAnsiTheme="minorHAnsi" w:cstheme="minorHAnsi"/>
                <w:b/>
                <w:bCs/>
                <w:lang w:val="en-GB"/>
              </w:rPr>
              <w:t>U.M.</w:t>
            </w:r>
          </w:p>
        </w:tc>
        <w:tc>
          <w:tcPr>
            <w:tcW w:w="2803" w:type="dxa"/>
            <w:tcBorders>
              <w:top w:val="single" w:sz="4" w:space="0" w:color="000000"/>
              <w:left w:val="single" w:sz="4" w:space="0" w:color="000000"/>
              <w:bottom w:val="single" w:sz="4" w:space="0" w:color="000000"/>
              <w:right w:val="single" w:sz="4" w:space="0" w:color="000000"/>
            </w:tcBorders>
            <w:shd w:val="clear" w:color="auto" w:fill="D9E2F3"/>
          </w:tcPr>
          <w:p w14:paraId="77DA860F" w14:textId="77777777" w:rsidR="009151CC" w:rsidRPr="00306725" w:rsidRDefault="009151CC" w:rsidP="006F1B81">
            <w:pPr>
              <w:jc w:val="center"/>
              <w:rPr>
                <w:rFonts w:asciiTheme="minorHAnsi" w:hAnsiTheme="minorHAnsi" w:cstheme="minorHAnsi"/>
                <w:b/>
                <w:bCs/>
                <w:lang w:val="en-GB"/>
              </w:rPr>
            </w:pPr>
            <w:proofErr w:type="spellStart"/>
            <w:r w:rsidRPr="00306725">
              <w:rPr>
                <w:rFonts w:asciiTheme="minorHAnsi" w:hAnsiTheme="minorHAnsi" w:cstheme="minorHAnsi"/>
                <w:b/>
                <w:bCs/>
                <w:lang w:val="en-GB"/>
              </w:rPr>
              <w:t>Definiția</w:t>
            </w:r>
            <w:proofErr w:type="spellEnd"/>
          </w:p>
        </w:tc>
        <w:tc>
          <w:tcPr>
            <w:tcW w:w="1590"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1555D7ED" w14:textId="77777777" w:rsidR="009151CC" w:rsidRPr="00306725" w:rsidRDefault="009151CC" w:rsidP="006F1B81">
            <w:pPr>
              <w:jc w:val="center"/>
              <w:rPr>
                <w:rFonts w:asciiTheme="minorHAnsi" w:hAnsiTheme="minorHAnsi" w:cstheme="minorHAnsi"/>
                <w:b/>
                <w:bCs/>
                <w:lang w:val="en-GB"/>
              </w:rPr>
            </w:pPr>
            <w:r w:rsidRPr="00306725">
              <w:rPr>
                <w:rFonts w:asciiTheme="minorHAnsi" w:hAnsiTheme="minorHAnsi" w:cstheme="minorHAnsi"/>
                <w:b/>
                <w:bCs/>
                <w:lang w:val="en-GB"/>
              </w:rPr>
              <w:t xml:space="preserve">Data de </w:t>
            </w:r>
            <w:proofErr w:type="spellStart"/>
            <w:r w:rsidRPr="00306725">
              <w:rPr>
                <w:rFonts w:asciiTheme="minorHAnsi" w:hAnsiTheme="minorHAnsi" w:cstheme="minorHAnsi"/>
                <w:b/>
                <w:bCs/>
                <w:lang w:val="en-GB"/>
              </w:rPr>
              <w:t>raportare</w:t>
            </w:r>
            <w:proofErr w:type="spellEnd"/>
          </w:p>
        </w:tc>
      </w:tr>
      <w:tr w:rsidR="009151CC" w:rsidRPr="00306725" w14:paraId="637C7E14" w14:textId="77777777" w:rsidTr="006F1B81">
        <w:tc>
          <w:tcPr>
            <w:tcW w:w="1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985B93" w14:textId="77777777" w:rsidR="009151CC" w:rsidRPr="00306725" w:rsidRDefault="009151CC" w:rsidP="006F1B81">
            <w:pPr>
              <w:rPr>
                <w:rFonts w:asciiTheme="minorHAnsi" w:hAnsiTheme="minorHAnsi" w:cstheme="minorHAnsi"/>
                <w:lang w:val="en-GB"/>
              </w:rPr>
            </w:pPr>
            <w:r w:rsidRPr="00361655">
              <w:rPr>
                <w:lang w:val="en-GB"/>
              </w:rPr>
              <w:t xml:space="preserve">RCO </w:t>
            </w:r>
            <w:r w:rsidRPr="001E44D4">
              <w:rPr>
                <w:lang w:val="en-GB"/>
              </w:rPr>
              <w:t>6</w:t>
            </w:r>
            <w:r>
              <w:rPr>
                <w:lang w:val="en-GB"/>
              </w:rPr>
              <w:t>7</w:t>
            </w:r>
          </w:p>
        </w:tc>
        <w:tc>
          <w:tcPr>
            <w:tcW w:w="27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FDE6F3" w14:textId="77777777" w:rsidR="009151CC" w:rsidRPr="00306725" w:rsidRDefault="009151CC" w:rsidP="006F1B81">
            <w:pPr>
              <w:rPr>
                <w:rFonts w:asciiTheme="minorHAnsi" w:hAnsiTheme="minorHAnsi" w:cstheme="minorHAnsi"/>
                <w:lang w:val="en-GB"/>
              </w:rPr>
            </w:pPr>
            <w:proofErr w:type="spellStart"/>
            <w:r w:rsidRPr="00933F84">
              <w:rPr>
                <w:lang w:val="en-GB"/>
              </w:rPr>
              <w:t>Capacitatea</w:t>
            </w:r>
            <w:proofErr w:type="spellEnd"/>
            <w:r w:rsidRPr="00933F84">
              <w:rPr>
                <w:lang w:val="en-GB"/>
              </w:rPr>
              <w:t xml:space="preserve"> </w:t>
            </w:r>
            <w:proofErr w:type="spellStart"/>
            <w:r w:rsidRPr="00933F84">
              <w:rPr>
                <w:lang w:val="en-GB"/>
              </w:rPr>
              <w:t>claselor</w:t>
            </w:r>
            <w:proofErr w:type="spellEnd"/>
            <w:r w:rsidRPr="00933F84">
              <w:rPr>
                <w:lang w:val="en-GB"/>
              </w:rPr>
              <w:t xml:space="preserve"> din </w:t>
            </w:r>
            <w:proofErr w:type="spellStart"/>
            <w:r w:rsidRPr="00933F84">
              <w:rPr>
                <w:lang w:val="en-GB"/>
              </w:rPr>
              <w:t>cadrul</w:t>
            </w:r>
            <w:proofErr w:type="spellEnd"/>
            <w:r w:rsidRPr="00933F84">
              <w:rPr>
                <w:lang w:val="en-GB"/>
              </w:rPr>
              <w:t xml:space="preserve"> </w:t>
            </w:r>
            <w:proofErr w:type="spellStart"/>
            <w:r w:rsidRPr="00933F84">
              <w:rPr>
                <w:lang w:val="en-GB"/>
              </w:rPr>
              <w:t>infrastructurilor</w:t>
            </w:r>
            <w:proofErr w:type="spellEnd"/>
            <w:r w:rsidRPr="00933F84">
              <w:rPr>
                <w:lang w:val="en-GB"/>
              </w:rPr>
              <w:t xml:space="preserve"> din </w:t>
            </w:r>
            <w:proofErr w:type="spellStart"/>
            <w:r w:rsidRPr="00933F84">
              <w:rPr>
                <w:lang w:val="en-GB"/>
              </w:rPr>
              <w:t>domeniul</w:t>
            </w:r>
            <w:proofErr w:type="spellEnd"/>
            <w:r w:rsidRPr="00933F84">
              <w:rPr>
                <w:lang w:val="en-GB"/>
              </w:rPr>
              <w:t xml:space="preserve"> </w:t>
            </w:r>
            <w:proofErr w:type="spellStart"/>
            <w:r w:rsidRPr="00933F84">
              <w:rPr>
                <w:lang w:val="en-GB"/>
              </w:rPr>
              <w:t>învățământului</w:t>
            </w:r>
            <w:proofErr w:type="spellEnd"/>
            <w:r w:rsidRPr="00933F84">
              <w:rPr>
                <w:lang w:val="en-GB"/>
              </w:rPr>
              <w:t xml:space="preserve"> </w:t>
            </w:r>
            <w:proofErr w:type="spellStart"/>
            <w:r w:rsidRPr="00933F84">
              <w:rPr>
                <w:lang w:val="en-GB"/>
              </w:rPr>
              <w:t>noi</w:t>
            </w:r>
            <w:proofErr w:type="spellEnd"/>
            <w:r w:rsidRPr="00933F84">
              <w:rPr>
                <w:lang w:val="en-GB"/>
              </w:rPr>
              <w:t xml:space="preserve"> </w:t>
            </w:r>
            <w:proofErr w:type="spellStart"/>
            <w:r w:rsidRPr="00933F84">
              <w:rPr>
                <w:lang w:val="en-GB"/>
              </w:rPr>
              <w:t>sau</w:t>
            </w:r>
            <w:proofErr w:type="spellEnd"/>
            <w:r w:rsidRPr="00933F84">
              <w:rPr>
                <w:lang w:val="en-GB"/>
              </w:rPr>
              <w:t xml:space="preserve"> </w:t>
            </w:r>
            <w:proofErr w:type="spellStart"/>
            <w:r w:rsidRPr="00933F84">
              <w:rPr>
                <w:lang w:val="en-GB"/>
              </w:rPr>
              <w:t>modernizate</w:t>
            </w:r>
            <w:proofErr w:type="spellEnd"/>
          </w:p>
        </w:tc>
        <w:tc>
          <w:tcPr>
            <w:tcW w:w="1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91DC3B" w14:textId="77777777" w:rsidR="009151CC" w:rsidRPr="00306725" w:rsidRDefault="009151CC" w:rsidP="006F1B81">
            <w:pPr>
              <w:rPr>
                <w:rFonts w:asciiTheme="minorHAnsi" w:hAnsiTheme="minorHAnsi" w:cstheme="minorHAnsi"/>
                <w:lang w:val="en-GB"/>
              </w:rPr>
            </w:pPr>
            <w:proofErr w:type="spellStart"/>
            <w:r w:rsidRPr="001E44D4">
              <w:rPr>
                <w:lang w:val="en-GB"/>
              </w:rPr>
              <w:t>persoane</w:t>
            </w:r>
            <w:proofErr w:type="spellEnd"/>
          </w:p>
        </w:tc>
        <w:tc>
          <w:tcPr>
            <w:tcW w:w="2803" w:type="dxa"/>
            <w:tcBorders>
              <w:top w:val="single" w:sz="4" w:space="0" w:color="000000"/>
              <w:left w:val="single" w:sz="4" w:space="0" w:color="000000"/>
              <w:bottom w:val="single" w:sz="4" w:space="0" w:color="000000"/>
              <w:right w:val="single" w:sz="4" w:space="0" w:color="000000"/>
            </w:tcBorders>
          </w:tcPr>
          <w:p w14:paraId="29BAA91D" w14:textId="77777777" w:rsidR="009151CC" w:rsidRPr="00933F84" w:rsidRDefault="009151CC" w:rsidP="006F1B81">
            <w:pPr>
              <w:rPr>
                <w:lang w:val="en-GB"/>
              </w:rPr>
            </w:pPr>
            <w:proofErr w:type="spellStart"/>
            <w:r w:rsidRPr="00933F84">
              <w:rPr>
                <w:lang w:val="en-GB"/>
              </w:rPr>
              <w:t>Capacitatea</w:t>
            </w:r>
            <w:proofErr w:type="spellEnd"/>
            <w:r w:rsidRPr="00933F84">
              <w:rPr>
                <w:lang w:val="en-GB"/>
              </w:rPr>
              <w:t xml:space="preserve"> </w:t>
            </w:r>
            <w:proofErr w:type="spellStart"/>
            <w:r w:rsidRPr="00933F84">
              <w:rPr>
                <w:lang w:val="en-GB"/>
              </w:rPr>
              <w:t>clasei</w:t>
            </w:r>
            <w:proofErr w:type="spellEnd"/>
            <w:r w:rsidRPr="00933F84">
              <w:rPr>
                <w:lang w:val="en-GB"/>
              </w:rPr>
              <w:t xml:space="preserve"> </w:t>
            </w:r>
            <w:proofErr w:type="spellStart"/>
            <w:r w:rsidRPr="00933F84">
              <w:rPr>
                <w:lang w:val="en-GB"/>
              </w:rPr>
              <w:t>în</w:t>
            </w:r>
            <w:proofErr w:type="spellEnd"/>
            <w:r w:rsidRPr="00933F84">
              <w:rPr>
                <w:lang w:val="en-GB"/>
              </w:rPr>
              <w:t xml:space="preserve"> </w:t>
            </w:r>
            <w:proofErr w:type="spellStart"/>
            <w:r w:rsidRPr="00933F84">
              <w:rPr>
                <w:lang w:val="en-GB"/>
              </w:rPr>
              <w:t>raport</w:t>
            </w:r>
            <w:proofErr w:type="spellEnd"/>
            <w:r w:rsidRPr="00933F84">
              <w:rPr>
                <w:lang w:val="en-GB"/>
              </w:rPr>
              <w:t xml:space="preserve"> cu </w:t>
            </w:r>
            <w:proofErr w:type="spellStart"/>
            <w:r w:rsidRPr="00933F84">
              <w:rPr>
                <w:lang w:val="en-GB"/>
              </w:rPr>
              <w:t>numărul</w:t>
            </w:r>
            <w:proofErr w:type="spellEnd"/>
            <w:r w:rsidRPr="00933F84">
              <w:rPr>
                <w:lang w:val="en-GB"/>
              </w:rPr>
              <w:t xml:space="preserve"> maxim de </w:t>
            </w:r>
            <w:proofErr w:type="spellStart"/>
            <w:r w:rsidRPr="00933F84">
              <w:rPr>
                <w:lang w:val="en-GB"/>
              </w:rPr>
              <w:t>elevi</w:t>
            </w:r>
            <w:proofErr w:type="spellEnd"/>
            <w:r w:rsidRPr="00933F84">
              <w:rPr>
                <w:lang w:val="en-GB"/>
              </w:rPr>
              <w:t xml:space="preserve"> / </w:t>
            </w:r>
            <w:proofErr w:type="spellStart"/>
            <w:r w:rsidRPr="00933F84">
              <w:rPr>
                <w:lang w:val="en-GB"/>
              </w:rPr>
              <w:t>studenți</w:t>
            </w:r>
            <w:proofErr w:type="spellEnd"/>
            <w:r w:rsidRPr="00933F84">
              <w:rPr>
                <w:lang w:val="en-GB"/>
              </w:rPr>
              <w:t xml:space="preserve"> care pot fi </w:t>
            </w:r>
            <w:proofErr w:type="spellStart"/>
            <w:r w:rsidRPr="00933F84">
              <w:rPr>
                <w:lang w:val="en-GB"/>
              </w:rPr>
              <w:t>înscriși</w:t>
            </w:r>
            <w:proofErr w:type="spellEnd"/>
            <w:r w:rsidRPr="00933F84">
              <w:rPr>
                <w:lang w:val="en-GB"/>
              </w:rPr>
              <w:t xml:space="preserve"> </w:t>
            </w:r>
            <w:proofErr w:type="spellStart"/>
            <w:r w:rsidRPr="00933F84">
              <w:rPr>
                <w:lang w:val="en-GB"/>
              </w:rPr>
              <w:t>și</w:t>
            </w:r>
            <w:proofErr w:type="spellEnd"/>
            <w:r w:rsidRPr="00933F84">
              <w:rPr>
                <w:lang w:val="en-GB"/>
              </w:rPr>
              <w:t xml:space="preserve"> care </w:t>
            </w:r>
            <w:proofErr w:type="spellStart"/>
            <w:r w:rsidRPr="00933F84">
              <w:rPr>
                <w:lang w:val="en-GB"/>
              </w:rPr>
              <w:t>folosesc</w:t>
            </w:r>
            <w:proofErr w:type="spellEnd"/>
            <w:r w:rsidRPr="00933F84">
              <w:rPr>
                <w:lang w:val="en-GB"/>
              </w:rPr>
              <w:t xml:space="preserve"> </w:t>
            </w:r>
            <w:proofErr w:type="spellStart"/>
            <w:r w:rsidRPr="00933F84">
              <w:rPr>
                <w:lang w:val="en-GB"/>
              </w:rPr>
              <w:t>facilitățile</w:t>
            </w:r>
            <w:proofErr w:type="spellEnd"/>
            <w:r w:rsidRPr="00933F84">
              <w:rPr>
                <w:lang w:val="en-GB"/>
              </w:rPr>
              <w:t xml:space="preserve"> de </w:t>
            </w:r>
            <w:proofErr w:type="spellStart"/>
            <w:r w:rsidRPr="00933F84">
              <w:rPr>
                <w:lang w:val="en-GB"/>
              </w:rPr>
              <w:t>învățământ</w:t>
            </w:r>
            <w:proofErr w:type="spellEnd"/>
            <w:r w:rsidRPr="00933F84">
              <w:rPr>
                <w:lang w:val="en-GB"/>
              </w:rPr>
              <w:t xml:space="preserve"> la un moment dat. </w:t>
            </w:r>
            <w:proofErr w:type="spellStart"/>
            <w:r w:rsidRPr="00933F84">
              <w:rPr>
                <w:lang w:val="en-GB"/>
              </w:rPr>
              <w:t>Capacitatea</w:t>
            </w:r>
            <w:proofErr w:type="spellEnd"/>
            <w:r w:rsidRPr="00933F84">
              <w:rPr>
                <w:lang w:val="en-GB"/>
              </w:rPr>
              <w:t xml:space="preserve"> </w:t>
            </w:r>
            <w:proofErr w:type="spellStart"/>
            <w:r w:rsidRPr="00933F84">
              <w:rPr>
                <w:lang w:val="en-GB"/>
              </w:rPr>
              <w:t>sălii</w:t>
            </w:r>
            <w:proofErr w:type="spellEnd"/>
            <w:r w:rsidRPr="00933F84">
              <w:rPr>
                <w:lang w:val="en-GB"/>
              </w:rPr>
              <w:t xml:space="preserve"> de </w:t>
            </w:r>
            <w:proofErr w:type="spellStart"/>
            <w:r w:rsidRPr="00933F84">
              <w:rPr>
                <w:lang w:val="en-GB"/>
              </w:rPr>
              <w:t>clasă</w:t>
            </w:r>
            <w:proofErr w:type="spellEnd"/>
            <w:r w:rsidRPr="00933F84">
              <w:rPr>
                <w:lang w:val="en-GB"/>
              </w:rPr>
              <w:t xml:space="preserve"> </w:t>
            </w:r>
            <w:proofErr w:type="spellStart"/>
            <w:r w:rsidRPr="00933F84">
              <w:rPr>
                <w:lang w:val="en-GB"/>
              </w:rPr>
              <w:t>ar</w:t>
            </w:r>
            <w:proofErr w:type="spellEnd"/>
            <w:r w:rsidRPr="00933F84">
              <w:rPr>
                <w:lang w:val="en-GB"/>
              </w:rPr>
              <w:t xml:space="preserve"> </w:t>
            </w:r>
            <w:proofErr w:type="spellStart"/>
            <w:r w:rsidRPr="00933F84">
              <w:rPr>
                <w:lang w:val="en-GB"/>
              </w:rPr>
              <w:t>trebui</w:t>
            </w:r>
            <w:proofErr w:type="spellEnd"/>
            <w:r w:rsidRPr="00933F84">
              <w:rPr>
                <w:lang w:val="en-GB"/>
              </w:rPr>
              <w:t xml:space="preserve"> </w:t>
            </w:r>
            <w:proofErr w:type="spellStart"/>
            <w:r w:rsidRPr="00933F84">
              <w:rPr>
                <w:lang w:val="en-GB"/>
              </w:rPr>
              <w:t>să</w:t>
            </w:r>
            <w:proofErr w:type="spellEnd"/>
            <w:r w:rsidRPr="00933F84">
              <w:rPr>
                <w:lang w:val="en-GB"/>
              </w:rPr>
              <w:t xml:space="preserve"> fie </w:t>
            </w:r>
            <w:proofErr w:type="spellStart"/>
            <w:r w:rsidRPr="00933F84">
              <w:rPr>
                <w:lang w:val="en-GB"/>
              </w:rPr>
              <w:t>calculată</w:t>
            </w:r>
            <w:proofErr w:type="spellEnd"/>
            <w:r w:rsidRPr="00933F84">
              <w:rPr>
                <w:lang w:val="en-GB"/>
              </w:rPr>
              <w:t xml:space="preserve"> </w:t>
            </w:r>
            <w:proofErr w:type="spellStart"/>
            <w:r w:rsidRPr="00933F84">
              <w:rPr>
                <w:lang w:val="en-GB"/>
              </w:rPr>
              <w:t>în</w:t>
            </w:r>
            <w:proofErr w:type="spellEnd"/>
            <w:r w:rsidRPr="00933F84">
              <w:rPr>
                <w:lang w:val="en-GB"/>
              </w:rPr>
              <w:t xml:space="preserve"> </w:t>
            </w:r>
            <w:proofErr w:type="spellStart"/>
            <w:r w:rsidRPr="00933F84">
              <w:rPr>
                <w:lang w:val="en-GB"/>
              </w:rPr>
              <w:t>conformitate</w:t>
            </w:r>
            <w:proofErr w:type="spellEnd"/>
            <w:r w:rsidRPr="00933F84">
              <w:rPr>
                <w:lang w:val="en-GB"/>
              </w:rPr>
              <w:t xml:space="preserve"> cu </w:t>
            </w:r>
            <w:proofErr w:type="spellStart"/>
            <w:r w:rsidRPr="00933F84">
              <w:rPr>
                <w:lang w:val="en-GB"/>
              </w:rPr>
              <w:t>legislația</w:t>
            </w:r>
            <w:proofErr w:type="spellEnd"/>
            <w:r w:rsidRPr="00933F84">
              <w:rPr>
                <w:lang w:val="en-GB"/>
              </w:rPr>
              <w:t xml:space="preserve"> </w:t>
            </w:r>
            <w:proofErr w:type="spellStart"/>
            <w:r w:rsidRPr="00933F84">
              <w:rPr>
                <w:lang w:val="en-GB"/>
              </w:rPr>
              <w:t>națională</w:t>
            </w:r>
            <w:proofErr w:type="spellEnd"/>
            <w:r w:rsidRPr="00933F84">
              <w:rPr>
                <w:lang w:val="en-GB"/>
              </w:rPr>
              <w:t xml:space="preserve">, </w:t>
            </w:r>
            <w:proofErr w:type="spellStart"/>
            <w:r w:rsidRPr="00933F84">
              <w:rPr>
                <w:lang w:val="en-GB"/>
              </w:rPr>
              <w:t>dar</w:t>
            </w:r>
            <w:proofErr w:type="spellEnd"/>
            <w:r w:rsidRPr="00933F84">
              <w:rPr>
                <w:lang w:val="en-GB"/>
              </w:rPr>
              <w:t xml:space="preserve"> nu </w:t>
            </w:r>
            <w:proofErr w:type="spellStart"/>
            <w:r w:rsidRPr="00933F84">
              <w:rPr>
                <w:lang w:val="en-GB"/>
              </w:rPr>
              <w:t>ar</w:t>
            </w:r>
            <w:proofErr w:type="spellEnd"/>
            <w:r w:rsidRPr="00933F84">
              <w:rPr>
                <w:lang w:val="en-GB"/>
              </w:rPr>
              <w:t xml:space="preserve"> </w:t>
            </w:r>
            <w:proofErr w:type="spellStart"/>
            <w:r w:rsidRPr="00933F84">
              <w:rPr>
                <w:lang w:val="en-GB"/>
              </w:rPr>
              <w:t>trebui</w:t>
            </w:r>
            <w:proofErr w:type="spellEnd"/>
            <w:r w:rsidRPr="00933F84">
              <w:rPr>
                <w:lang w:val="en-GB"/>
              </w:rPr>
              <w:t xml:space="preserve"> </w:t>
            </w:r>
            <w:proofErr w:type="spellStart"/>
            <w:r w:rsidRPr="00933F84">
              <w:rPr>
                <w:lang w:val="en-GB"/>
              </w:rPr>
              <w:t>să</w:t>
            </w:r>
            <w:proofErr w:type="spellEnd"/>
            <w:r w:rsidRPr="00933F84">
              <w:rPr>
                <w:lang w:val="en-GB"/>
              </w:rPr>
              <w:t xml:space="preserve"> </w:t>
            </w:r>
            <w:proofErr w:type="spellStart"/>
            <w:r w:rsidRPr="00933F84">
              <w:rPr>
                <w:lang w:val="en-GB"/>
              </w:rPr>
              <w:t>includă</w:t>
            </w:r>
            <w:proofErr w:type="spellEnd"/>
            <w:r w:rsidRPr="00933F84">
              <w:rPr>
                <w:lang w:val="en-GB"/>
              </w:rPr>
              <w:t xml:space="preserve"> </w:t>
            </w:r>
            <w:proofErr w:type="spellStart"/>
            <w:r w:rsidRPr="00933F84">
              <w:rPr>
                <w:lang w:val="en-GB"/>
              </w:rPr>
              <w:t>profesori</w:t>
            </w:r>
            <w:proofErr w:type="spellEnd"/>
            <w:r w:rsidRPr="00933F84">
              <w:rPr>
                <w:lang w:val="en-GB"/>
              </w:rPr>
              <w:t xml:space="preserve">, </w:t>
            </w:r>
            <w:proofErr w:type="spellStart"/>
            <w:r w:rsidRPr="00933F84">
              <w:rPr>
                <w:lang w:val="en-GB"/>
              </w:rPr>
              <w:t>părinți</w:t>
            </w:r>
            <w:proofErr w:type="spellEnd"/>
            <w:r w:rsidRPr="00933F84">
              <w:rPr>
                <w:lang w:val="en-GB"/>
              </w:rPr>
              <w:t xml:space="preserve">, personal auxiliar </w:t>
            </w:r>
            <w:proofErr w:type="spellStart"/>
            <w:r w:rsidRPr="00933F84">
              <w:rPr>
                <w:lang w:val="en-GB"/>
              </w:rPr>
              <w:t>sau</w:t>
            </w:r>
            <w:proofErr w:type="spellEnd"/>
            <w:r w:rsidRPr="00933F84">
              <w:rPr>
                <w:lang w:val="en-GB"/>
              </w:rPr>
              <w:t xml:space="preserve"> </w:t>
            </w:r>
            <w:proofErr w:type="spellStart"/>
            <w:r w:rsidRPr="00933F84">
              <w:rPr>
                <w:lang w:val="en-GB"/>
              </w:rPr>
              <w:t>alte</w:t>
            </w:r>
            <w:proofErr w:type="spellEnd"/>
            <w:r w:rsidRPr="00933F84">
              <w:rPr>
                <w:lang w:val="en-GB"/>
              </w:rPr>
              <w:t xml:space="preserve"> </w:t>
            </w:r>
            <w:proofErr w:type="spellStart"/>
            <w:r w:rsidRPr="00933F84">
              <w:rPr>
                <w:lang w:val="en-GB"/>
              </w:rPr>
              <w:t>persoane</w:t>
            </w:r>
            <w:proofErr w:type="spellEnd"/>
            <w:r w:rsidRPr="00933F84">
              <w:rPr>
                <w:lang w:val="en-GB"/>
              </w:rPr>
              <w:t xml:space="preserve"> care pot </w:t>
            </w:r>
            <w:proofErr w:type="spellStart"/>
            <w:r w:rsidRPr="00933F84">
              <w:rPr>
                <w:lang w:val="en-GB"/>
              </w:rPr>
              <w:t>utiliza</w:t>
            </w:r>
            <w:proofErr w:type="spellEnd"/>
            <w:r w:rsidRPr="00933F84">
              <w:rPr>
                <w:lang w:val="en-GB"/>
              </w:rPr>
              <w:t xml:space="preserve"> </w:t>
            </w:r>
            <w:proofErr w:type="spellStart"/>
            <w:r w:rsidRPr="00933F84">
              <w:rPr>
                <w:lang w:val="en-GB"/>
              </w:rPr>
              <w:t>facilitățile</w:t>
            </w:r>
            <w:proofErr w:type="spellEnd"/>
            <w:r w:rsidRPr="00933F84">
              <w:rPr>
                <w:lang w:val="en-GB"/>
              </w:rPr>
              <w:t>.</w:t>
            </w:r>
          </w:p>
          <w:p w14:paraId="78F683AA" w14:textId="77777777" w:rsidR="009151CC" w:rsidRPr="00306725" w:rsidRDefault="009151CC" w:rsidP="006F1B81">
            <w:pPr>
              <w:rPr>
                <w:rFonts w:asciiTheme="minorHAnsi" w:hAnsiTheme="minorHAnsi" w:cstheme="minorHAnsi"/>
                <w:lang w:val="en-GB"/>
              </w:rPr>
            </w:pPr>
            <w:proofErr w:type="spellStart"/>
            <w:r w:rsidRPr="00933F84">
              <w:rPr>
                <w:lang w:val="en-GB"/>
              </w:rPr>
              <w:t>Facilitățile</w:t>
            </w:r>
            <w:proofErr w:type="spellEnd"/>
            <w:r w:rsidRPr="00933F84">
              <w:rPr>
                <w:lang w:val="en-GB"/>
              </w:rPr>
              <w:t xml:space="preserve"> de </w:t>
            </w:r>
            <w:proofErr w:type="spellStart"/>
            <w:r w:rsidRPr="00933F84">
              <w:rPr>
                <w:lang w:val="en-GB"/>
              </w:rPr>
              <w:t>învățământ</w:t>
            </w:r>
            <w:proofErr w:type="spellEnd"/>
            <w:r w:rsidRPr="00933F84">
              <w:rPr>
                <w:lang w:val="en-GB"/>
              </w:rPr>
              <w:t xml:space="preserve">, cum </w:t>
            </w:r>
            <w:proofErr w:type="spellStart"/>
            <w:r w:rsidRPr="00933F84">
              <w:rPr>
                <w:lang w:val="en-GB"/>
              </w:rPr>
              <w:t>ar</w:t>
            </w:r>
            <w:proofErr w:type="spellEnd"/>
            <w:r w:rsidRPr="00933F84">
              <w:rPr>
                <w:lang w:val="en-GB"/>
              </w:rPr>
              <w:t xml:space="preserve"> fi </w:t>
            </w:r>
            <w:proofErr w:type="spellStart"/>
            <w:r w:rsidRPr="00933F84">
              <w:rPr>
                <w:lang w:val="en-GB"/>
              </w:rPr>
              <w:t>școlile</w:t>
            </w:r>
            <w:proofErr w:type="spellEnd"/>
            <w:r w:rsidRPr="00933F84">
              <w:rPr>
                <w:lang w:val="en-GB"/>
              </w:rPr>
              <w:t xml:space="preserve"> </w:t>
            </w:r>
            <w:proofErr w:type="spellStart"/>
            <w:r w:rsidRPr="00933F84">
              <w:rPr>
                <w:lang w:val="en-GB"/>
              </w:rPr>
              <w:t>și</w:t>
            </w:r>
            <w:proofErr w:type="spellEnd"/>
            <w:r w:rsidRPr="00933F84">
              <w:rPr>
                <w:lang w:val="en-GB"/>
              </w:rPr>
              <w:t xml:space="preserve"> </w:t>
            </w:r>
            <w:proofErr w:type="spellStart"/>
            <w:r w:rsidRPr="00933F84">
              <w:rPr>
                <w:lang w:val="en-GB"/>
              </w:rPr>
              <w:t>universitățile</w:t>
            </w:r>
            <w:proofErr w:type="spellEnd"/>
            <w:r w:rsidRPr="00933F84">
              <w:rPr>
                <w:lang w:val="en-GB"/>
              </w:rPr>
              <w:t xml:space="preserve">, pot fi recent </w:t>
            </w:r>
            <w:proofErr w:type="spellStart"/>
            <w:r w:rsidRPr="00933F84">
              <w:rPr>
                <w:lang w:val="en-GB"/>
              </w:rPr>
              <w:t>construite</w:t>
            </w:r>
            <w:proofErr w:type="spellEnd"/>
            <w:r w:rsidRPr="00933F84">
              <w:rPr>
                <w:lang w:val="en-GB"/>
              </w:rPr>
              <w:t xml:space="preserve"> </w:t>
            </w:r>
            <w:proofErr w:type="spellStart"/>
            <w:r w:rsidRPr="00933F84">
              <w:rPr>
                <w:lang w:val="en-GB"/>
              </w:rPr>
              <w:t>sau</w:t>
            </w:r>
            <w:proofErr w:type="spellEnd"/>
            <w:r w:rsidRPr="00933F84">
              <w:rPr>
                <w:lang w:val="en-GB"/>
              </w:rPr>
              <w:t xml:space="preserve"> </w:t>
            </w:r>
            <w:proofErr w:type="spellStart"/>
            <w:r w:rsidRPr="00933F84">
              <w:rPr>
                <w:lang w:val="en-GB"/>
              </w:rPr>
              <w:t>modernizate</w:t>
            </w:r>
            <w:proofErr w:type="spellEnd"/>
            <w:r w:rsidRPr="00933F84">
              <w:rPr>
                <w:lang w:val="en-GB"/>
              </w:rPr>
              <w:t xml:space="preserve">. </w:t>
            </w:r>
            <w:proofErr w:type="spellStart"/>
            <w:r w:rsidRPr="00933F84">
              <w:rPr>
                <w:lang w:val="en-GB"/>
              </w:rPr>
              <w:t>Indicatorul</w:t>
            </w:r>
            <w:proofErr w:type="spellEnd"/>
            <w:r w:rsidRPr="00933F84">
              <w:rPr>
                <w:lang w:val="en-GB"/>
              </w:rPr>
              <w:t xml:space="preserve"> nu </w:t>
            </w:r>
            <w:proofErr w:type="spellStart"/>
            <w:r w:rsidRPr="00933F84">
              <w:rPr>
                <w:lang w:val="en-GB"/>
              </w:rPr>
              <w:t>acoperă</w:t>
            </w:r>
            <w:proofErr w:type="spellEnd"/>
            <w:r w:rsidRPr="00933F84">
              <w:rPr>
                <w:lang w:val="en-GB"/>
              </w:rPr>
              <w:t xml:space="preserve"> </w:t>
            </w:r>
            <w:proofErr w:type="spellStart"/>
            <w:r w:rsidRPr="00933F84">
              <w:rPr>
                <w:lang w:val="en-GB"/>
              </w:rPr>
              <w:t>renovarea</w:t>
            </w:r>
            <w:proofErr w:type="spellEnd"/>
            <w:r w:rsidRPr="00933F84">
              <w:rPr>
                <w:lang w:val="en-GB"/>
              </w:rPr>
              <w:t xml:space="preserve"> </w:t>
            </w:r>
            <w:proofErr w:type="spellStart"/>
            <w:r w:rsidRPr="00933F84">
              <w:rPr>
                <w:lang w:val="en-GB"/>
              </w:rPr>
              <w:t>energiei</w:t>
            </w:r>
            <w:proofErr w:type="spellEnd"/>
            <w:r w:rsidRPr="00933F84">
              <w:rPr>
                <w:lang w:val="en-GB"/>
              </w:rPr>
              <w:t xml:space="preserve"> </w:t>
            </w:r>
            <w:proofErr w:type="spellStart"/>
            <w:r w:rsidRPr="00933F84">
              <w:rPr>
                <w:lang w:val="en-GB"/>
              </w:rPr>
              <w:t>sau</w:t>
            </w:r>
            <w:proofErr w:type="spellEnd"/>
            <w:r w:rsidRPr="00933F84">
              <w:rPr>
                <w:lang w:val="en-GB"/>
              </w:rPr>
              <w:t xml:space="preserve"> </w:t>
            </w:r>
            <w:proofErr w:type="spellStart"/>
            <w:r w:rsidRPr="00933F84">
              <w:rPr>
                <w:lang w:val="en-GB"/>
              </w:rPr>
              <w:t>întreținerea</w:t>
            </w:r>
            <w:proofErr w:type="spellEnd"/>
            <w:r w:rsidRPr="00933F84">
              <w:rPr>
                <w:lang w:val="en-GB"/>
              </w:rPr>
              <w:t xml:space="preserve"> </w:t>
            </w:r>
            <w:proofErr w:type="spellStart"/>
            <w:r w:rsidRPr="00933F84">
              <w:rPr>
                <w:lang w:val="en-GB"/>
              </w:rPr>
              <w:t>și</w:t>
            </w:r>
            <w:proofErr w:type="spellEnd"/>
            <w:r w:rsidRPr="00933F84">
              <w:rPr>
                <w:lang w:val="en-GB"/>
              </w:rPr>
              <w:t xml:space="preserve"> </w:t>
            </w:r>
            <w:proofErr w:type="spellStart"/>
            <w:r w:rsidRPr="00933F84">
              <w:rPr>
                <w:lang w:val="en-GB"/>
              </w:rPr>
              <w:t>reparațiile</w:t>
            </w:r>
            <w:proofErr w:type="spellEnd"/>
            <w:r w:rsidRPr="00933F84">
              <w:rPr>
                <w:lang w:val="en-GB"/>
              </w:rPr>
              <w:t>.</w:t>
            </w:r>
          </w:p>
        </w:tc>
        <w:tc>
          <w:tcPr>
            <w:tcW w:w="1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261190" w14:textId="77777777" w:rsidR="009151CC" w:rsidRPr="00306725" w:rsidRDefault="009151CC" w:rsidP="006F1B81">
            <w:pPr>
              <w:rPr>
                <w:rFonts w:asciiTheme="minorHAnsi" w:hAnsiTheme="minorHAnsi" w:cstheme="minorHAnsi"/>
                <w:lang w:val="en-GB"/>
              </w:rPr>
            </w:pPr>
            <w:r w:rsidRPr="00E84B4D">
              <w:rPr>
                <w:lang w:val="en-GB"/>
              </w:rPr>
              <w:t xml:space="preserve">La </w:t>
            </w:r>
            <w:proofErr w:type="spellStart"/>
            <w:r w:rsidRPr="00E84B4D">
              <w:rPr>
                <w:lang w:val="en-GB"/>
              </w:rPr>
              <w:t>finalizarea</w:t>
            </w:r>
            <w:proofErr w:type="spellEnd"/>
            <w:r w:rsidRPr="00E84B4D">
              <w:rPr>
                <w:lang w:val="en-GB"/>
              </w:rPr>
              <w:t xml:space="preserve"> </w:t>
            </w:r>
            <w:proofErr w:type="spellStart"/>
            <w:r w:rsidRPr="00E84B4D">
              <w:rPr>
                <w:lang w:val="en-GB"/>
              </w:rPr>
              <w:t>implemntării</w:t>
            </w:r>
            <w:proofErr w:type="spellEnd"/>
            <w:r w:rsidRPr="00E84B4D">
              <w:rPr>
                <w:lang w:val="en-GB"/>
              </w:rPr>
              <w:t xml:space="preserve"> </w:t>
            </w:r>
            <w:proofErr w:type="spellStart"/>
            <w:r w:rsidRPr="00E84B4D">
              <w:rPr>
                <w:lang w:val="en-GB"/>
              </w:rPr>
              <w:t>proiectelor</w:t>
            </w:r>
            <w:proofErr w:type="spellEnd"/>
            <w:r w:rsidRPr="00E84B4D">
              <w:rPr>
                <w:lang w:val="en-GB"/>
              </w:rPr>
              <w:t xml:space="preserve"> </w:t>
            </w:r>
            <w:proofErr w:type="spellStart"/>
            <w:r w:rsidRPr="00E84B4D">
              <w:rPr>
                <w:lang w:val="en-GB"/>
              </w:rPr>
              <w:t>sprijinite</w:t>
            </w:r>
            <w:proofErr w:type="spellEnd"/>
            <w:r w:rsidRPr="00E84B4D">
              <w:rPr>
                <w:lang w:val="en-GB"/>
              </w:rPr>
              <w:t>.</w:t>
            </w:r>
          </w:p>
        </w:tc>
      </w:tr>
    </w:tbl>
    <w:p w14:paraId="41A45250" w14:textId="73773092" w:rsidR="009151CC" w:rsidRPr="00E84B4D" w:rsidRDefault="009151CC" w:rsidP="009151CC">
      <w:pPr>
        <w:rPr>
          <w:rFonts w:asciiTheme="minorHAnsi" w:hAnsiTheme="minorHAnsi" w:cstheme="minorHAnsi"/>
        </w:rPr>
      </w:pPr>
      <w:r w:rsidRPr="00E84B4D">
        <w:rPr>
          <w:rFonts w:asciiTheme="minorHAnsi" w:hAnsiTheme="minorHAnsi" w:cstheme="minorHAnsi"/>
        </w:rPr>
        <w:t xml:space="preserve">Indicatorii de realizare comuni și specifici programului vor face obiectul monitorizării </w:t>
      </w:r>
      <w:r w:rsidR="00492833">
        <w:rPr>
          <w:rFonts w:asciiTheme="minorHAnsi" w:hAnsiTheme="minorHAnsi" w:cstheme="minorHAnsi"/>
        </w:rPr>
        <w:t xml:space="preserve">pe perioada </w:t>
      </w:r>
      <w:r w:rsidRPr="00E84B4D">
        <w:rPr>
          <w:rFonts w:asciiTheme="minorHAnsi" w:hAnsiTheme="minorHAnsi" w:cstheme="minorHAnsi"/>
        </w:rPr>
        <w:t xml:space="preserve">implementării și </w:t>
      </w:r>
      <w:r w:rsidR="00492833">
        <w:rPr>
          <w:rFonts w:asciiTheme="minorHAnsi" w:hAnsiTheme="minorHAnsi" w:cstheme="minorHAnsi"/>
        </w:rPr>
        <w:t xml:space="preserve">a durabilității proiectului. </w:t>
      </w:r>
      <w:r w:rsidRPr="00E84B4D">
        <w:rPr>
          <w:rFonts w:asciiTheme="minorHAnsi" w:hAnsiTheme="minorHAnsi" w:cstheme="minorHAnsi"/>
        </w:rPr>
        <w:t>Neîndeplinirea sau îndeplinirea parțială a acestora poate conduce la recuperarea finanţării proporţional cu gradul de neîndeplinire, în conformitate cu prevederile OUG nr. 66/2011, cu modificările şi completările ulterioare.</w:t>
      </w:r>
    </w:p>
    <w:p w14:paraId="3A96D7A6" w14:textId="77777777" w:rsidR="009151CC" w:rsidRPr="001900E3" w:rsidRDefault="009151CC" w:rsidP="00306725">
      <w:pPr>
        <w:rPr>
          <w:rFonts w:asciiTheme="minorHAnsi" w:eastAsia="Arial" w:hAnsiTheme="minorHAnsi" w:cstheme="minorHAnsi"/>
        </w:rPr>
      </w:pPr>
    </w:p>
    <w:p w14:paraId="1AEC5951" w14:textId="231D0DC6" w:rsidR="00720BE1" w:rsidRDefault="00720BE1" w:rsidP="009A67FE">
      <w:pPr>
        <w:pStyle w:val="Heading1"/>
      </w:pPr>
      <w:bookmarkStart w:id="27" w:name="_Toc160616581"/>
      <w:r w:rsidRPr="00306725">
        <w:lastRenderedPageBreak/>
        <w:t>3.</w:t>
      </w:r>
      <w:r w:rsidR="00445E52">
        <w:t>8</w:t>
      </w:r>
      <w:r w:rsidRPr="00306725">
        <w:t xml:space="preserve">.2. </w:t>
      </w:r>
      <w:proofErr w:type="spellStart"/>
      <w:r w:rsidRPr="00306725">
        <w:t>Indicatori</w:t>
      </w:r>
      <w:proofErr w:type="spellEnd"/>
      <w:r w:rsidRPr="00306725">
        <w:t xml:space="preserve"> de </w:t>
      </w:r>
      <w:proofErr w:type="spellStart"/>
      <w:r w:rsidR="00445E52">
        <w:t>rezultat</w:t>
      </w:r>
      <w:bookmarkEnd w:id="27"/>
      <w:proofErr w:type="spellEnd"/>
    </w:p>
    <w:tbl>
      <w:tblPr>
        <w:tblW w:w="0" w:type="auto"/>
        <w:tblCellMar>
          <w:top w:w="15" w:type="dxa"/>
          <w:left w:w="15" w:type="dxa"/>
          <w:bottom w:w="15" w:type="dxa"/>
          <w:right w:w="15" w:type="dxa"/>
        </w:tblCellMar>
        <w:tblLook w:val="04A0" w:firstRow="1" w:lastRow="0" w:firstColumn="1" w:lastColumn="0" w:noHBand="0" w:noVBand="1"/>
      </w:tblPr>
      <w:tblGrid>
        <w:gridCol w:w="1141"/>
        <w:gridCol w:w="1586"/>
        <w:gridCol w:w="1455"/>
        <w:gridCol w:w="3610"/>
        <w:gridCol w:w="1695"/>
      </w:tblGrid>
      <w:tr w:rsidR="009151CC" w:rsidRPr="00306725" w14:paraId="4FBA27DF" w14:textId="77777777" w:rsidTr="006F1B81">
        <w:tc>
          <w:tcPr>
            <w:tcW w:w="1141"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4F0EC0CF" w14:textId="77777777" w:rsidR="009151CC" w:rsidRPr="00306725" w:rsidRDefault="009151CC" w:rsidP="006F1B81">
            <w:pPr>
              <w:jc w:val="center"/>
              <w:rPr>
                <w:rFonts w:asciiTheme="minorHAnsi" w:hAnsiTheme="minorHAnsi" w:cstheme="minorHAnsi"/>
                <w:b/>
                <w:bCs/>
                <w:lang w:val="en-GB"/>
              </w:rPr>
            </w:pPr>
            <w:r w:rsidRPr="00306725">
              <w:rPr>
                <w:rFonts w:asciiTheme="minorHAnsi" w:hAnsiTheme="minorHAnsi" w:cstheme="minorHAnsi"/>
                <w:b/>
                <w:bCs/>
                <w:lang w:val="en-GB"/>
              </w:rPr>
              <w:t>Cod indicator PR BI</w:t>
            </w:r>
          </w:p>
        </w:tc>
        <w:tc>
          <w:tcPr>
            <w:tcW w:w="1586"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0407A077" w14:textId="77777777" w:rsidR="009151CC" w:rsidRPr="00306725" w:rsidRDefault="009151CC" w:rsidP="006F1B81">
            <w:pPr>
              <w:jc w:val="center"/>
              <w:rPr>
                <w:rFonts w:asciiTheme="minorHAnsi" w:hAnsiTheme="minorHAnsi" w:cstheme="minorHAnsi"/>
                <w:b/>
                <w:bCs/>
                <w:lang w:val="en-GB"/>
              </w:rPr>
            </w:pPr>
            <w:proofErr w:type="spellStart"/>
            <w:r w:rsidRPr="00306725">
              <w:rPr>
                <w:rFonts w:asciiTheme="minorHAnsi" w:hAnsiTheme="minorHAnsi" w:cstheme="minorHAnsi"/>
                <w:b/>
                <w:bCs/>
                <w:lang w:val="en-GB"/>
              </w:rPr>
              <w:t>Denumirea</w:t>
            </w:r>
            <w:proofErr w:type="spellEnd"/>
          </w:p>
        </w:tc>
        <w:tc>
          <w:tcPr>
            <w:tcW w:w="1455"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33A3B1D9" w14:textId="77777777" w:rsidR="009151CC" w:rsidRPr="00306725" w:rsidRDefault="009151CC" w:rsidP="006F1B81">
            <w:pPr>
              <w:jc w:val="center"/>
              <w:rPr>
                <w:rFonts w:asciiTheme="minorHAnsi" w:hAnsiTheme="minorHAnsi" w:cstheme="minorHAnsi"/>
                <w:b/>
                <w:bCs/>
                <w:lang w:val="en-GB"/>
              </w:rPr>
            </w:pPr>
            <w:r w:rsidRPr="00306725">
              <w:rPr>
                <w:rFonts w:asciiTheme="minorHAnsi" w:hAnsiTheme="minorHAnsi" w:cstheme="minorHAnsi"/>
                <w:b/>
                <w:bCs/>
                <w:lang w:val="en-GB"/>
              </w:rPr>
              <w:t>U.M.</w:t>
            </w:r>
          </w:p>
        </w:tc>
        <w:tc>
          <w:tcPr>
            <w:tcW w:w="3610" w:type="dxa"/>
            <w:tcBorders>
              <w:top w:val="single" w:sz="4" w:space="0" w:color="000000"/>
              <w:left w:val="single" w:sz="4" w:space="0" w:color="000000"/>
              <w:bottom w:val="single" w:sz="4" w:space="0" w:color="000000"/>
              <w:right w:val="single" w:sz="4" w:space="0" w:color="000000"/>
            </w:tcBorders>
            <w:shd w:val="clear" w:color="auto" w:fill="D9E2F3"/>
          </w:tcPr>
          <w:p w14:paraId="29EAA9A6" w14:textId="77777777" w:rsidR="009151CC" w:rsidRPr="00306725" w:rsidRDefault="009151CC" w:rsidP="006F1B81">
            <w:pPr>
              <w:jc w:val="center"/>
              <w:rPr>
                <w:rFonts w:asciiTheme="minorHAnsi" w:hAnsiTheme="minorHAnsi" w:cstheme="minorHAnsi"/>
                <w:b/>
                <w:bCs/>
                <w:lang w:val="en-GB"/>
              </w:rPr>
            </w:pPr>
            <w:proofErr w:type="spellStart"/>
            <w:r w:rsidRPr="00306725">
              <w:rPr>
                <w:rFonts w:asciiTheme="minorHAnsi" w:hAnsiTheme="minorHAnsi" w:cstheme="minorHAnsi"/>
                <w:b/>
                <w:bCs/>
                <w:lang w:val="en-GB"/>
              </w:rPr>
              <w:t>Definiția</w:t>
            </w:r>
            <w:proofErr w:type="spellEnd"/>
          </w:p>
        </w:tc>
        <w:tc>
          <w:tcPr>
            <w:tcW w:w="1695"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2A7B1AA6" w14:textId="77777777" w:rsidR="009151CC" w:rsidRPr="00306725" w:rsidRDefault="009151CC" w:rsidP="006F1B81">
            <w:pPr>
              <w:jc w:val="center"/>
              <w:rPr>
                <w:rFonts w:asciiTheme="minorHAnsi" w:hAnsiTheme="minorHAnsi" w:cstheme="minorHAnsi"/>
                <w:b/>
                <w:bCs/>
                <w:lang w:val="en-GB"/>
              </w:rPr>
            </w:pPr>
            <w:r w:rsidRPr="00306725">
              <w:rPr>
                <w:rFonts w:asciiTheme="minorHAnsi" w:hAnsiTheme="minorHAnsi" w:cstheme="minorHAnsi"/>
                <w:b/>
                <w:bCs/>
                <w:lang w:val="en-GB"/>
              </w:rPr>
              <w:t xml:space="preserve">Data de </w:t>
            </w:r>
            <w:proofErr w:type="spellStart"/>
            <w:r w:rsidRPr="00306725">
              <w:rPr>
                <w:rFonts w:asciiTheme="minorHAnsi" w:hAnsiTheme="minorHAnsi" w:cstheme="minorHAnsi"/>
                <w:b/>
                <w:bCs/>
                <w:lang w:val="en-GB"/>
              </w:rPr>
              <w:t>raportare</w:t>
            </w:r>
            <w:proofErr w:type="spellEnd"/>
          </w:p>
        </w:tc>
      </w:tr>
      <w:tr w:rsidR="009151CC" w:rsidRPr="00306725" w14:paraId="24240707" w14:textId="77777777" w:rsidTr="006F1B81">
        <w:trPr>
          <w:trHeight w:val="704"/>
        </w:trPr>
        <w:tc>
          <w:tcPr>
            <w:tcW w:w="11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98807C" w14:textId="77777777" w:rsidR="009151CC" w:rsidRPr="00306725" w:rsidRDefault="009151CC" w:rsidP="006F1B81">
            <w:pPr>
              <w:rPr>
                <w:rFonts w:asciiTheme="minorHAnsi" w:hAnsiTheme="minorHAnsi" w:cstheme="minorHAnsi"/>
                <w:lang w:val="en-GB"/>
              </w:rPr>
            </w:pPr>
            <w:r w:rsidRPr="00361655">
              <w:rPr>
                <w:lang w:val="en-GB"/>
              </w:rPr>
              <w:t xml:space="preserve">RCR </w:t>
            </w:r>
            <w:r w:rsidRPr="001E44D4">
              <w:rPr>
                <w:lang w:val="en-GB"/>
              </w:rPr>
              <w:t>7</w:t>
            </w:r>
            <w:r>
              <w:rPr>
                <w:lang w:val="en-GB"/>
              </w:rPr>
              <w:t>1</w:t>
            </w:r>
          </w:p>
        </w:tc>
        <w:tc>
          <w:tcPr>
            <w:tcW w:w="15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85F327" w14:textId="77777777" w:rsidR="009151CC" w:rsidRPr="00306725" w:rsidRDefault="009151CC" w:rsidP="006F1B81">
            <w:pPr>
              <w:rPr>
                <w:rFonts w:asciiTheme="minorHAnsi" w:hAnsiTheme="minorHAnsi" w:cstheme="minorHAnsi"/>
                <w:lang w:val="en-GB"/>
              </w:rPr>
            </w:pPr>
            <w:proofErr w:type="spellStart"/>
            <w:r w:rsidRPr="00933F84">
              <w:rPr>
                <w:lang w:val="en-GB"/>
              </w:rPr>
              <w:t>Număr</w:t>
            </w:r>
            <w:proofErr w:type="spellEnd"/>
            <w:r w:rsidRPr="00933F84">
              <w:rPr>
                <w:lang w:val="en-GB"/>
              </w:rPr>
              <w:t xml:space="preserve"> </w:t>
            </w:r>
            <w:proofErr w:type="spellStart"/>
            <w:r w:rsidRPr="00933F84">
              <w:rPr>
                <w:lang w:val="en-GB"/>
              </w:rPr>
              <w:t>anual</w:t>
            </w:r>
            <w:proofErr w:type="spellEnd"/>
            <w:r w:rsidRPr="00933F84">
              <w:rPr>
                <w:lang w:val="en-GB"/>
              </w:rPr>
              <w:t xml:space="preserve"> de </w:t>
            </w:r>
            <w:proofErr w:type="spellStart"/>
            <w:r w:rsidRPr="00933F84">
              <w:rPr>
                <w:lang w:val="en-GB"/>
              </w:rPr>
              <w:t>utilizatori</w:t>
            </w:r>
            <w:proofErr w:type="spellEnd"/>
            <w:r w:rsidRPr="00933F84">
              <w:rPr>
                <w:lang w:val="en-GB"/>
              </w:rPr>
              <w:t xml:space="preserve"> ai </w:t>
            </w:r>
            <w:proofErr w:type="spellStart"/>
            <w:r w:rsidRPr="00933F84">
              <w:rPr>
                <w:lang w:val="en-GB"/>
              </w:rPr>
              <w:t>structurilor</w:t>
            </w:r>
            <w:proofErr w:type="spellEnd"/>
            <w:r w:rsidRPr="00933F84">
              <w:rPr>
                <w:lang w:val="en-GB"/>
              </w:rPr>
              <w:t xml:space="preserve"> </w:t>
            </w:r>
            <w:proofErr w:type="spellStart"/>
            <w:r w:rsidRPr="00933F84">
              <w:rPr>
                <w:lang w:val="en-GB"/>
              </w:rPr>
              <w:t>educaționale</w:t>
            </w:r>
            <w:proofErr w:type="spellEnd"/>
            <w:r w:rsidRPr="00933F84">
              <w:rPr>
                <w:lang w:val="en-GB"/>
              </w:rPr>
              <w:t xml:space="preserve"> </w:t>
            </w:r>
            <w:proofErr w:type="spellStart"/>
            <w:r w:rsidRPr="00933F84">
              <w:rPr>
                <w:lang w:val="en-GB"/>
              </w:rPr>
              <w:t>noi</w:t>
            </w:r>
            <w:proofErr w:type="spellEnd"/>
            <w:r w:rsidRPr="00933F84">
              <w:rPr>
                <w:lang w:val="en-GB"/>
              </w:rPr>
              <w:t xml:space="preserve"> </w:t>
            </w:r>
            <w:proofErr w:type="spellStart"/>
            <w:r w:rsidRPr="00933F84">
              <w:rPr>
                <w:lang w:val="en-GB"/>
              </w:rPr>
              <w:t>sau</w:t>
            </w:r>
            <w:proofErr w:type="spellEnd"/>
            <w:r w:rsidRPr="00933F84">
              <w:rPr>
                <w:lang w:val="en-GB"/>
              </w:rPr>
              <w:t xml:space="preserve"> </w:t>
            </w:r>
            <w:proofErr w:type="spellStart"/>
            <w:r w:rsidRPr="00933F84">
              <w:rPr>
                <w:lang w:val="en-GB"/>
              </w:rPr>
              <w:t>modernizate</w:t>
            </w:r>
            <w:proofErr w:type="spellEnd"/>
          </w:p>
        </w:tc>
        <w:tc>
          <w:tcPr>
            <w:tcW w:w="1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CE24C4" w14:textId="77777777" w:rsidR="009151CC" w:rsidRPr="00306725" w:rsidRDefault="009151CC" w:rsidP="006F1B81">
            <w:pPr>
              <w:rPr>
                <w:rFonts w:asciiTheme="minorHAnsi" w:hAnsiTheme="minorHAnsi" w:cstheme="minorHAnsi"/>
                <w:lang w:val="en-GB"/>
              </w:rPr>
            </w:pPr>
            <w:proofErr w:type="spellStart"/>
            <w:r w:rsidRPr="001E44D4">
              <w:rPr>
                <w:lang w:val="en-GB"/>
              </w:rPr>
              <w:t>persoane</w:t>
            </w:r>
            <w:proofErr w:type="spellEnd"/>
          </w:p>
        </w:tc>
        <w:tc>
          <w:tcPr>
            <w:tcW w:w="3610" w:type="dxa"/>
            <w:tcBorders>
              <w:top w:val="single" w:sz="4" w:space="0" w:color="000000"/>
              <w:left w:val="single" w:sz="4" w:space="0" w:color="000000"/>
              <w:bottom w:val="single" w:sz="4" w:space="0" w:color="000000"/>
              <w:right w:val="single" w:sz="4" w:space="0" w:color="000000"/>
            </w:tcBorders>
          </w:tcPr>
          <w:p w14:paraId="346547F3" w14:textId="77777777" w:rsidR="009151CC" w:rsidRPr="00227410" w:rsidRDefault="009151CC" w:rsidP="006F1B81">
            <w:pPr>
              <w:rPr>
                <w:lang w:val="en-GB"/>
              </w:rPr>
            </w:pPr>
            <w:proofErr w:type="spellStart"/>
            <w:r w:rsidRPr="00227410">
              <w:rPr>
                <w:lang w:val="en-GB"/>
              </w:rPr>
              <w:t>Numărul</w:t>
            </w:r>
            <w:proofErr w:type="spellEnd"/>
            <w:r w:rsidRPr="00227410">
              <w:rPr>
                <w:lang w:val="en-GB"/>
              </w:rPr>
              <w:t xml:space="preserve"> </w:t>
            </w:r>
            <w:proofErr w:type="spellStart"/>
            <w:r w:rsidRPr="00227410">
              <w:rPr>
                <w:lang w:val="en-GB"/>
              </w:rPr>
              <w:t>anual</w:t>
            </w:r>
            <w:proofErr w:type="spellEnd"/>
            <w:r w:rsidRPr="00227410">
              <w:rPr>
                <w:lang w:val="en-GB"/>
              </w:rPr>
              <w:t xml:space="preserve"> </w:t>
            </w:r>
            <w:proofErr w:type="spellStart"/>
            <w:r w:rsidRPr="00227410">
              <w:rPr>
                <w:lang w:val="en-GB"/>
              </w:rPr>
              <w:t>estimat</w:t>
            </w:r>
            <w:proofErr w:type="spellEnd"/>
            <w:r w:rsidRPr="00227410">
              <w:rPr>
                <w:lang w:val="en-GB"/>
              </w:rPr>
              <w:t xml:space="preserve"> de </w:t>
            </w:r>
            <w:proofErr w:type="spellStart"/>
            <w:r w:rsidRPr="00227410">
              <w:rPr>
                <w:lang w:val="en-GB"/>
              </w:rPr>
              <w:t>elevi</w:t>
            </w:r>
            <w:proofErr w:type="spellEnd"/>
            <w:r w:rsidRPr="00227410">
              <w:rPr>
                <w:lang w:val="en-GB"/>
              </w:rPr>
              <w:t xml:space="preserve"> / </w:t>
            </w:r>
            <w:proofErr w:type="spellStart"/>
            <w:r w:rsidRPr="00227410">
              <w:rPr>
                <w:lang w:val="en-GB"/>
              </w:rPr>
              <w:t>studenți</w:t>
            </w:r>
            <w:proofErr w:type="spellEnd"/>
            <w:r w:rsidRPr="00227410">
              <w:rPr>
                <w:lang w:val="en-GB"/>
              </w:rPr>
              <w:t xml:space="preserve"> </w:t>
            </w:r>
            <w:proofErr w:type="spellStart"/>
            <w:r w:rsidRPr="00227410">
              <w:rPr>
                <w:lang w:val="en-GB"/>
              </w:rPr>
              <w:t>înregistrați</w:t>
            </w:r>
            <w:proofErr w:type="spellEnd"/>
            <w:r w:rsidRPr="00227410">
              <w:rPr>
                <w:lang w:val="en-GB"/>
              </w:rPr>
              <w:t xml:space="preserve"> care </w:t>
            </w:r>
            <w:proofErr w:type="spellStart"/>
            <w:r w:rsidRPr="00227410">
              <w:rPr>
                <w:lang w:val="en-GB"/>
              </w:rPr>
              <w:t>utilizează</w:t>
            </w:r>
            <w:proofErr w:type="spellEnd"/>
            <w:r w:rsidRPr="00227410">
              <w:rPr>
                <w:lang w:val="en-GB"/>
              </w:rPr>
              <w:t xml:space="preserve"> </w:t>
            </w:r>
            <w:proofErr w:type="spellStart"/>
            <w:r w:rsidRPr="00227410">
              <w:rPr>
                <w:lang w:val="en-GB"/>
              </w:rPr>
              <w:t>unitatea</w:t>
            </w:r>
            <w:proofErr w:type="spellEnd"/>
            <w:r w:rsidRPr="00227410">
              <w:rPr>
                <w:lang w:val="en-GB"/>
              </w:rPr>
              <w:t xml:space="preserve"> de </w:t>
            </w:r>
            <w:proofErr w:type="spellStart"/>
            <w:r w:rsidRPr="00227410">
              <w:rPr>
                <w:lang w:val="en-GB"/>
              </w:rPr>
              <w:t>învățământ</w:t>
            </w:r>
            <w:proofErr w:type="spellEnd"/>
            <w:r w:rsidRPr="00227410">
              <w:rPr>
                <w:lang w:val="en-GB"/>
              </w:rPr>
              <w:t xml:space="preserve"> </w:t>
            </w:r>
            <w:proofErr w:type="spellStart"/>
            <w:r w:rsidRPr="00227410">
              <w:rPr>
                <w:lang w:val="en-GB"/>
              </w:rPr>
              <w:t>sprijinită</w:t>
            </w:r>
            <w:proofErr w:type="spellEnd"/>
            <w:r w:rsidRPr="00227410">
              <w:rPr>
                <w:lang w:val="en-GB"/>
              </w:rPr>
              <w:t xml:space="preserve">. </w:t>
            </w:r>
            <w:proofErr w:type="spellStart"/>
            <w:r w:rsidRPr="00227410">
              <w:rPr>
                <w:lang w:val="en-GB"/>
              </w:rPr>
              <w:t>Pentru</w:t>
            </w:r>
            <w:proofErr w:type="spellEnd"/>
            <w:r w:rsidRPr="00227410">
              <w:rPr>
                <w:lang w:val="en-GB"/>
              </w:rPr>
              <w:t xml:space="preserve"> </w:t>
            </w:r>
            <w:proofErr w:type="spellStart"/>
            <w:r w:rsidRPr="00227410">
              <w:rPr>
                <w:lang w:val="en-GB"/>
              </w:rPr>
              <w:t>valorile</w:t>
            </w:r>
            <w:proofErr w:type="spellEnd"/>
            <w:r w:rsidRPr="00227410">
              <w:rPr>
                <w:lang w:val="en-GB"/>
              </w:rPr>
              <w:t xml:space="preserve"> </w:t>
            </w:r>
            <w:proofErr w:type="spellStart"/>
            <w:r w:rsidRPr="00227410">
              <w:rPr>
                <w:lang w:val="en-GB"/>
              </w:rPr>
              <w:t>obținute</w:t>
            </w:r>
            <w:proofErr w:type="spellEnd"/>
            <w:r w:rsidRPr="00227410">
              <w:rPr>
                <w:lang w:val="en-GB"/>
              </w:rPr>
              <w:t xml:space="preserve">, </w:t>
            </w:r>
            <w:proofErr w:type="spellStart"/>
            <w:r w:rsidRPr="00227410">
              <w:rPr>
                <w:lang w:val="en-GB"/>
              </w:rPr>
              <w:t>estimarea</w:t>
            </w:r>
            <w:proofErr w:type="spellEnd"/>
            <w:r w:rsidRPr="00227410">
              <w:rPr>
                <w:lang w:val="en-GB"/>
              </w:rPr>
              <w:t xml:space="preserve"> </w:t>
            </w:r>
            <w:proofErr w:type="spellStart"/>
            <w:r w:rsidRPr="00227410">
              <w:rPr>
                <w:lang w:val="en-GB"/>
              </w:rPr>
              <w:t>ar</w:t>
            </w:r>
            <w:proofErr w:type="spellEnd"/>
            <w:r w:rsidRPr="00227410">
              <w:rPr>
                <w:lang w:val="en-GB"/>
              </w:rPr>
              <w:t xml:space="preserve"> </w:t>
            </w:r>
            <w:proofErr w:type="spellStart"/>
            <w:r w:rsidRPr="00227410">
              <w:rPr>
                <w:lang w:val="en-GB"/>
              </w:rPr>
              <w:t>trebui</w:t>
            </w:r>
            <w:proofErr w:type="spellEnd"/>
            <w:r w:rsidRPr="00227410">
              <w:rPr>
                <w:lang w:val="en-GB"/>
              </w:rPr>
              <w:t xml:space="preserve"> </w:t>
            </w:r>
            <w:proofErr w:type="spellStart"/>
            <w:r w:rsidRPr="00227410">
              <w:rPr>
                <w:lang w:val="en-GB"/>
              </w:rPr>
              <w:t>efectuată</w:t>
            </w:r>
            <w:proofErr w:type="spellEnd"/>
            <w:r w:rsidRPr="00227410">
              <w:rPr>
                <w:lang w:val="en-GB"/>
              </w:rPr>
              <w:t xml:space="preserve"> ex-post </w:t>
            </w:r>
            <w:proofErr w:type="spellStart"/>
            <w:r w:rsidRPr="00227410">
              <w:rPr>
                <w:lang w:val="en-GB"/>
              </w:rPr>
              <w:t>în</w:t>
            </w:r>
            <w:proofErr w:type="spellEnd"/>
            <w:r w:rsidRPr="00227410">
              <w:rPr>
                <w:lang w:val="en-GB"/>
              </w:rPr>
              <w:t xml:space="preserve"> </w:t>
            </w:r>
            <w:proofErr w:type="spellStart"/>
            <w:r w:rsidRPr="00227410">
              <w:rPr>
                <w:lang w:val="en-GB"/>
              </w:rPr>
              <w:t>funcție</w:t>
            </w:r>
            <w:proofErr w:type="spellEnd"/>
            <w:r w:rsidRPr="00227410">
              <w:rPr>
                <w:lang w:val="en-GB"/>
              </w:rPr>
              <w:t xml:space="preserve"> de </w:t>
            </w:r>
            <w:proofErr w:type="spellStart"/>
            <w:r w:rsidRPr="00227410">
              <w:rPr>
                <w:lang w:val="en-GB"/>
              </w:rPr>
              <w:t>numărul</w:t>
            </w:r>
            <w:proofErr w:type="spellEnd"/>
            <w:r w:rsidRPr="00227410">
              <w:rPr>
                <w:lang w:val="en-GB"/>
              </w:rPr>
              <w:t xml:space="preserve"> </w:t>
            </w:r>
            <w:proofErr w:type="spellStart"/>
            <w:r w:rsidRPr="00227410">
              <w:rPr>
                <w:lang w:val="en-GB"/>
              </w:rPr>
              <w:t>și</w:t>
            </w:r>
            <w:proofErr w:type="spellEnd"/>
            <w:r w:rsidRPr="00227410">
              <w:rPr>
                <w:lang w:val="en-GB"/>
              </w:rPr>
              <w:t xml:space="preserve"> </w:t>
            </w:r>
            <w:proofErr w:type="spellStart"/>
            <w:r w:rsidRPr="00227410">
              <w:rPr>
                <w:lang w:val="en-GB"/>
              </w:rPr>
              <w:t>dimensiunea</w:t>
            </w:r>
            <w:proofErr w:type="spellEnd"/>
            <w:r w:rsidRPr="00227410">
              <w:rPr>
                <w:lang w:val="en-GB"/>
              </w:rPr>
              <w:t xml:space="preserve"> </w:t>
            </w:r>
            <w:proofErr w:type="spellStart"/>
            <w:r w:rsidRPr="00227410">
              <w:rPr>
                <w:lang w:val="en-GB"/>
              </w:rPr>
              <w:t>grupurilor</w:t>
            </w:r>
            <w:proofErr w:type="spellEnd"/>
            <w:r w:rsidRPr="00227410">
              <w:rPr>
                <w:lang w:val="en-GB"/>
              </w:rPr>
              <w:t xml:space="preserve"> de </w:t>
            </w:r>
            <w:proofErr w:type="spellStart"/>
            <w:r w:rsidRPr="00227410">
              <w:rPr>
                <w:lang w:val="en-GB"/>
              </w:rPr>
              <w:t>elevi</w:t>
            </w:r>
            <w:proofErr w:type="spellEnd"/>
            <w:r w:rsidRPr="00227410">
              <w:rPr>
                <w:lang w:val="en-GB"/>
              </w:rPr>
              <w:t xml:space="preserve"> / </w:t>
            </w:r>
            <w:proofErr w:type="spellStart"/>
            <w:r w:rsidRPr="00227410">
              <w:rPr>
                <w:lang w:val="en-GB"/>
              </w:rPr>
              <w:t>studenți</w:t>
            </w:r>
            <w:proofErr w:type="spellEnd"/>
            <w:r w:rsidRPr="00227410">
              <w:rPr>
                <w:lang w:val="en-GB"/>
              </w:rPr>
              <w:t xml:space="preserve"> care </w:t>
            </w:r>
            <w:proofErr w:type="spellStart"/>
            <w:r w:rsidRPr="00227410">
              <w:rPr>
                <w:lang w:val="en-GB"/>
              </w:rPr>
              <w:t>utilizează</w:t>
            </w:r>
            <w:proofErr w:type="spellEnd"/>
            <w:r w:rsidRPr="00227410">
              <w:rPr>
                <w:lang w:val="en-GB"/>
              </w:rPr>
              <w:t xml:space="preserve"> </w:t>
            </w:r>
            <w:proofErr w:type="spellStart"/>
            <w:r w:rsidRPr="00227410">
              <w:rPr>
                <w:lang w:val="en-GB"/>
              </w:rPr>
              <w:t>infrastructura</w:t>
            </w:r>
            <w:proofErr w:type="spellEnd"/>
            <w:r w:rsidRPr="00227410">
              <w:rPr>
                <w:lang w:val="en-GB"/>
              </w:rPr>
              <w:t xml:space="preserve"> </w:t>
            </w:r>
            <w:proofErr w:type="spellStart"/>
            <w:r w:rsidRPr="00227410">
              <w:rPr>
                <w:lang w:val="en-GB"/>
              </w:rPr>
              <w:t>cel</w:t>
            </w:r>
            <w:proofErr w:type="spellEnd"/>
            <w:r w:rsidRPr="00227410">
              <w:rPr>
                <w:lang w:val="en-GB"/>
              </w:rPr>
              <w:t xml:space="preserve"> </w:t>
            </w:r>
            <w:proofErr w:type="spellStart"/>
            <w:r w:rsidRPr="00227410">
              <w:rPr>
                <w:lang w:val="en-GB"/>
              </w:rPr>
              <w:t>puțin</w:t>
            </w:r>
            <w:proofErr w:type="spellEnd"/>
            <w:r w:rsidRPr="00227410">
              <w:rPr>
                <w:lang w:val="en-GB"/>
              </w:rPr>
              <w:t xml:space="preserve"> o </w:t>
            </w:r>
            <w:proofErr w:type="spellStart"/>
            <w:r w:rsidRPr="00227410">
              <w:rPr>
                <w:lang w:val="en-GB"/>
              </w:rPr>
              <w:t>dată</w:t>
            </w:r>
            <w:proofErr w:type="spellEnd"/>
            <w:r w:rsidRPr="00227410">
              <w:rPr>
                <w:lang w:val="en-GB"/>
              </w:rPr>
              <w:t xml:space="preserve"> pe </w:t>
            </w:r>
            <w:proofErr w:type="spellStart"/>
            <w:r w:rsidRPr="00227410">
              <w:rPr>
                <w:lang w:val="en-GB"/>
              </w:rPr>
              <w:t>parcursul</w:t>
            </w:r>
            <w:proofErr w:type="spellEnd"/>
            <w:r w:rsidRPr="00227410">
              <w:rPr>
                <w:lang w:val="en-GB"/>
              </w:rPr>
              <w:t xml:space="preserve"> </w:t>
            </w:r>
            <w:proofErr w:type="spellStart"/>
            <w:r w:rsidRPr="00227410">
              <w:rPr>
                <w:lang w:val="en-GB"/>
              </w:rPr>
              <w:t>anului</w:t>
            </w:r>
            <w:proofErr w:type="spellEnd"/>
            <w:r w:rsidRPr="00227410">
              <w:rPr>
                <w:lang w:val="en-GB"/>
              </w:rPr>
              <w:t xml:space="preserve"> </w:t>
            </w:r>
            <w:proofErr w:type="spellStart"/>
            <w:r w:rsidRPr="00227410">
              <w:rPr>
                <w:lang w:val="en-GB"/>
              </w:rPr>
              <w:t>după</w:t>
            </w:r>
            <w:proofErr w:type="spellEnd"/>
            <w:r w:rsidRPr="00227410">
              <w:rPr>
                <w:lang w:val="en-GB"/>
              </w:rPr>
              <w:t xml:space="preserve"> </w:t>
            </w:r>
            <w:proofErr w:type="spellStart"/>
            <w:r w:rsidRPr="00227410">
              <w:rPr>
                <w:lang w:val="en-GB"/>
              </w:rPr>
              <w:t>finalizarea</w:t>
            </w:r>
            <w:proofErr w:type="spellEnd"/>
            <w:r w:rsidRPr="00227410">
              <w:rPr>
                <w:lang w:val="en-GB"/>
              </w:rPr>
              <w:t xml:space="preserve"> </w:t>
            </w:r>
            <w:proofErr w:type="spellStart"/>
            <w:r w:rsidRPr="00227410">
              <w:rPr>
                <w:lang w:val="en-GB"/>
              </w:rPr>
              <w:t>intervenției</w:t>
            </w:r>
            <w:proofErr w:type="spellEnd"/>
            <w:r w:rsidRPr="00227410">
              <w:rPr>
                <w:lang w:val="en-GB"/>
              </w:rPr>
              <w:t xml:space="preserve">. </w:t>
            </w:r>
            <w:proofErr w:type="spellStart"/>
            <w:r>
              <w:rPr>
                <w:lang w:val="en-GB"/>
              </w:rPr>
              <w:t>Valoarea</w:t>
            </w:r>
            <w:proofErr w:type="spellEnd"/>
            <w:r w:rsidRPr="00227410">
              <w:rPr>
                <w:lang w:val="en-GB"/>
              </w:rPr>
              <w:t xml:space="preserve"> de </w:t>
            </w:r>
            <w:proofErr w:type="spellStart"/>
            <w:r w:rsidRPr="00227410">
              <w:rPr>
                <w:lang w:val="en-GB"/>
              </w:rPr>
              <w:t>referință</w:t>
            </w:r>
            <w:proofErr w:type="spellEnd"/>
            <w:r w:rsidRPr="00227410">
              <w:rPr>
                <w:lang w:val="en-GB"/>
              </w:rPr>
              <w:t xml:space="preserve"> al </w:t>
            </w:r>
            <w:proofErr w:type="spellStart"/>
            <w:r w:rsidRPr="00227410">
              <w:rPr>
                <w:lang w:val="en-GB"/>
              </w:rPr>
              <w:t>indicatorului</w:t>
            </w:r>
            <w:proofErr w:type="spellEnd"/>
            <w:r w:rsidRPr="00227410">
              <w:rPr>
                <w:lang w:val="en-GB"/>
              </w:rPr>
              <w:t xml:space="preserve"> se </w:t>
            </w:r>
            <w:proofErr w:type="spellStart"/>
            <w:r w:rsidRPr="00227410">
              <w:rPr>
                <w:lang w:val="en-GB"/>
              </w:rPr>
              <w:t>referă</w:t>
            </w:r>
            <w:proofErr w:type="spellEnd"/>
            <w:r w:rsidRPr="00227410">
              <w:rPr>
                <w:lang w:val="en-GB"/>
              </w:rPr>
              <w:t xml:space="preserve"> la </w:t>
            </w:r>
            <w:proofErr w:type="spellStart"/>
            <w:r w:rsidRPr="00227410">
              <w:rPr>
                <w:lang w:val="en-GB"/>
              </w:rPr>
              <w:t>numărul</w:t>
            </w:r>
            <w:proofErr w:type="spellEnd"/>
            <w:r w:rsidRPr="00227410">
              <w:rPr>
                <w:lang w:val="en-GB"/>
              </w:rPr>
              <w:t xml:space="preserve"> de </w:t>
            </w:r>
            <w:proofErr w:type="spellStart"/>
            <w:r w:rsidRPr="00227410">
              <w:rPr>
                <w:lang w:val="en-GB"/>
              </w:rPr>
              <w:t>utilizatori</w:t>
            </w:r>
            <w:proofErr w:type="spellEnd"/>
            <w:r w:rsidRPr="00227410">
              <w:rPr>
                <w:lang w:val="en-GB"/>
              </w:rPr>
              <w:t xml:space="preserve"> ai </w:t>
            </w:r>
            <w:proofErr w:type="spellStart"/>
            <w:r w:rsidRPr="00227410">
              <w:rPr>
                <w:lang w:val="en-GB"/>
              </w:rPr>
              <w:t>infrastructurii</w:t>
            </w:r>
            <w:proofErr w:type="spellEnd"/>
            <w:r w:rsidRPr="00227410">
              <w:rPr>
                <w:lang w:val="en-GB"/>
              </w:rPr>
              <w:t xml:space="preserve"> </w:t>
            </w:r>
            <w:proofErr w:type="spellStart"/>
            <w:r w:rsidRPr="00227410">
              <w:rPr>
                <w:lang w:val="en-GB"/>
              </w:rPr>
              <w:t>sprijinite</w:t>
            </w:r>
            <w:proofErr w:type="spellEnd"/>
            <w:r w:rsidRPr="00227410">
              <w:rPr>
                <w:lang w:val="en-GB"/>
              </w:rPr>
              <w:t xml:space="preserve">, </w:t>
            </w:r>
            <w:proofErr w:type="spellStart"/>
            <w:r w:rsidRPr="00227410">
              <w:rPr>
                <w:lang w:val="en-GB"/>
              </w:rPr>
              <w:t>estimat</w:t>
            </w:r>
            <w:proofErr w:type="spellEnd"/>
            <w:r w:rsidRPr="00227410">
              <w:rPr>
                <w:lang w:val="en-GB"/>
              </w:rPr>
              <w:t xml:space="preserve"> </w:t>
            </w:r>
            <w:proofErr w:type="spellStart"/>
            <w:r w:rsidRPr="00227410">
              <w:rPr>
                <w:lang w:val="en-GB"/>
              </w:rPr>
              <w:t>pentru</w:t>
            </w:r>
            <w:proofErr w:type="spellEnd"/>
            <w:r w:rsidRPr="00227410">
              <w:rPr>
                <w:lang w:val="en-GB"/>
              </w:rPr>
              <w:t xml:space="preserve"> </w:t>
            </w:r>
            <w:proofErr w:type="spellStart"/>
            <w:r w:rsidRPr="00227410">
              <w:rPr>
                <w:lang w:val="en-GB"/>
              </w:rPr>
              <w:t>anul</w:t>
            </w:r>
            <w:proofErr w:type="spellEnd"/>
            <w:r w:rsidRPr="00227410">
              <w:rPr>
                <w:lang w:val="en-GB"/>
              </w:rPr>
              <w:t xml:space="preserve"> </w:t>
            </w:r>
            <w:proofErr w:type="spellStart"/>
            <w:r w:rsidRPr="00227410">
              <w:rPr>
                <w:lang w:val="en-GB"/>
              </w:rPr>
              <w:t>înainte</w:t>
            </w:r>
            <w:proofErr w:type="spellEnd"/>
            <w:r w:rsidRPr="00227410">
              <w:rPr>
                <w:lang w:val="en-GB"/>
              </w:rPr>
              <w:t xml:space="preserve"> de </w:t>
            </w:r>
            <w:proofErr w:type="spellStart"/>
            <w:r w:rsidRPr="00227410">
              <w:rPr>
                <w:lang w:val="en-GB"/>
              </w:rPr>
              <w:t>începerea</w:t>
            </w:r>
            <w:proofErr w:type="spellEnd"/>
            <w:r w:rsidRPr="00227410">
              <w:rPr>
                <w:lang w:val="en-GB"/>
              </w:rPr>
              <w:t xml:space="preserve"> </w:t>
            </w:r>
            <w:proofErr w:type="spellStart"/>
            <w:r w:rsidRPr="00227410">
              <w:rPr>
                <w:lang w:val="en-GB"/>
              </w:rPr>
              <w:t>intervenției</w:t>
            </w:r>
            <w:proofErr w:type="spellEnd"/>
            <w:r w:rsidRPr="00227410">
              <w:rPr>
                <w:lang w:val="en-GB"/>
              </w:rPr>
              <w:t xml:space="preserve">, </w:t>
            </w:r>
            <w:proofErr w:type="spellStart"/>
            <w:r w:rsidRPr="00227410">
              <w:rPr>
                <w:lang w:val="en-GB"/>
              </w:rPr>
              <w:t>iar</w:t>
            </w:r>
            <w:proofErr w:type="spellEnd"/>
            <w:r w:rsidRPr="00227410">
              <w:rPr>
                <w:lang w:val="en-GB"/>
              </w:rPr>
              <w:t xml:space="preserve"> </w:t>
            </w:r>
            <w:proofErr w:type="spellStart"/>
            <w:r w:rsidRPr="00227410">
              <w:rPr>
                <w:lang w:val="en-GB"/>
              </w:rPr>
              <w:t>acesta</w:t>
            </w:r>
            <w:proofErr w:type="spellEnd"/>
            <w:r w:rsidRPr="00227410">
              <w:rPr>
                <w:lang w:val="en-GB"/>
              </w:rPr>
              <w:t xml:space="preserve"> </w:t>
            </w:r>
            <w:proofErr w:type="spellStart"/>
            <w:r w:rsidRPr="00227410">
              <w:rPr>
                <w:lang w:val="en-GB"/>
              </w:rPr>
              <w:t>este</w:t>
            </w:r>
            <w:proofErr w:type="spellEnd"/>
            <w:r w:rsidRPr="00227410">
              <w:rPr>
                <w:lang w:val="en-GB"/>
              </w:rPr>
              <w:t xml:space="preserve"> zero </w:t>
            </w:r>
            <w:proofErr w:type="spellStart"/>
            <w:r w:rsidRPr="00227410">
              <w:rPr>
                <w:lang w:val="en-GB"/>
              </w:rPr>
              <w:t>pentru</w:t>
            </w:r>
            <w:proofErr w:type="spellEnd"/>
            <w:r w:rsidRPr="00227410">
              <w:rPr>
                <w:lang w:val="en-GB"/>
              </w:rPr>
              <w:t xml:space="preserve"> </w:t>
            </w:r>
            <w:proofErr w:type="spellStart"/>
            <w:r w:rsidRPr="00227410">
              <w:rPr>
                <w:lang w:val="en-GB"/>
              </w:rPr>
              <w:t>infrastructurile</w:t>
            </w:r>
            <w:proofErr w:type="spellEnd"/>
            <w:r w:rsidRPr="00227410">
              <w:rPr>
                <w:lang w:val="en-GB"/>
              </w:rPr>
              <w:t xml:space="preserve"> </w:t>
            </w:r>
            <w:proofErr w:type="spellStart"/>
            <w:r w:rsidRPr="00227410">
              <w:rPr>
                <w:lang w:val="en-GB"/>
              </w:rPr>
              <w:t>nou</w:t>
            </w:r>
            <w:proofErr w:type="spellEnd"/>
            <w:r w:rsidRPr="00227410">
              <w:rPr>
                <w:lang w:val="en-GB"/>
              </w:rPr>
              <w:t xml:space="preserve"> </w:t>
            </w:r>
            <w:proofErr w:type="spellStart"/>
            <w:r w:rsidRPr="00227410">
              <w:rPr>
                <w:lang w:val="en-GB"/>
              </w:rPr>
              <w:t>construite</w:t>
            </w:r>
            <w:proofErr w:type="spellEnd"/>
            <w:r w:rsidRPr="00227410">
              <w:rPr>
                <w:lang w:val="en-GB"/>
              </w:rPr>
              <w:t xml:space="preserve">. </w:t>
            </w:r>
            <w:proofErr w:type="spellStart"/>
            <w:r w:rsidRPr="00227410">
              <w:rPr>
                <w:lang w:val="en-GB"/>
              </w:rPr>
              <w:t>Indicatorul</w:t>
            </w:r>
            <w:proofErr w:type="spellEnd"/>
            <w:r w:rsidRPr="00227410">
              <w:rPr>
                <w:lang w:val="en-GB"/>
              </w:rPr>
              <w:t xml:space="preserve"> nu </w:t>
            </w:r>
            <w:proofErr w:type="spellStart"/>
            <w:r w:rsidRPr="00227410">
              <w:rPr>
                <w:lang w:val="en-GB"/>
              </w:rPr>
              <w:t>acoperă</w:t>
            </w:r>
            <w:proofErr w:type="spellEnd"/>
            <w:r w:rsidRPr="00227410">
              <w:rPr>
                <w:lang w:val="en-GB"/>
              </w:rPr>
              <w:t xml:space="preserve"> </w:t>
            </w:r>
            <w:proofErr w:type="spellStart"/>
            <w:r w:rsidRPr="00227410">
              <w:rPr>
                <w:lang w:val="en-GB"/>
              </w:rPr>
              <w:t>cadrele</w:t>
            </w:r>
            <w:proofErr w:type="spellEnd"/>
            <w:r w:rsidRPr="00227410">
              <w:rPr>
                <w:lang w:val="en-GB"/>
              </w:rPr>
              <w:t xml:space="preserve"> </w:t>
            </w:r>
            <w:proofErr w:type="spellStart"/>
            <w:r w:rsidRPr="00227410">
              <w:rPr>
                <w:lang w:val="en-GB"/>
              </w:rPr>
              <w:t>didactice</w:t>
            </w:r>
            <w:proofErr w:type="spellEnd"/>
            <w:r w:rsidRPr="00227410">
              <w:rPr>
                <w:lang w:val="en-GB"/>
              </w:rPr>
              <w:t xml:space="preserve">, </w:t>
            </w:r>
            <w:proofErr w:type="spellStart"/>
            <w:r w:rsidRPr="00227410">
              <w:rPr>
                <w:lang w:val="en-GB"/>
              </w:rPr>
              <w:t>părinții</w:t>
            </w:r>
            <w:proofErr w:type="spellEnd"/>
            <w:r w:rsidRPr="00227410">
              <w:rPr>
                <w:lang w:val="en-GB"/>
              </w:rPr>
              <w:t xml:space="preserve">, </w:t>
            </w:r>
            <w:proofErr w:type="spellStart"/>
            <w:r w:rsidRPr="00227410">
              <w:rPr>
                <w:lang w:val="en-GB"/>
              </w:rPr>
              <w:t>personalul</w:t>
            </w:r>
            <w:proofErr w:type="spellEnd"/>
            <w:r w:rsidRPr="00227410">
              <w:rPr>
                <w:lang w:val="en-GB"/>
              </w:rPr>
              <w:t xml:space="preserve"> auxiliar </w:t>
            </w:r>
            <w:proofErr w:type="spellStart"/>
            <w:r w:rsidRPr="00227410">
              <w:rPr>
                <w:lang w:val="en-GB"/>
              </w:rPr>
              <w:t>sau</w:t>
            </w:r>
            <w:proofErr w:type="spellEnd"/>
            <w:r w:rsidRPr="00227410">
              <w:rPr>
                <w:lang w:val="en-GB"/>
              </w:rPr>
              <w:t xml:space="preserve"> </w:t>
            </w:r>
            <w:proofErr w:type="spellStart"/>
            <w:r w:rsidRPr="00227410">
              <w:rPr>
                <w:lang w:val="en-GB"/>
              </w:rPr>
              <w:t>orice</w:t>
            </w:r>
            <w:proofErr w:type="spellEnd"/>
            <w:r w:rsidRPr="00227410">
              <w:rPr>
                <w:lang w:val="en-GB"/>
              </w:rPr>
              <w:t xml:space="preserve"> </w:t>
            </w:r>
            <w:proofErr w:type="spellStart"/>
            <w:r w:rsidRPr="00227410">
              <w:rPr>
                <w:lang w:val="en-GB"/>
              </w:rPr>
              <w:t>alte</w:t>
            </w:r>
            <w:proofErr w:type="spellEnd"/>
            <w:r w:rsidRPr="00227410">
              <w:rPr>
                <w:lang w:val="en-GB"/>
              </w:rPr>
              <w:t xml:space="preserve"> </w:t>
            </w:r>
            <w:proofErr w:type="spellStart"/>
            <w:r w:rsidRPr="00227410">
              <w:rPr>
                <w:lang w:val="en-GB"/>
              </w:rPr>
              <w:t>persoane</w:t>
            </w:r>
            <w:proofErr w:type="spellEnd"/>
            <w:r w:rsidRPr="00227410">
              <w:rPr>
                <w:lang w:val="en-GB"/>
              </w:rPr>
              <w:t xml:space="preserve"> care pot </w:t>
            </w:r>
            <w:proofErr w:type="spellStart"/>
            <w:r w:rsidRPr="00227410">
              <w:rPr>
                <w:lang w:val="en-GB"/>
              </w:rPr>
              <w:t>utiliza</w:t>
            </w:r>
            <w:proofErr w:type="spellEnd"/>
            <w:r w:rsidRPr="00227410">
              <w:rPr>
                <w:lang w:val="en-GB"/>
              </w:rPr>
              <w:t xml:space="preserve"> </w:t>
            </w:r>
            <w:proofErr w:type="spellStart"/>
            <w:r w:rsidRPr="00227410">
              <w:rPr>
                <w:lang w:val="en-GB"/>
              </w:rPr>
              <w:t>unitatea</w:t>
            </w:r>
            <w:proofErr w:type="spellEnd"/>
            <w:r w:rsidRPr="00227410">
              <w:rPr>
                <w:lang w:val="en-GB"/>
              </w:rPr>
              <w:t>.</w:t>
            </w:r>
          </w:p>
          <w:p w14:paraId="2C85F977" w14:textId="77777777" w:rsidR="009151CC" w:rsidRPr="00306725" w:rsidRDefault="009151CC" w:rsidP="006F1B81">
            <w:pPr>
              <w:rPr>
                <w:rFonts w:asciiTheme="minorHAnsi" w:hAnsiTheme="minorHAnsi" w:cstheme="minorHAnsi"/>
                <w:lang w:val="en-GB"/>
              </w:rPr>
            </w:pPr>
            <w:proofErr w:type="spellStart"/>
            <w:r w:rsidRPr="00227410">
              <w:rPr>
                <w:lang w:val="en-GB"/>
              </w:rPr>
              <w:t>Indicatorul</w:t>
            </w:r>
            <w:proofErr w:type="spellEnd"/>
            <w:r w:rsidRPr="00227410">
              <w:rPr>
                <w:lang w:val="en-GB"/>
              </w:rPr>
              <w:t xml:space="preserve"> </w:t>
            </w:r>
            <w:proofErr w:type="spellStart"/>
            <w:r w:rsidRPr="00227410">
              <w:rPr>
                <w:lang w:val="en-GB"/>
              </w:rPr>
              <w:t>acoperă</w:t>
            </w:r>
            <w:proofErr w:type="spellEnd"/>
            <w:r w:rsidRPr="00227410">
              <w:rPr>
                <w:lang w:val="en-GB"/>
              </w:rPr>
              <w:t xml:space="preserve"> </w:t>
            </w:r>
            <w:proofErr w:type="spellStart"/>
            <w:r w:rsidRPr="00227410">
              <w:rPr>
                <w:lang w:val="en-GB"/>
              </w:rPr>
              <w:t>infrastructuri</w:t>
            </w:r>
            <w:proofErr w:type="spellEnd"/>
            <w:r w:rsidRPr="00227410">
              <w:rPr>
                <w:lang w:val="en-GB"/>
              </w:rPr>
              <w:t xml:space="preserve"> de </w:t>
            </w:r>
            <w:proofErr w:type="spellStart"/>
            <w:r w:rsidRPr="00227410">
              <w:rPr>
                <w:lang w:val="en-GB"/>
              </w:rPr>
              <w:t>învățământ</w:t>
            </w:r>
            <w:proofErr w:type="spellEnd"/>
            <w:r w:rsidRPr="00227410">
              <w:rPr>
                <w:lang w:val="en-GB"/>
              </w:rPr>
              <w:t xml:space="preserve">, cum </w:t>
            </w:r>
            <w:proofErr w:type="spellStart"/>
            <w:r w:rsidRPr="00227410">
              <w:rPr>
                <w:lang w:val="en-GB"/>
              </w:rPr>
              <w:t>ar</w:t>
            </w:r>
            <w:proofErr w:type="spellEnd"/>
            <w:r w:rsidRPr="00227410">
              <w:rPr>
                <w:lang w:val="en-GB"/>
              </w:rPr>
              <w:t xml:space="preserve"> fi </w:t>
            </w:r>
            <w:proofErr w:type="spellStart"/>
            <w:r w:rsidRPr="00227410">
              <w:rPr>
                <w:lang w:val="en-GB"/>
              </w:rPr>
              <w:t>școli</w:t>
            </w:r>
            <w:proofErr w:type="spellEnd"/>
            <w:r w:rsidRPr="00227410">
              <w:rPr>
                <w:lang w:val="en-GB"/>
              </w:rPr>
              <w:t xml:space="preserve"> </w:t>
            </w:r>
            <w:proofErr w:type="spellStart"/>
            <w:r w:rsidRPr="00227410">
              <w:rPr>
                <w:lang w:val="en-GB"/>
              </w:rPr>
              <w:t>și</w:t>
            </w:r>
            <w:proofErr w:type="spellEnd"/>
            <w:r w:rsidRPr="00227410">
              <w:rPr>
                <w:lang w:val="en-GB"/>
              </w:rPr>
              <w:t xml:space="preserve"> </w:t>
            </w:r>
            <w:proofErr w:type="spellStart"/>
            <w:r w:rsidRPr="00227410">
              <w:rPr>
                <w:lang w:val="en-GB"/>
              </w:rPr>
              <w:t>universități</w:t>
            </w:r>
            <w:proofErr w:type="spellEnd"/>
            <w:r w:rsidRPr="00227410">
              <w:rPr>
                <w:lang w:val="en-GB"/>
              </w:rPr>
              <w:t xml:space="preserve">, care sunt </w:t>
            </w:r>
            <w:proofErr w:type="spellStart"/>
            <w:r w:rsidRPr="00227410">
              <w:rPr>
                <w:lang w:val="en-GB"/>
              </w:rPr>
              <w:t>nou</w:t>
            </w:r>
            <w:proofErr w:type="spellEnd"/>
            <w:r w:rsidRPr="00227410">
              <w:rPr>
                <w:lang w:val="en-GB"/>
              </w:rPr>
              <w:t xml:space="preserve"> </w:t>
            </w:r>
            <w:proofErr w:type="spellStart"/>
            <w:r w:rsidRPr="00227410">
              <w:rPr>
                <w:lang w:val="en-GB"/>
              </w:rPr>
              <w:t>construite</w:t>
            </w:r>
            <w:proofErr w:type="spellEnd"/>
            <w:r w:rsidRPr="00227410">
              <w:rPr>
                <w:lang w:val="en-GB"/>
              </w:rPr>
              <w:t xml:space="preserve"> </w:t>
            </w:r>
            <w:proofErr w:type="spellStart"/>
            <w:r w:rsidRPr="00227410">
              <w:rPr>
                <w:lang w:val="en-GB"/>
              </w:rPr>
              <w:t>sau</w:t>
            </w:r>
            <w:proofErr w:type="spellEnd"/>
            <w:r w:rsidRPr="00227410">
              <w:rPr>
                <w:lang w:val="en-GB"/>
              </w:rPr>
              <w:t xml:space="preserve"> </w:t>
            </w:r>
            <w:proofErr w:type="spellStart"/>
            <w:r w:rsidRPr="00227410">
              <w:rPr>
                <w:lang w:val="en-GB"/>
              </w:rPr>
              <w:t>modernizate</w:t>
            </w:r>
            <w:proofErr w:type="spellEnd"/>
            <w:r w:rsidRPr="00227410">
              <w:rPr>
                <w:lang w:val="en-GB"/>
              </w:rPr>
              <w:t xml:space="preserve">, </w:t>
            </w:r>
            <w:proofErr w:type="spellStart"/>
            <w:r w:rsidRPr="00227410">
              <w:rPr>
                <w:lang w:val="en-GB"/>
              </w:rPr>
              <w:t>și</w:t>
            </w:r>
            <w:proofErr w:type="spellEnd"/>
            <w:r w:rsidRPr="00227410">
              <w:rPr>
                <w:lang w:val="en-GB"/>
              </w:rPr>
              <w:t xml:space="preserve"> nu include </w:t>
            </w:r>
            <w:proofErr w:type="spellStart"/>
            <w:r w:rsidRPr="00227410">
              <w:rPr>
                <w:lang w:val="en-GB"/>
              </w:rPr>
              <w:t>renovarea</w:t>
            </w:r>
            <w:proofErr w:type="spellEnd"/>
            <w:r w:rsidRPr="00227410">
              <w:rPr>
                <w:lang w:val="en-GB"/>
              </w:rPr>
              <w:t xml:space="preserve"> de </w:t>
            </w:r>
            <w:proofErr w:type="spellStart"/>
            <w:r w:rsidRPr="00227410">
              <w:rPr>
                <w:lang w:val="en-GB"/>
              </w:rPr>
              <w:t>energie</w:t>
            </w:r>
            <w:proofErr w:type="spellEnd"/>
            <w:r w:rsidRPr="00227410">
              <w:rPr>
                <w:lang w:val="en-GB"/>
              </w:rPr>
              <w:t xml:space="preserve"> </w:t>
            </w:r>
            <w:proofErr w:type="spellStart"/>
            <w:r w:rsidRPr="00227410">
              <w:rPr>
                <w:lang w:val="en-GB"/>
              </w:rPr>
              <w:t>sau</w:t>
            </w:r>
            <w:proofErr w:type="spellEnd"/>
            <w:r w:rsidRPr="00227410">
              <w:rPr>
                <w:lang w:val="en-GB"/>
              </w:rPr>
              <w:t xml:space="preserve"> </w:t>
            </w:r>
            <w:proofErr w:type="spellStart"/>
            <w:r w:rsidRPr="00227410">
              <w:rPr>
                <w:lang w:val="en-GB"/>
              </w:rPr>
              <w:t>întreținerea</w:t>
            </w:r>
            <w:proofErr w:type="spellEnd"/>
            <w:r w:rsidRPr="00227410">
              <w:rPr>
                <w:lang w:val="en-GB"/>
              </w:rPr>
              <w:t xml:space="preserve"> </w:t>
            </w:r>
            <w:proofErr w:type="spellStart"/>
            <w:r w:rsidRPr="00227410">
              <w:rPr>
                <w:lang w:val="en-GB"/>
              </w:rPr>
              <w:t>și</w:t>
            </w:r>
            <w:proofErr w:type="spellEnd"/>
            <w:r w:rsidRPr="00227410">
              <w:rPr>
                <w:lang w:val="en-GB"/>
              </w:rPr>
              <w:t xml:space="preserve"> </w:t>
            </w:r>
            <w:proofErr w:type="spellStart"/>
            <w:r w:rsidRPr="00227410">
              <w:rPr>
                <w:lang w:val="en-GB"/>
              </w:rPr>
              <w:t>reparațiile</w:t>
            </w:r>
            <w:proofErr w:type="spellEnd"/>
            <w:r w:rsidRPr="00227410">
              <w:rPr>
                <w:lang w:val="en-GB"/>
              </w:rPr>
              <w:t>.</w:t>
            </w:r>
          </w:p>
        </w:tc>
        <w:tc>
          <w:tcPr>
            <w:tcW w:w="1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C008F2" w14:textId="77777777" w:rsidR="009151CC" w:rsidRPr="00306725" w:rsidRDefault="009151CC" w:rsidP="006F1B81">
            <w:pPr>
              <w:rPr>
                <w:rFonts w:asciiTheme="minorHAnsi" w:hAnsiTheme="minorHAnsi" w:cstheme="minorHAnsi"/>
                <w:lang w:val="en-GB"/>
              </w:rPr>
            </w:pPr>
            <w:r w:rsidRPr="00361655">
              <w:rPr>
                <w:lang w:val="en-GB"/>
              </w:rPr>
              <w:t xml:space="preserve">la </w:t>
            </w:r>
            <w:r>
              <w:rPr>
                <w:lang w:val="en-GB"/>
              </w:rPr>
              <w:t xml:space="preserve">un an de la </w:t>
            </w:r>
            <w:proofErr w:type="spellStart"/>
            <w:r w:rsidRPr="00361655">
              <w:rPr>
                <w:lang w:val="en-GB"/>
              </w:rPr>
              <w:t>finalizarea</w:t>
            </w:r>
            <w:proofErr w:type="spellEnd"/>
            <w:r w:rsidRPr="00361655">
              <w:rPr>
                <w:lang w:val="en-GB"/>
              </w:rPr>
              <w:t xml:space="preserve"> </w:t>
            </w:r>
            <w:proofErr w:type="spellStart"/>
            <w:r w:rsidRPr="00361655">
              <w:rPr>
                <w:lang w:val="en-GB"/>
              </w:rPr>
              <w:t>implementării</w:t>
            </w:r>
            <w:proofErr w:type="spellEnd"/>
            <w:r w:rsidRPr="00361655">
              <w:rPr>
                <w:lang w:val="en-GB"/>
              </w:rPr>
              <w:t xml:space="preserve"> </w:t>
            </w:r>
            <w:proofErr w:type="spellStart"/>
            <w:r w:rsidRPr="00361655">
              <w:rPr>
                <w:lang w:val="en-GB"/>
              </w:rPr>
              <w:t>proiectului</w:t>
            </w:r>
            <w:proofErr w:type="spellEnd"/>
          </w:p>
        </w:tc>
      </w:tr>
    </w:tbl>
    <w:p w14:paraId="67269AD5" w14:textId="77777777" w:rsidR="009151CC" w:rsidRPr="009151CC" w:rsidRDefault="009151CC" w:rsidP="009151CC">
      <w:pPr>
        <w:rPr>
          <w:lang w:val="en-US" w:eastAsia="ro-RO"/>
        </w:rPr>
      </w:pPr>
    </w:p>
    <w:p w14:paraId="34050BB6" w14:textId="130F4833" w:rsidR="00361655" w:rsidRPr="00306725" w:rsidRDefault="005C4F87" w:rsidP="009A67FE">
      <w:pPr>
        <w:pStyle w:val="Heading1"/>
      </w:pPr>
      <w:bookmarkStart w:id="28" w:name="_Toc160616582"/>
      <w:r w:rsidRPr="00306725">
        <w:t>3.</w:t>
      </w:r>
      <w:r w:rsidR="00445E52">
        <w:t>8</w:t>
      </w:r>
      <w:r w:rsidRPr="00306725">
        <w:t>.3</w:t>
      </w:r>
      <w:r w:rsidR="00361655" w:rsidRPr="00306725">
        <w:t>.</w:t>
      </w:r>
      <w:r w:rsidR="00361655" w:rsidRPr="00306725">
        <w:tab/>
      </w:r>
      <w:proofErr w:type="spellStart"/>
      <w:r w:rsidR="00361655" w:rsidRPr="00306725">
        <w:t>Indicatori</w:t>
      </w:r>
      <w:proofErr w:type="spellEnd"/>
      <w:r w:rsidR="00361655" w:rsidRPr="00306725">
        <w:t xml:space="preserve"> </w:t>
      </w:r>
      <w:proofErr w:type="spellStart"/>
      <w:r w:rsidR="00361655" w:rsidRPr="00306725">
        <w:t>suplimentari</w:t>
      </w:r>
      <w:proofErr w:type="spellEnd"/>
      <w:r w:rsidR="00361655" w:rsidRPr="00306725">
        <w:t xml:space="preserve"> </w:t>
      </w:r>
      <w:proofErr w:type="spellStart"/>
      <w:r w:rsidR="00361655" w:rsidRPr="00306725">
        <w:t>specifici</w:t>
      </w:r>
      <w:proofErr w:type="spellEnd"/>
      <w:r w:rsidR="00361655" w:rsidRPr="00306725">
        <w:t xml:space="preserve"> </w:t>
      </w:r>
      <w:proofErr w:type="spellStart"/>
      <w:r w:rsidR="00361655" w:rsidRPr="00306725">
        <w:t>Apelului</w:t>
      </w:r>
      <w:proofErr w:type="spellEnd"/>
      <w:r w:rsidR="00361655" w:rsidRPr="00306725">
        <w:t xml:space="preserve"> de </w:t>
      </w:r>
      <w:proofErr w:type="spellStart"/>
      <w:r w:rsidR="00361655" w:rsidRPr="00306725">
        <w:t>Proiecte</w:t>
      </w:r>
      <w:bookmarkEnd w:id="28"/>
      <w:proofErr w:type="spellEnd"/>
    </w:p>
    <w:p w14:paraId="431A0D6A" w14:textId="4104655B" w:rsidR="00445E52" w:rsidRPr="00445E52" w:rsidRDefault="00445E52" w:rsidP="00FE4A2A">
      <w:pPr>
        <w:rPr>
          <w:rFonts w:asciiTheme="minorHAnsi" w:hAnsiTheme="minorHAnsi" w:cstheme="minorHAnsi"/>
        </w:rPr>
      </w:pPr>
      <w:r w:rsidRPr="00445E52">
        <w:rPr>
          <w:rFonts w:asciiTheme="minorHAnsi" w:hAnsiTheme="minorHAnsi" w:cstheme="minorHAnsi"/>
        </w:rPr>
        <w:t xml:space="preserve">Indicatorii suplimentari specifici sunt </w:t>
      </w:r>
      <w:bookmarkStart w:id="29" w:name="_Hlk142638844"/>
      <w:r w:rsidR="00FE4A2A" w:rsidRPr="00FE4A2A">
        <w:rPr>
          <w:rFonts w:asciiTheme="minorHAnsi" w:hAnsiTheme="minorHAnsi" w:cstheme="minorHAnsi"/>
        </w:rPr>
        <w:t>indicatori care oferă înformații mai detaliate asupra proiectelor</w:t>
      </w:r>
      <w:r w:rsidR="00FE4A2A">
        <w:rPr>
          <w:rFonts w:asciiTheme="minorHAnsi" w:hAnsiTheme="minorHAnsi" w:cstheme="minorHAnsi"/>
        </w:rPr>
        <w:t xml:space="preserve"> </w:t>
      </w:r>
      <w:r w:rsidR="00FE4A2A" w:rsidRPr="00FE4A2A">
        <w:rPr>
          <w:rFonts w:asciiTheme="minorHAnsi" w:hAnsiTheme="minorHAnsi" w:cstheme="minorHAnsi"/>
        </w:rPr>
        <w:t>finanțate</w:t>
      </w:r>
      <w:r w:rsidR="00E5049E">
        <w:rPr>
          <w:rFonts w:asciiTheme="minorHAnsi" w:hAnsiTheme="minorHAnsi" w:cstheme="minorHAnsi"/>
        </w:rPr>
        <w:t xml:space="preserve">. </w:t>
      </w:r>
    </w:p>
    <w:bookmarkEnd w:id="29"/>
    <w:p w14:paraId="418BB895" w14:textId="2AACA7F1" w:rsidR="00445E52" w:rsidRPr="00445E52" w:rsidRDefault="00445E52" w:rsidP="00445E52">
      <w:pPr>
        <w:rPr>
          <w:rFonts w:asciiTheme="minorHAnsi" w:hAnsiTheme="minorHAnsi" w:cstheme="minorHAnsi"/>
        </w:rPr>
      </w:pPr>
      <w:r w:rsidRPr="00445E52">
        <w:rPr>
          <w:rFonts w:asciiTheme="minorHAnsi" w:hAnsiTheme="minorHAnsi" w:cstheme="minorHAnsi"/>
        </w:rPr>
        <w:t xml:space="preserve">Indicatorii suplimentari specifici </w:t>
      </w:r>
      <w:bookmarkStart w:id="30" w:name="_Hlk142638882"/>
      <w:r w:rsidR="004F4818">
        <w:rPr>
          <w:rFonts w:asciiTheme="minorHAnsi" w:hAnsiTheme="minorHAnsi" w:cstheme="minorHAnsi"/>
        </w:rPr>
        <w:t>pentru care</w:t>
      </w:r>
      <w:r w:rsidRPr="00445E52">
        <w:rPr>
          <w:rFonts w:asciiTheme="minorHAnsi" w:hAnsiTheme="minorHAnsi" w:cstheme="minorHAnsi"/>
        </w:rPr>
        <w:t xml:space="preserve"> se va completa valoarea prognozată</w:t>
      </w:r>
      <w:r w:rsidR="00FE4A2A">
        <w:rPr>
          <w:rFonts w:asciiTheme="minorHAnsi" w:hAnsiTheme="minorHAnsi" w:cstheme="minorHAnsi"/>
        </w:rPr>
        <w:t>, dacă este cazul</w:t>
      </w:r>
      <w:r w:rsidR="004F4818">
        <w:rPr>
          <w:rFonts w:asciiTheme="minorHAnsi" w:hAnsiTheme="minorHAnsi" w:cstheme="minorHAnsi"/>
        </w:rPr>
        <w:t>:</w:t>
      </w:r>
      <w:bookmarkEnd w:id="30"/>
    </w:p>
    <w:p w14:paraId="44BC2D5C" w14:textId="1D387E98" w:rsidR="00EB2FB5" w:rsidRDefault="006D2904" w:rsidP="00301EB5">
      <w:pPr>
        <w:pStyle w:val="ListParagraph"/>
        <w:numPr>
          <w:ilvl w:val="0"/>
          <w:numId w:val="18"/>
        </w:numPr>
        <w:rPr>
          <w:rFonts w:asciiTheme="minorHAnsi" w:hAnsiTheme="minorHAnsi" w:cstheme="minorHAnsi"/>
          <w:szCs w:val="24"/>
        </w:rPr>
      </w:pPr>
      <w:r>
        <w:rPr>
          <w:rFonts w:asciiTheme="minorHAnsi" w:hAnsiTheme="minorHAnsi" w:cstheme="minorHAnsi"/>
          <w:szCs w:val="24"/>
        </w:rPr>
        <w:t>Săli de</w:t>
      </w:r>
      <w:r w:rsidR="00EB2FB5" w:rsidRPr="00306725">
        <w:rPr>
          <w:rFonts w:asciiTheme="minorHAnsi" w:hAnsiTheme="minorHAnsi" w:cstheme="minorHAnsi"/>
          <w:szCs w:val="24"/>
        </w:rPr>
        <w:t xml:space="preserve"> </w:t>
      </w:r>
      <w:r w:rsidR="00EE23F0">
        <w:rPr>
          <w:rFonts w:asciiTheme="minorHAnsi" w:hAnsiTheme="minorHAnsi" w:cstheme="minorHAnsi"/>
          <w:szCs w:val="24"/>
        </w:rPr>
        <w:t>curs</w:t>
      </w:r>
      <w:r w:rsidR="00EB2FB5" w:rsidRPr="00306725">
        <w:rPr>
          <w:rFonts w:asciiTheme="minorHAnsi" w:hAnsiTheme="minorHAnsi" w:cstheme="minorHAnsi"/>
          <w:szCs w:val="24"/>
        </w:rPr>
        <w:t xml:space="preserve"> create/ modernizate </w:t>
      </w:r>
      <w:r w:rsidR="001F428F">
        <w:rPr>
          <w:rFonts w:asciiTheme="minorHAnsi" w:hAnsiTheme="minorHAnsi" w:cstheme="minorHAnsi"/>
          <w:szCs w:val="24"/>
        </w:rPr>
        <w:t>ș</w:t>
      </w:r>
      <w:r w:rsidR="00EB2FB5" w:rsidRPr="00306725">
        <w:rPr>
          <w:rFonts w:asciiTheme="minorHAnsi" w:hAnsiTheme="minorHAnsi" w:cstheme="minorHAnsi"/>
          <w:szCs w:val="24"/>
        </w:rPr>
        <w:t>i echipate</w:t>
      </w:r>
      <w:r>
        <w:rPr>
          <w:rFonts w:asciiTheme="minorHAnsi" w:hAnsiTheme="minorHAnsi" w:cstheme="minorHAnsi"/>
          <w:szCs w:val="24"/>
        </w:rPr>
        <w:t xml:space="preserve"> (număr)</w:t>
      </w:r>
      <w:r w:rsidR="00E837E2" w:rsidRPr="00306725">
        <w:rPr>
          <w:rFonts w:asciiTheme="minorHAnsi" w:hAnsiTheme="minorHAnsi" w:cstheme="minorHAnsi"/>
          <w:szCs w:val="24"/>
        </w:rPr>
        <w:t>,</w:t>
      </w:r>
    </w:p>
    <w:p w14:paraId="64F649D5" w14:textId="3E8F403C" w:rsidR="009955AF" w:rsidRDefault="009955AF" w:rsidP="00301EB5">
      <w:pPr>
        <w:pStyle w:val="ListParagraph"/>
        <w:numPr>
          <w:ilvl w:val="0"/>
          <w:numId w:val="18"/>
        </w:numPr>
        <w:rPr>
          <w:rFonts w:asciiTheme="minorHAnsi" w:hAnsiTheme="minorHAnsi" w:cstheme="minorHAnsi"/>
          <w:szCs w:val="24"/>
        </w:rPr>
      </w:pPr>
      <w:r>
        <w:rPr>
          <w:rFonts w:asciiTheme="minorHAnsi" w:hAnsiTheme="minorHAnsi" w:cstheme="minorHAnsi"/>
          <w:szCs w:val="24"/>
        </w:rPr>
        <w:lastRenderedPageBreak/>
        <w:t>Laboratoare</w:t>
      </w:r>
      <w:r w:rsidR="007A53BD">
        <w:rPr>
          <w:rFonts w:asciiTheme="minorHAnsi" w:hAnsiTheme="minorHAnsi" w:cstheme="minorHAnsi"/>
          <w:szCs w:val="24"/>
        </w:rPr>
        <w:t xml:space="preserve"> </w:t>
      </w:r>
      <w:r w:rsidRPr="00306725">
        <w:rPr>
          <w:rFonts w:asciiTheme="minorHAnsi" w:hAnsiTheme="minorHAnsi" w:cstheme="minorHAnsi"/>
          <w:szCs w:val="24"/>
        </w:rPr>
        <w:t xml:space="preserve">create/ modernizate </w:t>
      </w:r>
      <w:r>
        <w:rPr>
          <w:rFonts w:asciiTheme="minorHAnsi" w:hAnsiTheme="minorHAnsi" w:cstheme="minorHAnsi"/>
          <w:szCs w:val="24"/>
        </w:rPr>
        <w:t>ș</w:t>
      </w:r>
      <w:r w:rsidRPr="00306725">
        <w:rPr>
          <w:rFonts w:asciiTheme="minorHAnsi" w:hAnsiTheme="minorHAnsi" w:cstheme="minorHAnsi"/>
          <w:szCs w:val="24"/>
        </w:rPr>
        <w:t>i echipate</w:t>
      </w:r>
      <w:r>
        <w:rPr>
          <w:rFonts w:asciiTheme="minorHAnsi" w:hAnsiTheme="minorHAnsi" w:cstheme="minorHAnsi"/>
          <w:szCs w:val="24"/>
        </w:rPr>
        <w:t xml:space="preserve"> (număr)</w:t>
      </w:r>
      <w:r w:rsidRPr="00306725">
        <w:rPr>
          <w:rFonts w:asciiTheme="minorHAnsi" w:hAnsiTheme="minorHAnsi" w:cstheme="minorHAnsi"/>
          <w:szCs w:val="24"/>
        </w:rPr>
        <w:t>,</w:t>
      </w:r>
    </w:p>
    <w:p w14:paraId="4640DF3F" w14:textId="110605B4" w:rsidR="00C37E6B" w:rsidRPr="009955AF" w:rsidRDefault="00E643C7" w:rsidP="00301EB5">
      <w:pPr>
        <w:pStyle w:val="ListParagraph"/>
        <w:numPr>
          <w:ilvl w:val="0"/>
          <w:numId w:val="18"/>
        </w:numPr>
        <w:rPr>
          <w:rFonts w:asciiTheme="minorHAnsi" w:hAnsiTheme="minorHAnsi" w:cstheme="minorHAnsi"/>
          <w:szCs w:val="24"/>
        </w:rPr>
      </w:pPr>
      <w:r>
        <w:rPr>
          <w:rFonts w:asciiTheme="minorHAnsi" w:hAnsiTheme="minorHAnsi" w:cstheme="minorHAnsi"/>
          <w:szCs w:val="24"/>
        </w:rPr>
        <w:t>Alte f</w:t>
      </w:r>
      <w:r w:rsidR="00C37E6B">
        <w:rPr>
          <w:rFonts w:asciiTheme="minorHAnsi" w:hAnsiTheme="minorHAnsi" w:cstheme="minorHAnsi"/>
          <w:szCs w:val="24"/>
        </w:rPr>
        <w:t>acilități create / modernizate și echipate (număr)</w:t>
      </w:r>
    </w:p>
    <w:p w14:paraId="753AFFE6" w14:textId="164C3F5D" w:rsidR="001D5368" w:rsidRPr="00E84B4D" w:rsidRDefault="00E837E2" w:rsidP="00301EB5">
      <w:pPr>
        <w:pStyle w:val="ListParagraph"/>
        <w:numPr>
          <w:ilvl w:val="0"/>
          <w:numId w:val="18"/>
        </w:numPr>
        <w:rPr>
          <w:rFonts w:asciiTheme="minorHAnsi" w:hAnsiTheme="minorHAnsi" w:cstheme="minorHAnsi"/>
          <w:szCs w:val="24"/>
        </w:rPr>
      </w:pPr>
      <w:r w:rsidRPr="00200644">
        <w:rPr>
          <w:rFonts w:asciiTheme="minorHAnsi" w:hAnsiTheme="minorHAnsi" w:cstheme="minorHAnsi"/>
          <w:szCs w:val="24"/>
        </w:rPr>
        <w:t>Măsuri de accesibilizare pentru persoane cu dizabilități (număr),</w:t>
      </w:r>
    </w:p>
    <w:p w14:paraId="74FB61E9" w14:textId="07FC959B" w:rsidR="00E25C46" w:rsidRDefault="00E25C46" w:rsidP="00301EB5">
      <w:pPr>
        <w:pStyle w:val="ListParagraph"/>
        <w:numPr>
          <w:ilvl w:val="0"/>
          <w:numId w:val="18"/>
        </w:numPr>
        <w:rPr>
          <w:rFonts w:asciiTheme="minorHAnsi" w:hAnsiTheme="minorHAnsi" w:cstheme="minorHAnsi"/>
          <w:szCs w:val="24"/>
        </w:rPr>
      </w:pPr>
      <w:bookmarkStart w:id="31" w:name="_Hlk142639074"/>
      <w:r w:rsidRPr="00200644">
        <w:rPr>
          <w:rFonts w:asciiTheme="minorHAnsi" w:hAnsiTheme="minorHAnsi" w:cstheme="minorHAnsi"/>
          <w:szCs w:val="24"/>
        </w:rPr>
        <w:t xml:space="preserve">Suprafață </w:t>
      </w:r>
      <w:r w:rsidR="00E76126">
        <w:rPr>
          <w:rFonts w:asciiTheme="minorHAnsi" w:hAnsiTheme="minorHAnsi" w:cstheme="minorHAnsi"/>
          <w:szCs w:val="24"/>
        </w:rPr>
        <w:t xml:space="preserve">construită desfășurată </w:t>
      </w:r>
      <w:r w:rsidRPr="00200644">
        <w:rPr>
          <w:rFonts w:asciiTheme="minorHAnsi" w:hAnsiTheme="minorHAnsi" w:cstheme="minorHAnsi"/>
          <w:szCs w:val="24"/>
        </w:rPr>
        <w:t>modernizată a infrastructurii educaționale (mp)</w:t>
      </w:r>
      <w:r w:rsidR="002557CC" w:rsidRPr="00200644">
        <w:rPr>
          <w:rFonts w:asciiTheme="minorHAnsi" w:hAnsiTheme="minorHAnsi" w:cstheme="minorHAnsi"/>
          <w:szCs w:val="24"/>
        </w:rPr>
        <w:t>,</w:t>
      </w:r>
    </w:p>
    <w:p w14:paraId="7862AA41" w14:textId="41E6C83F" w:rsidR="00732E7F" w:rsidRDefault="00732E7F" w:rsidP="00301EB5">
      <w:pPr>
        <w:pStyle w:val="ListParagraph"/>
        <w:numPr>
          <w:ilvl w:val="0"/>
          <w:numId w:val="18"/>
        </w:numPr>
        <w:rPr>
          <w:rFonts w:asciiTheme="minorHAnsi" w:hAnsiTheme="minorHAnsi" w:cstheme="minorHAnsi"/>
          <w:szCs w:val="24"/>
        </w:rPr>
      </w:pPr>
      <w:r>
        <w:rPr>
          <w:rFonts w:asciiTheme="minorHAnsi" w:hAnsiTheme="minorHAnsi" w:cstheme="minorHAnsi"/>
          <w:szCs w:val="24"/>
        </w:rPr>
        <w:t xml:space="preserve">Număr de participanți la activitățile de tip </w:t>
      </w:r>
      <w:r w:rsidRPr="00310324">
        <w:rPr>
          <w:rFonts w:asciiTheme="minorHAnsi" w:hAnsiTheme="minorHAnsi" w:cstheme="minorHAnsi"/>
          <w:szCs w:val="24"/>
        </w:rPr>
        <w:t>cooperare interregională, transfrontalieră și transnațională</w:t>
      </w:r>
      <w:r>
        <w:rPr>
          <w:rFonts w:asciiTheme="minorHAnsi" w:hAnsiTheme="minorHAnsi" w:cstheme="minorHAnsi"/>
          <w:szCs w:val="24"/>
        </w:rPr>
        <w:t>,</w:t>
      </w:r>
    </w:p>
    <w:p w14:paraId="7C2A680F" w14:textId="4D9CF01A" w:rsidR="00732E7F" w:rsidRDefault="00732E7F" w:rsidP="00301EB5">
      <w:pPr>
        <w:pStyle w:val="ListParagraph"/>
        <w:numPr>
          <w:ilvl w:val="0"/>
          <w:numId w:val="18"/>
        </w:numPr>
        <w:rPr>
          <w:rFonts w:asciiTheme="minorHAnsi" w:hAnsiTheme="minorHAnsi" w:cstheme="minorHAnsi"/>
          <w:szCs w:val="24"/>
        </w:rPr>
      </w:pPr>
      <w:r>
        <w:rPr>
          <w:rFonts w:asciiTheme="minorHAnsi" w:hAnsiTheme="minorHAnsi" w:cstheme="minorHAnsi"/>
          <w:szCs w:val="24"/>
        </w:rPr>
        <w:t>Suprafața totală de sol pierdută ca urmare a implementării acțiunilor propuse (mp),</w:t>
      </w:r>
    </w:p>
    <w:p w14:paraId="01E70FBF" w14:textId="18B3FFC5" w:rsidR="00732E7F" w:rsidRDefault="00732E7F" w:rsidP="00301EB5">
      <w:pPr>
        <w:pStyle w:val="ListParagraph"/>
        <w:numPr>
          <w:ilvl w:val="0"/>
          <w:numId w:val="18"/>
        </w:numPr>
        <w:rPr>
          <w:rFonts w:asciiTheme="minorHAnsi" w:hAnsiTheme="minorHAnsi" w:cstheme="minorHAnsi"/>
          <w:szCs w:val="24"/>
        </w:rPr>
      </w:pPr>
      <w:r>
        <w:rPr>
          <w:rFonts w:asciiTheme="minorHAnsi" w:hAnsiTheme="minorHAnsi" w:cstheme="minorHAnsi"/>
          <w:szCs w:val="24"/>
        </w:rPr>
        <w:t xml:space="preserve">Suprafața totală de spații verzi nou create urmare a implementării acțiunilor propuse </w:t>
      </w:r>
      <w:r w:rsidRPr="00A40462">
        <w:rPr>
          <w:rFonts w:asciiTheme="minorHAnsi" w:hAnsiTheme="minorHAnsi" w:cstheme="minorHAnsi"/>
          <w:szCs w:val="24"/>
        </w:rPr>
        <w:t>(incluzând aici spaţiile verzi pe verticală şi/sau acoperişuri verzi)</w:t>
      </w:r>
      <w:r>
        <w:rPr>
          <w:rFonts w:asciiTheme="minorHAnsi" w:hAnsiTheme="minorHAnsi" w:cstheme="minorHAnsi"/>
          <w:szCs w:val="24"/>
        </w:rPr>
        <w:t xml:space="preserve"> (mp).</w:t>
      </w:r>
    </w:p>
    <w:p w14:paraId="053DC8E4" w14:textId="401FA29F" w:rsidR="008502BE" w:rsidRPr="00306725" w:rsidRDefault="005C4F87" w:rsidP="009A67FE">
      <w:pPr>
        <w:pStyle w:val="Heading1"/>
      </w:pPr>
      <w:bookmarkStart w:id="32" w:name="_Toc160616583"/>
      <w:bookmarkEnd w:id="31"/>
      <w:r w:rsidRPr="00306725">
        <w:t>3.</w:t>
      </w:r>
      <w:r w:rsidR="00445E52">
        <w:t>9</w:t>
      </w:r>
      <w:r w:rsidR="0054764B" w:rsidRPr="00306725">
        <w:t>.</w:t>
      </w:r>
      <w:r w:rsidR="0054764B" w:rsidRPr="00306725">
        <w:tab/>
      </w:r>
      <w:proofErr w:type="spellStart"/>
      <w:r w:rsidR="0054764B" w:rsidRPr="00306725">
        <w:t>Rezultatele</w:t>
      </w:r>
      <w:proofErr w:type="spellEnd"/>
      <w:r w:rsidR="0054764B" w:rsidRPr="00306725">
        <w:t xml:space="preserve"> </w:t>
      </w:r>
      <w:proofErr w:type="spellStart"/>
      <w:r w:rsidR="0054764B" w:rsidRPr="00306725">
        <w:t>așteptate</w:t>
      </w:r>
      <w:bookmarkEnd w:id="32"/>
      <w:proofErr w:type="spellEnd"/>
    </w:p>
    <w:p w14:paraId="64952782" w14:textId="361574E5" w:rsidR="00FF4ECD" w:rsidRDefault="00FF4ECD" w:rsidP="00FF4ECD">
      <w:pPr>
        <w:rPr>
          <w:lang w:val="en-US"/>
        </w:rPr>
      </w:pPr>
      <w:proofErr w:type="spellStart"/>
      <w:r w:rsidRPr="00FF4ECD">
        <w:rPr>
          <w:lang w:val="en-US"/>
        </w:rPr>
        <w:t>Rezultatele</w:t>
      </w:r>
      <w:proofErr w:type="spellEnd"/>
      <w:r>
        <w:rPr>
          <w:lang w:val="en-US"/>
        </w:rPr>
        <w:t xml:space="preserve"> </w:t>
      </w:r>
      <w:proofErr w:type="spellStart"/>
      <w:r w:rsidRPr="00FF4ECD">
        <w:rPr>
          <w:lang w:val="en-US"/>
        </w:rPr>
        <w:t>așteptate</w:t>
      </w:r>
      <w:proofErr w:type="spellEnd"/>
      <w:r w:rsidRPr="00FF4ECD">
        <w:rPr>
          <w:lang w:val="en-US"/>
        </w:rPr>
        <w:t xml:space="preserve"> </w:t>
      </w:r>
      <w:proofErr w:type="spellStart"/>
      <w:r w:rsidRPr="00FF4ECD">
        <w:rPr>
          <w:lang w:val="en-US"/>
        </w:rPr>
        <w:t>asigură</w:t>
      </w:r>
      <w:proofErr w:type="spellEnd"/>
      <w:r w:rsidRPr="00FF4ECD">
        <w:rPr>
          <w:lang w:val="en-US"/>
        </w:rPr>
        <w:t xml:space="preserve"> </w:t>
      </w:r>
      <w:proofErr w:type="spellStart"/>
      <w:r w:rsidRPr="00FF4ECD">
        <w:rPr>
          <w:lang w:val="en-US"/>
        </w:rPr>
        <w:t>îndeplinirea</w:t>
      </w:r>
      <w:proofErr w:type="spellEnd"/>
      <w:r w:rsidRPr="00FF4ECD">
        <w:rPr>
          <w:lang w:val="en-US"/>
        </w:rPr>
        <w:t xml:space="preserve"> </w:t>
      </w:r>
      <w:proofErr w:type="spellStart"/>
      <w:r w:rsidRPr="00FF4ECD">
        <w:rPr>
          <w:lang w:val="en-US"/>
        </w:rPr>
        <w:t>indicatorilor</w:t>
      </w:r>
      <w:proofErr w:type="spellEnd"/>
      <w:r w:rsidRPr="00FF4ECD">
        <w:rPr>
          <w:lang w:val="en-US"/>
        </w:rPr>
        <w:t xml:space="preserve"> </w:t>
      </w:r>
      <w:proofErr w:type="spellStart"/>
      <w:r w:rsidRPr="00FF4ECD">
        <w:rPr>
          <w:lang w:val="en-US"/>
        </w:rPr>
        <w:t>și</w:t>
      </w:r>
      <w:proofErr w:type="spellEnd"/>
      <w:r w:rsidRPr="00FF4ECD">
        <w:rPr>
          <w:lang w:val="en-US"/>
        </w:rPr>
        <w:t xml:space="preserve"> </w:t>
      </w:r>
      <w:proofErr w:type="spellStart"/>
      <w:r w:rsidRPr="00FF4ECD">
        <w:rPr>
          <w:lang w:val="en-US"/>
        </w:rPr>
        <w:t>obiectivelor</w:t>
      </w:r>
      <w:proofErr w:type="spellEnd"/>
      <w:r w:rsidRPr="00FF4ECD">
        <w:rPr>
          <w:lang w:val="en-US"/>
        </w:rPr>
        <w:t xml:space="preserve"> </w:t>
      </w:r>
      <w:proofErr w:type="spellStart"/>
      <w:r w:rsidRPr="00FF4ECD">
        <w:rPr>
          <w:lang w:val="en-US"/>
        </w:rPr>
        <w:t>specifice</w:t>
      </w:r>
      <w:proofErr w:type="spellEnd"/>
      <w:r w:rsidRPr="00FF4ECD">
        <w:rPr>
          <w:lang w:val="en-US"/>
        </w:rPr>
        <w:t xml:space="preserve"> </w:t>
      </w:r>
      <w:proofErr w:type="spellStart"/>
      <w:r w:rsidRPr="00FF4ECD">
        <w:rPr>
          <w:lang w:val="en-US"/>
        </w:rPr>
        <w:t>proiectului</w:t>
      </w:r>
      <w:proofErr w:type="spellEnd"/>
      <w:r w:rsidRPr="00FF4ECD">
        <w:rPr>
          <w:lang w:val="en-US"/>
        </w:rPr>
        <w:t>,</w:t>
      </w:r>
      <w:r>
        <w:rPr>
          <w:lang w:val="en-US"/>
        </w:rPr>
        <w:t xml:space="preserve"> </w:t>
      </w:r>
      <w:proofErr w:type="spellStart"/>
      <w:r w:rsidRPr="00FF4ECD">
        <w:rPr>
          <w:lang w:val="en-US"/>
        </w:rPr>
        <w:t>fiind</w:t>
      </w:r>
      <w:proofErr w:type="spellEnd"/>
      <w:r w:rsidRPr="00FF4ECD">
        <w:rPr>
          <w:lang w:val="en-US"/>
        </w:rPr>
        <w:t xml:space="preserve"> </w:t>
      </w:r>
      <w:proofErr w:type="spellStart"/>
      <w:r w:rsidRPr="00FF4ECD">
        <w:rPr>
          <w:lang w:val="en-US"/>
        </w:rPr>
        <w:t>stabilite</w:t>
      </w:r>
      <w:proofErr w:type="spellEnd"/>
      <w:r w:rsidRPr="00FF4ECD">
        <w:rPr>
          <w:lang w:val="en-US"/>
        </w:rPr>
        <w:t xml:space="preserve"> </w:t>
      </w:r>
      <w:proofErr w:type="spellStart"/>
      <w:r w:rsidRPr="00FF4ECD">
        <w:rPr>
          <w:lang w:val="en-US"/>
        </w:rPr>
        <w:t>în</w:t>
      </w:r>
      <w:proofErr w:type="spellEnd"/>
      <w:r w:rsidRPr="00FF4ECD">
        <w:rPr>
          <w:lang w:val="en-US"/>
        </w:rPr>
        <w:t xml:space="preserve"> </w:t>
      </w:r>
      <w:proofErr w:type="spellStart"/>
      <w:r w:rsidRPr="00FF4ECD">
        <w:rPr>
          <w:lang w:val="en-US"/>
        </w:rPr>
        <w:t>concordanță</w:t>
      </w:r>
      <w:proofErr w:type="spellEnd"/>
      <w:r w:rsidRPr="00FF4ECD">
        <w:rPr>
          <w:lang w:val="en-US"/>
        </w:rPr>
        <w:t xml:space="preserve"> cu </w:t>
      </w:r>
      <w:proofErr w:type="spellStart"/>
      <w:r w:rsidRPr="00FF4ECD">
        <w:rPr>
          <w:lang w:val="en-US"/>
        </w:rPr>
        <w:t>aceștia</w:t>
      </w:r>
      <w:proofErr w:type="spellEnd"/>
      <w:r w:rsidRPr="00FF4ECD">
        <w:rPr>
          <w:lang w:val="en-US"/>
        </w:rPr>
        <w:t>.</w:t>
      </w:r>
      <w:r>
        <w:rPr>
          <w:lang w:val="en-US"/>
        </w:rPr>
        <w:t xml:space="preserve"> </w:t>
      </w:r>
    </w:p>
    <w:p w14:paraId="33D19F92" w14:textId="39A80AF0" w:rsidR="00B04CF2" w:rsidRPr="00B04CF2" w:rsidRDefault="00B04CF2" w:rsidP="00B04CF2">
      <w:pPr>
        <w:autoSpaceDE w:val="0"/>
        <w:autoSpaceDN w:val="0"/>
        <w:adjustRightInd w:val="0"/>
        <w:spacing w:before="0" w:after="0"/>
        <w:rPr>
          <w:rFonts w:asciiTheme="minorHAnsi" w:hAnsiTheme="minorHAnsi" w:cstheme="minorHAnsi"/>
          <w:color w:val="000000"/>
          <w:lang w:val="en-GB" w:eastAsia="ro-RO"/>
        </w:rPr>
      </w:pPr>
      <w:proofErr w:type="spellStart"/>
      <w:r w:rsidRPr="00B04CF2">
        <w:rPr>
          <w:rFonts w:asciiTheme="minorHAnsi" w:hAnsiTheme="minorHAnsi" w:cstheme="minorHAnsi"/>
          <w:color w:val="000000"/>
          <w:lang w:val="en-GB" w:eastAsia="ro-RO"/>
        </w:rPr>
        <w:t>În</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cadrul</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cererii</w:t>
      </w:r>
      <w:proofErr w:type="spellEnd"/>
      <w:r w:rsidRPr="00B04CF2">
        <w:rPr>
          <w:rFonts w:asciiTheme="minorHAnsi" w:hAnsiTheme="minorHAnsi" w:cstheme="minorHAnsi"/>
          <w:color w:val="000000"/>
          <w:lang w:val="en-GB" w:eastAsia="ro-RO"/>
        </w:rPr>
        <w:t xml:space="preserve"> de </w:t>
      </w:r>
      <w:proofErr w:type="spellStart"/>
      <w:r w:rsidRPr="00B04CF2">
        <w:rPr>
          <w:rFonts w:asciiTheme="minorHAnsi" w:hAnsiTheme="minorHAnsi" w:cstheme="minorHAnsi"/>
          <w:color w:val="000000"/>
          <w:lang w:val="en-GB" w:eastAsia="ro-RO"/>
        </w:rPr>
        <w:t>finanțare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solicitantul</w:t>
      </w:r>
      <w:proofErr w:type="spellEnd"/>
      <w:r w:rsidRPr="00B04CF2">
        <w:rPr>
          <w:rFonts w:asciiTheme="minorHAnsi" w:hAnsiTheme="minorHAnsi" w:cstheme="minorHAnsi"/>
          <w:color w:val="000000"/>
          <w:lang w:val="en-GB" w:eastAsia="ro-RO"/>
        </w:rPr>
        <w:t xml:space="preserve"> de </w:t>
      </w:r>
      <w:proofErr w:type="spellStart"/>
      <w:r w:rsidRPr="00B04CF2">
        <w:rPr>
          <w:rFonts w:asciiTheme="minorHAnsi" w:hAnsiTheme="minorHAnsi" w:cstheme="minorHAnsi"/>
          <w:color w:val="000000"/>
          <w:lang w:val="en-GB" w:eastAsia="ro-RO"/>
        </w:rPr>
        <w:t>finanțare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va</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enumera</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rezultatele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așteptate</w:t>
      </w:r>
      <w:proofErr w:type="spellEnd"/>
      <w:r w:rsidRPr="00B04CF2">
        <w:rPr>
          <w:rFonts w:asciiTheme="minorHAnsi" w:hAnsiTheme="minorHAnsi" w:cstheme="minorHAnsi"/>
          <w:color w:val="000000"/>
          <w:lang w:val="en-GB" w:eastAsia="ro-RO"/>
        </w:rPr>
        <w:t xml:space="preserve"> ca </w:t>
      </w:r>
      <w:proofErr w:type="spellStart"/>
      <w:r w:rsidRPr="00B04CF2">
        <w:rPr>
          <w:rFonts w:asciiTheme="minorHAnsi" w:hAnsiTheme="minorHAnsi" w:cstheme="minorHAnsi"/>
          <w:color w:val="000000"/>
          <w:lang w:val="en-GB" w:eastAsia="ro-RO"/>
        </w:rPr>
        <w:t>urmare</w:t>
      </w:r>
      <w:proofErr w:type="spellEnd"/>
      <w:r>
        <w:rPr>
          <w:rFonts w:asciiTheme="minorHAnsi" w:hAnsiTheme="minorHAnsi" w:cstheme="minorHAnsi"/>
          <w:color w:val="000000"/>
          <w:lang w:val="en-GB" w:eastAsia="ro-RO"/>
        </w:rPr>
        <w:t xml:space="preserve"> a </w:t>
      </w:r>
      <w:proofErr w:type="spellStart"/>
      <w:r w:rsidRPr="00B04CF2">
        <w:rPr>
          <w:rFonts w:asciiTheme="minorHAnsi" w:hAnsiTheme="minorHAnsi" w:cstheme="minorHAnsi"/>
          <w:color w:val="000000"/>
          <w:lang w:val="en-GB" w:eastAsia="ro-RO"/>
        </w:rPr>
        <w:t>implementării</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proiectului</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în</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corelare</w:t>
      </w:r>
      <w:proofErr w:type="spellEnd"/>
      <w:r w:rsidRPr="00B04CF2">
        <w:rPr>
          <w:rFonts w:asciiTheme="minorHAnsi" w:hAnsiTheme="minorHAnsi" w:cstheme="minorHAnsi"/>
          <w:color w:val="000000"/>
          <w:lang w:val="en-GB" w:eastAsia="ro-RO"/>
        </w:rPr>
        <w:t xml:space="preserve"> cu </w:t>
      </w:r>
      <w:proofErr w:type="spellStart"/>
      <w:r w:rsidRPr="00B04CF2">
        <w:rPr>
          <w:rFonts w:asciiTheme="minorHAnsi" w:hAnsiTheme="minorHAnsi" w:cstheme="minorHAnsi"/>
          <w:color w:val="000000"/>
          <w:lang w:val="en-GB" w:eastAsia="ro-RO"/>
        </w:rPr>
        <w:t>tipologia</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activităților</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propuse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spre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finanțare</w:t>
      </w:r>
      <w:proofErr w:type="spellEnd"/>
      <w:r w:rsidRPr="00B04CF2">
        <w:rPr>
          <w:rFonts w:asciiTheme="minorHAnsi" w:hAnsiTheme="minorHAnsi" w:cstheme="minorHAnsi"/>
          <w:color w:val="000000"/>
          <w:lang w:val="en-GB" w:eastAsia="ro-RO"/>
        </w:rPr>
        <w:t xml:space="preserve">. </w:t>
      </w:r>
    </w:p>
    <w:p w14:paraId="3EEF755F" w14:textId="77777777" w:rsidR="00EE23F0" w:rsidRPr="00EE23F0" w:rsidRDefault="00B04CF2" w:rsidP="00EE23F0">
      <w:pPr>
        <w:shd w:val="clear" w:color="auto" w:fill="E7E6E6" w:themeFill="background2"/>
        <w:rPr>
          <w:rFonts w:asciiTheme="minorHAnsi" w:hAnsiTheme="minorHAnsi" w:cstheme="minorHAnsi"/>
          <w:b/>
          <w:i/>
          <w:color w:val="000000"/>
          <w:lang w:eastAsia="ro-RO"/>
        </w:rPr>
      </w:pPr>
      <w:r w:rsidRPr="00EE23F0">
        <w:rPr>
          <w:rFonts w:asciiTheme="minorHAnsi" w:hAnsiTheme="minorHAnsi" w:cstheme="minorHAnsi"/>
          <w:b/>
          <w:i/>
          <w:color w:val="000000"/>
          <w:lang w:val="en-GB" w:eastAsia="ro-RO"/>
        </w:rPr>
        <w:t>NOT</w:t>
      </w:r>
      <w:r w:rsidRPr="00EE23F0">
        <w:rPr>
          <w:rFonts w:asciiTheme="minorHAnsi" w:hAnsiTheme="minorHAnsi" w:cstheme="minorHAnsi"/>
          <w:b/>
          <w:i/>
          <w:color w:val="000000"/>
          <w:lang w:eastAsia="ro-RO"/>
        </w:rPr>
        <w:t xml:space="preserve">Ă: </w:t>
      </w:r>
    </w:p>
    <w:p w14:paraId="70323C98" w14:textId="22089957" w:rsidR="00B04CF2" w:rsidRPr="00B04CF2" w:rsidRDefault="00B04CF2" w:rsidP="00EE23F0">
      <w:pPr>
        <w:shd w:val="clear" w:color="auto" w:fill="E7E6E6" w:themeFill="background2"/>
        <w:rPr>
          <w:rFonts w:asciiTheme="minorHAnsi" w:hAnsiTheme="minorHAnsi" w:cstheme="minorHAnsi"/>
          <w:lang w:val="en-US"/>
        </w:rPr>
      </w:pPr>
      <w:proofErr w:type="spellStart"/>
      <w:r w:rsidRPr="00B04CF2">
        <w:rPr>
          <w:rFonts w:asciiTheme="minorHAnsi" w:hAnsiTheme="minorHAnsi" w:cstheme="minorHAnsi"/>
          <w:color w:val="000000"/>
          <w:lang w:val="en-GB" w:eastAsia="ro-RO"/>
        </w:rPr>
        <w:t>Rezultatele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așteptate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trebuie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să</w:t>
      </w:r>
      <w:proofErr w:type="spellEnd"/>
      <w:r w:rsidRPr="00B04CF2">
        <w:rPr>
          <w:rFonts w:asciiTheme="minorHAnsi" w:hAnsiTheme="minorHAnsi" w:cstheme="minorHAnsi"/>
          <w:color w:val="000000"/>
          <w:lang w:val="en-GB" w:eastAsia="ro-RO"/>
        </w:rPr>
        <w:t xml:space="preserve"> fie </w:t>
      </w:r>
      <w:proofErr w:type="spellStart"/>
      <w:r w:rsidRPr="00B04CF2">
        <w:rPr>
          <w:rFonts w:asciiTheme="minorHAnsi" w:hAnsiTheme="minorHAnsi" w:cstheme="minorHAnsi"/>
          <w:color w:val="000000"/>
          <w:lang w:val="en-GB" w:eastAsia="ro-RO"/>
        </w:rPr>
        <w:t>realiste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realizabile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măsurabile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și</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în</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concordanță</w:t>
      </w:r>
      <w:proofErr w:type="spellEnd"/>
      <w:r w:rsidRPr="00B04CF2">
        <w:rPr>
          <w:rFonts w:asciiTheme="minorHAnsi" w:hAnsiTheme="minorHAnsi" w:cstheme="minorHAnsi"/>
          <w:color w:val="000000"/>
          <w:lang w:val="en-GB" w:eastAsia="ro-RO"/>
        </w:rPr>
        <w:t xml:space="preserve"> cu </w:t>
      </w:r>
      <w:proofErr w:type="spellStart"/>
      <w:r w:rsidRPr="00B04CF2">
        <w:rPr>
          <w:rFonts w:asciiTheme="minorHAnsi" w:hAnsiTheme="minorHAnsi" w:cstheme="minorHAnsi"/>
          <w:color w:val="000000"/>
          <w:lang w:val="en-GB" w:eastAsia="ro-RO"/>
        </w:rPr>
        <w:t>indicatorii</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și</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obiectivele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specifice</w:t>
      </w:r>
      <w:proofErr w:type="spellEnd"/>
      <w:r w:rsidRPr="00B04CF2">
        <w:rPr>
          <w:rFonts w:asciiTheme="minorHAnsi" w:hAnsiTheme="minorHAnsi" w:cstheme="minorHAnsi"/>
          <w:color w:val="000000"/>
          <w:lang w:val="en-GB" w:eastAsia="ro-RO"/>
        </w:rPr>
        <w:t xml:space="preserve"> ale </w:t>
      </w:r>
      <w:proofErr w:type="spellStart"/>
      <w:r w:rsidRPr="00B04CF2">
        <w:rPr>
          <w:rFonts w:asciiTheme="minorHAnsi" w:hAnsiTheme="minorHAnsi" w:cstheme="minorHAnsi"/>
          <w:color w:val="000000"/>
          <w:lang w:val="en-GB" w:eastAsia="ro-RO"/>
        </w:rPr>
        <w:t>proiectului</w:t>
      </w:r>
      <w:proofErr w:type="spellEnd"/>
      <w:r w:rsidRPr="00B04CF2">
        <w:rPr>
          <w:rFonts w:asciiTheme="minorHAnsi" w:hAnsiTheme="minorHAnsi" w:cstheme="minorHAnsi"/>
          <w:color w:val="000000"/>
          <w:lang w:val="en-GB" w:eastAsia="ro-RO"/>
        </w:rPr>
        <w:t>.</w:t>
      </w:r>
    </w:p>
    <w:p w14:paraId="5F4A7726" w14:textId="77777777" w:rsidR="00445E52" w:rsidRPr="00445E52" w:rsidRDefault="00445E52" w:rsidP="009A67FE">
      <w:pPr>
        <w:pStyle w:val="Heading1"/>
      </w:pPr>
      <w:bookmarkStart w:id="33" w:name="_Toc160616584"/>
      <w:r w:rsidRPr="00445E52">
        <w:t>3.10.</w:t>
      </w:r>
      <w:r w:rsidRPr="00445E52">
        <w:tab/>
      </w:r>
      <w:proofErr w:type="spellStart"/>
      <w:r w:rsidRPr="00445E52">
        <w:t>Operațiune</w:t>
      </w:r>
      <w:proofErr w:type="spellEnd"/>
      <w:r w:rsidRPr="00445E52">
        <w:t xml:space="preserve"> de </w:t>
      </w:r>
      <w:proofErr w:type="spellStart"/>
      <w:r w:rsidRPr="00445E52">
        <w:t>importanță</w:t>
      </w:r>
      <w:proofErr w:type="spellEnd"/>
      <w:r w:rsidRPr="00445E52">
        <w:t xml:space="preserve"> </w:t>
      </w:r>
      <w:proofErr w:type="spellStart"/>
      <w:r w:rsidRPr="00445E52">
        <w:t>strategică</w:t>
      </w:r>
      <w:bookmarkEnd w:id="33"/>
      <w:proofErr w:type="spellEnd"/>
      <w:r w:rsidRPr="00445E52">
        <w:t xml:space="preserve"> </w:t>
      </w:r>
      <w:r w:rsidRPr="00445E52">
        <w:tab/>
      </w:r>
    </w:p>
    <w:p w14:paraId="46C9D135" w14:textId="77777777" w:rsidR="00445E52" w:rsidRPr="00445E52" w:rsidRDefault="00445E52" w:rsidP="00445E52">
      <w:pPr>
        <w:rPr>
          <w:rFonts w:asciiTheme="minorHAnsi" w:hAnsiTheme="minorHAnsi" w:cstheme="minorHAnsi"/>
        </w:rPr>
      </w:pPr>
      <w:r w:rsidRPr="00445E52">
        <w:rPr>
          <w:rFonts w:asciiTheme="minorHAnsi" w:hAnsiTheme="minorHAnsi" w:cstheme="minorHAnsi"/>
        </w:rPr>
        <w:t xml:space="preserve">În cadrul prezentului apel de proiecte această secțiune nu se aplică. </w:t>
      </w:r>
    </w:p>
    <w:p w14:paraId="476BC761" w14:textId="77777777" w:rsidR="00445E52" w:rsidRPr="00445E52" w:rsidRDefault="00445E52" w:rsidP="009A67FE">
      <w:pPr>
        <w:pStyle w:val="Heading1"/>
      </w:pPr>
      <w:bookmarkStart w:id="34" w:name="_Toc160616585"/>
      <w:r w:rsidRPr="00445E52">
        <w:t>3.11.</w:t>
      </w:r>
      <w:r w:rsidRPr="00445E52">
        <w:tab/>
      </w:r>
      <w:proofErr w:type="spellStart"/>
      <w:r w:rsidRPr="00445E52">
        <w:t>Investiții</w:t>
      </w:r>
      <w:proofErr w:type="spellEnd"/>
      <w:r w:rsidRPr="00445E52">
        <w:t xml:space="preserve"> </w:t>
      </w:r>
      <w:proofErr w:type="spellStart"/>
      <w:r w:rsidRPr="00445E52">
        <w:t>teritoriale</w:t>
      </w:r>
      <w:proofErr w:type="spellEnd"/>
      <w:r w:rsidRPr="00445E52">
        <w:t xml:space="preserve"> integrate</w:t>
      </w:r>
      <w:bookmarkEnd w:id="34"/>
    </w:p>
    <w:p w14:paraId="07A58DA1" w14:textId="77777777" w:rsidR="009A67FE" w:rsidRPr="00FD2491" w:rsidRDefault="009A67FE" w:rsidP="009A67FE">
      <w:pPr>
        <w:pStyle w:val="Heading1"/>
        <w:rPr>
          <w:b w:val="0"/>
          <w:bCs w:val="0"/>
          <w:bdr w:val="none" w:sz="0" w:space="0" w:color="auto"/>
          <w:shd w:val="clear" w:color="auto" w:fill="auto"/>
        </w:rPr>
      </w:pPr>
      <w:bookmarkStart w:id="35" w:name="_Toc160616586"/>
      <w:proofErr w:type="spellStart"/>
      <w:r w:rsidRPr="00FD2491">
        <w:rPr>
          <w:b w:val="0"/>
          <w:bCs w:val="0"/>
          <w:bdr w:val="none" w:sz="0" w:space="0" w:color="auto"/>
          <w:shd w:val="clear" w:color="auto" w:fill="auto"/>
        </w:rPr>
        <w:t>În</w:t>
      </w:r>
      <w:proofErr w:type="spellEnd"/>
      <w:r w:rsidRPr="00FD2491">
        <w:rPr>
          <w:b w:val="0"/>
          <w:bCs w:val="0"/>
          <w:bdr w:val="none" w:sz="0" w:space="0" w:color="auto"/>
          <w:shd w:val="clear" w:color="auto" w:fill="auto"/>
        </w:rPr>
        <w:t xml:space="preserve"> </w:t>
      </w:r>
      <w:proofErr w:type="spellStart"/>
      <w:r w:rsidRPr="00FD2491">
        <w:rPr>
          <w:b w:val="0"/>
          <w:bCs w:val="0"/>
          <w:bdr w:val="none" w:sz="0" w:space="0" w:color="auto"/>
          <w:shd w:val="clear" w:color="auto" w:fill="auto"/>
        </w:rPr>
        <w:t>cadrul</w:t>
      </w:r>
      <w:proofErr w:type="spellEnd"/>
      <w:r w:rsidRPr="00FD2491">
        <w:rPr>
          <w:b w:val="0"/>
          <w:bCs w:val="0"/>
          <w:bdr w:val="none" w:sz="0" w:space="0" w:color="auto"/>
          <w:shd w:val="clear" w:color="auto" w:fill="auto"/>
        </w:rPr>
        <w:t xml:space="preserve"> </w:t>
      </w:r>
      <w:proofErr w:type="spellStart"/>
      <w:r w:rsidRPr="00FD2491">
        <w:rPr>
          <w:b w:val="0"/>
          <w:bCs w:val="0"/>
          <w:bdr w:val="none" w:sz="0" w:space="0" w:color="auto"/>
          <w:shd w:val="clear" w:color="auto" w:fill="auto"/>
        </w:rPr>
        <w:t>prezentului</w:t>
      </w:r>
      <w:proofErr w:type="spellEnd"/>
      <w:r w:rsidRPr="00FD2491">
        <w:rPr>
          <w:b w:val="0"/>
          <w:bCs w:val="0"/>
          <w:bdr w:val="none" w:sz="0" w:space="0" w:color="auto"/>
          <w:shd w:val="clear" w:color="auto" w:fill="auto"/>
        </w:rPr>
        <w:t xml:space="preserve"> </w:t>
      </w:r>
      <w:proofErr w:type="spellStart"/>
      <w:r w:rsidRPr="00FD2491">
        <w:rPr>
          <w:b w:val="0"/>
          <w:bCs w:val="0"/>
          <w:bdr w:val="none" w:sz="0" w:space="0" w:color="auto"/>
          <w:shd w:val="clear" w:color="auto" w:fill="auto"/>
        </w:rPr>
        <w:t>apel</w:t>
      </w:r>
      <w:proofErr w:type="spellEnd"/>
      <w:r w:rsidRPr="00FD2491">
        <w:rPr>
          <w:b w:val="0"/>
          <w:bCs w:val="0"/>
          <w:bdr w:val="none" w:sz="0" w:space="0" w:color="auto"/>
          <w:shd w:val="clear" w:color="auto" w:fill="auto"/>
        </w:rPr>
        <w:t xml:space="preserve"> de </w:t>
      </w:r>
      <w:proofErr w:type="spellStart"/>
      <w:r w:rsidRPr="00FD2491">
        <w:rPr>
          <w:b w:val="0"/>
          <w:bCs w:val="0"/>
          <w:bdr w:val="none" w:sz="0" w:space="0" w:color="auto"/>
          <w:shd w:val="clear" w:color="auto" w:fill="auto"/>
        </w:rPr>
        <w:t>proiecte</w:t>
      </w:r>
      <w:proofErr w:type="spellEnd"/>
      <w:r w:rsidRPr="00FD2491">
        <w:rPr>
          <w:b w:val="0"/>
          <w:bCs w:val="0"/>
          <w:bdr w:val="none" w:sz="0" w:space="0" w:color="auto"/>
          <w:shd w:val="clear" w:color="auto" w:fill="auto"/>
        </w:rPr>
        <w:t xml:space="preserve"> </w:t>
      </w:r>
      <w:proofErr w:type="spellStart"/>
      <w:r w:rsidRPr="00FD2491">
        <w:rPr>
          <w:b w:val="0"/>
          <w:bCs w:val="0"/>
          <w:bdr w:val="none" w:sz="0" w:space="0" w:color="auto"/>
          <w:shd w:val="clear" w:color="auto" w:fill="auto"/>
        </w:rPr>
        <w:t>această</w:t>
      </w:r>
      <w:proofErr w:type="spellEnd"/>
      <w:r w:rsidRPr="00FD2491">
        <w:rPr>
          <w:b w:val="0"/>
          <w:bCs w:val="0"/>
          <w:bdr w:val="none" w:sz="0" w:space="0" w:color="auto"/>
          <w:shd w:val="clear" w:color="auto" w:fill="auto"/>
        </w:rPr>
        <w:t xml:space="preserve"> </w:t>
      </w:r>
      <w:proofErr w:type="spellStart"/>
      <w:r w:rsidRPr="00FD2491">
        <w:rPr>
          <w:b w:val="0"/>
          <w:bCs w:val="0"/>
          <w:bdr w:val="none" w:sz="0" w:space="0" w:color="auto"/>
          <w:shd w:val="clear" w:color="auto" w:fill="auto"/>
        </w:rPr>
        <w:t>secțiune</w:t>
      </w:r>
      <w:proofErr w:type="spellEnd"/>
      <w:r w:rsidRPr="00FD2491">
        <w:rPr>
          <w:b w:val="0"/>
          <w:bCs w:val="0"/>
          <w:bdr w:val="none" w:sz="0" w:space="0" w:color="auto"/>
          <w:shd w:val="clear" w:color="auto" w:fill="auto"/>
        </w:rPr>
        <w:t xml:space="preserve"> nu se </w:t>
      </w:r>
      <w:proofErr w:type="spellStart"/>
      <w:r w:rsidRPr="00FD2491">
        <w:rPr>
          <w:b w:val="0"/>
          <w:bCs w:val="0"/>
          <w:bdr w:val="none" w:sz="0" w:space="0" w:color="auto"/>
          <w:shd w:val="clear" w:color="auto" w:fill="auto"/>
        </w:rPr>
        <w:t>aplică</w:t>
      </w:r>
      <w:proofErr w:type="spellEnd"/>
      <w:r w:rsidRPr="00FD2491">
        <w:rPr>
          <w:b w:val="0"/>
          <w:bCs w:val="0"/>
          <w:bdr w:val="none" w:sz="0" w:space="0" w:color="auto"/>
          <w:shd w:val="clear" w:color="auto" w:fill="auto"/>
        </w:rPr>
        <w:t>.</w:t>
      </w:r>
      <w:bookmarkEnd w:id="35"/>
      <w:r w:rsidRPr="00FD2491">
        <w:rPr>
          <w:b w:val="0"/>
          <w:bCs w:val="0"/>
          <w:bdr w:val="none" w:sz="0" w:space="0" w:color="auto"/>
          <w:shd w:val="clear" w:color="auto" w:fill="auto"/>
        </w:rPr>
        <w:t xml:space="preserve"> </w:t>
      </w:r>
    </w:p>
    <w:p w14:paraId="2256316A" w14:textId="13183655" w:rsidR="00445E52" w:rsidRPr="00445E52" w:rsidRDefault="00445E52" w:rsidP="009A67FE">
      <w:pPr>
        <w:pStyle w:val="Heading1"/>
      </w:pPr>
      <w:bookmarkStart w:id="36" w:name="_Toc160616587"/>
      <w:r w:rsidRPr="00445E52">
        <w:t>3.12.</w:t>
      </w:r>
      <w:r w:rsidRPr="00445E52">
        <w:tab/>
      </w:r>
      <w:proofErr w:type="spellStart"/>
      <w:r w:rsidRPr="00445E52">
        <w:t>Dezvoltare</w:t>
      </w:r>
      <w:proofErr w:type="spellEnd"/>
      <w:r w:rsidRPr="00445E52">
        <w:t xml:space="preserve"> </w:t>
      </w:r>
      <w:proofErr w:type="spellStart"/>
      <w:r w:rsidRPr="00445E52">
        <w:t>locală</w:t>
      </w:r>
      <w:proofErr w:type="spellEnd"/>
      <w:r w:rsidRPr="00445E52">
        <w:t xml:space="preserve"> </w:t>
      </w:r>
      <w:proofErr w:type="spellStart"/>
      <w:r w:rsidRPr="00445E52">
        <w:t>plasată</w:t>
      </w:r>
      <w:proofErr w:type="spellEnd"/>
      <w:r w:rsidRPr="00445E52">
        <w:t xml:space="preserve"> sub </w:t>
      </w:r>
      <w:proofErr w:type="spellStart"/>
      <w:r w:rsidRPr="00445E52">
        <w:t>responsabilitatea</w:t>
      </w:r>
      <w:proofErr w:type="spellEnd"/>
      <w:r w:rsidRPr="00445E52">
        <w:t xml:space="preserve"> </w:t>
      </w:r>
      <w:proofErr w:type="spellStart"/>
      <w:r w:rsidRPr="00445E52">
        <w:t>comunității</w:t>
      </w:r>
      <w:bookmarkEnd w:id="36"/>
      <w:proofErr w:type="spellEnd"/>
    </w:p>
    <w:p w14:paraId="5FB27D6E" w14:textId="77777777" w:rsidR="00445E52" w:rsidRPr="00445E52" w:rsidRDefault="00445E52" w:rsidP="00445E52">
      <w:pPr>
        <w:rPr>
          <w:rFonts w:asciiTheme="minorHAnsi" w:hAnsiTheme="minorHAnsi" w:cstheme="minorHAnsi"/>
        </w:rPr>
      </w:pPr>
      <w:r w:rsidRPr="00445E52">
        <w:rPr>
          <w:rFonts w:asciiTheme="minorHAnsi" w:hAnsiTheme="minorHAnsi" w:cstheme="minorHAnsi"/>
        </w:rPr>
        <w:t xml:space="preserve">În cadrul prezentului apel de proiecte această secțiune nu se aplică. </w:t>
      </w:r>
    </w:p>
    <w:p w14:paraId="5D82E191" w14:textId="77777777" w:rsidR="00445E52" w:rsidRPr="00445E52" w:rsidRDefault="00445E52" w:rsidP="009A67FE">
      <w:pPr>
        <w:pStyle w:val="Heading1"/>
      </w:pPr>
      <w:bookmarkStart w:id="37" w:name="_Toc160616588"/>
      <w:r w:rsidRPr="00445E52">
        <w:lastRenderedPageBreak/>
        <w:t>3.13.</w:t>
      </w:r>
      <w:r w:rsidRPr="00445E52">
        <w:tab/>
        <w:t xml:space="preserve">Reguli </w:t>
      </w:r>
      <w:proofErr w:type="spellStart"/>
      <w:r w:rsidRPr="00445E52">
        <w:t>privind</w:t>
      </w:r>
      <w:proofErr w:type="spellEnd"/>
      <w:r w:rsidRPr="00445E52">
        <w:t xml:space="preserve"> </w:t>
      </w:r>
      <w:proofErr w:type="spellStart"/>
      <w:r w:rsidRPr="00445E52">
        <w:t>ajutorul</w:t>
      </w:r>
      <w:proofErr w:type="spellEnd"/>
      <w:r w:rsidRPr="00445E52">
        <w:t xml:space="preserve"> de stat</w:t>
      </w:r>
      <w:bookmarkEnd w:id="37"/>
    </w:p>
    <w:p w14:paraId="1AA49B7A" w14:textId="77777777" w:rsidR="009D5842" w:rsidRDefault="009D5842" w:rsidP="009D5842">
      <w:pPr>
        <w:rPr>
          <w:lang w:eastAsia="ro-RO"/>
        </w:rPr>
      </w:pPr>
      <w:r w:rsidRPr="00772839">
        <w:rPr>
          <w:lang w:eastAsia="ro-RO"/>
        </w:rPr>
        <w:t>În cadrul prezentului apel de proiecte nu sunt eligibile proiectele care intră sub incidența ajutorului de stat și nu se aplică scheme de ajutor de stat.</w:t>
      </w:r>
    </w:p>
    <w:p w14:paraId="37ED4464" w14:textId="77777777" w:rsidR="009D5842" w:rsidRDefault="009D5842" w:rsidP="009D5842">
      <w:r>
        <w:t>Ajutorul de stat înseamnă orice măsură care îndeplinește cumulativ toate cerințele prevăzute în articolul 107 alineatul (1) din Tratatul privind funcționarea Uniunii Europene (TFUE), astfel: sunt acordate de către stat sau de către unitățile administrative teritoriale, din resurse de stat sau resurse ale unităților administrativ-teritoriale, ori de alte organisme care administrează surse ale statului sau ale colectivităților locale indiferent de formă; sunt acordate în mod selectiv; sunt acordate întreprinderilor; asigură un avantaj economic întreprinderilor; distorsionează concurența; afectează comerțul cu statele membre ale Uniunii Europene.</w:t>
      </w:r>
    </w:p>
    <w:p w14:paraId="246580D7" w14:textId="77777777" w:rsidR="009D5842" w:rsidRDefault="009D5842" w:rsidP="009D5842">
      <w:r>
        <w:t>Analiza ajutorului de stat se realizează la nivelul proprietarului infrastructurii, a utilizatorului infrastructurii, a executantului lucrărilor și a utilizatorului final.</w:t>
      </w:r>
    </w:p>
    <w:p w14:paraId="650C856E" w14:textId="77777777" w:rsidR="009D5842" w:rsidRDefault="009D5842" w:rsidP="009D5842">
      <w:r>
        <w:t xml:space="preserve">La nivelul proprietarului și utilizatorului infrastructurii, se consideră că investițiile pentru care se acordă finanțare prin prezentul apel nu implică elemente de ajutor de stat atâta timp cât în clădirile/dotările vizate de proiecte se desfășoară activităţi ce țin de exercitarea prerogativelor de autoritate publică. </w:t>
      </w:r>
    </w:p>
    <w:p w14:paraId="54AEC791" w14:textId="24CA372E" w:rsidR="008F59AF" w:rsidRDefault="009D5842" w:rsidP="008F59AF">
      <w:r>
        <w:t>La nivelul execuției lucrărilor și dotărilor este înlăturat ajutorul de stat la nivelul constructorului și/sau furnizorului de dotări, prin selecția acestora în baza unei proceduri competitive</w:t>
      </w:r>
      <w:r w:rsidR="008F59AF">
        <w:t>, prin organizarea unor proceduri de achiziție transparente, deschise, nediscriminatorie și necondiționată, cu respectarea procedurilor prevăzute în directivele privind achizițiile publice.</w:t>
      </w:r>
    </w:p>
    <w:p w14:paraId="2211BA25" w14:textId="77777777" w:rsidR="009D5842" w:rsidRDefault="009D5842" w:rsidP="009D5842">
      <w:r>
        <w:t>Pentru a asigura eliminarea elementelor de ajutor de stat la nivelul utilizatorului final, infrastructura realizată prin proiect trebuie să fie publică, deschisă utilizării, fără discriminare, de către toți utilizatorii, în aceleași condiții.</w:t>
      </w:r>
    </w:p>
    <w:p w14:paraId="429F9B84" w14:textId="77777777" w:rsidR="008F59AF" w:rsidRDefault="008F59AF" w:rsidP="008F59AF">
      <w:r>
        <w:t xml:space="preserve">Învățământul public organizat în cadrul sistemului național de învăţământ finanțat şi controlat de stat reprezintă o activitate care face parte din funcțiile esențiale ale statului. Activitatea în cazul unui astfel de sistem de învăţământ, finanţat, în principal, din fonduri publice, poate fi considerată ca neavând caracter economic, întrucât statul își îndeplinește misiunea față de populație în domeniul educativ, social şi cultural, așa cum se precizează și în cadrul subcapitolului 2.5. din Comunicarea Comisiei privind noțiunea de ajutor de stat astfel cum este menționată la articolul 107 alin. (1) din Tratatul privind funcționarea Uniunii Europene. </w:t>
      </w:r>
    </w:p>
    <w:p w14:paraId="14897181" w14:textId="77777777" w:rsidR="008F59AF" w:rsidRDefault="008F59AF" w:rsidP="008F59AF">
      <w:r>
        <w:t xml:space="preserve">Caracterul neeconomic se păstrează chiar şi în situaţia în care elevii/studenții şi/sau părinții acestora sunt nevoiți să plătească anumite taxe care contribuie la acoperirea cheltuielilor de funcţionare a sistemului și al căror cuantum reprezintă doar o fracțiune din fondurile necesare funcţionării sistemului de învăţământ, mai exact o completare a fondurilor publice alocate de stat. În fapt, aceste contribuții financiare nu constituie o reală remunerație pentru serviciul furnizat și, prin urmare, nu afectează caracterul neeconomic al unui serviciu de învăţământ finanţat, în principal, din fonduri publice (A se vedea Hotărârea Curții AELS din 21 februarie 2008 în cauza E-5/07, Private Barnehagers Landsforbund/Autoritatea AELS de supraveghere, Curtea AELS Rep., 2008, p. 62, punctul 83). </w:t>
      </w:r>
    </w:p>
    <w:p w14:paraId="77D413C4" w14:textId="77777777" w:rsidR="008F59AF" w:rsidRDefault="008F59AF" w:rsidP="008F59AF"/>
    <w:p w14:paraId="146408B4" w14:textId="50E24C68" w:rsidR="008F59AF" w:rsidRDefault="008F59AF" w:rsidP="008F59AF">
      <w:r>
        <w:t xml:space="preserve">Într-o astfel de categorie de activități s-ar putea subsuma și cele desfășurate în spațiile de cazare a căror construcție/modernizare va fi finanțată, cu condiția ca astfel de activități să fie considerate parte integrantă a activității educaționale sau indisolubil legată de aceasta. </w:t>
      </w:r>
    </w:p>
    <w:p w14:paraId="5CAE928B" w14:textId="77777777" w:rsidR="008F59AF" w:rsidRDefault="008F59AF" w:rsidP="008F59AF">
      <w:r>
        <w:t>Referitor la astfel de situații, pct. 207 din Comunicarea Comisiei privind noțiunea de ajutor de stat astfel cum este menționată la articolul 107 alin. (1) din Tratatul privind funcționarea Uniunii Europene menționează următoarele:</w:t>
      </w:r>
    </w:p>
    <w:p w14:paraId="0BEA8292" w14:textId="77777777" w:rsidR="008F59AF" w:rsidRDefault="008F59AF" w:rsidP="008F59AF">
      <w:r>
        <w:t>„Atunci când, în cazul utilizării mixte, infrastructura este utilizată aproape exclusiv pentru o activitate neeconomică, Comisia consideră că întreaga finanțare ar putea să nu intre sub incidența normelor privind ajutorul de stat, cu condiția ca utilizarea economică să își păstreze caracterul strict auxiliar, și anume, o activitate care este direct legată de exploatarea infrastructurii și necesară pentru aceasta sau intrinsec legată de utilizarea principală neeconomică a acesteia. [...]. Activitățile economice auxiliare trebuie să rămână limitate ca sferă, în ceea ce privește capacitatea infrastructurii. [...]. De asemenea, Comisia consideră că finanțarea publică acordată serviciilor uzuale (de exemplu, restaurante, magazine sau parcări cu plată) ale infrastructurilor care sunt utilizate aproape exclusiv pentru o activitate neeconomică nu are în mod normal niciun efect asupra schimburilor comerciale dintre statele membre, întrucât este puțin probabil ca aceste servicii uzuale să atragă clienți din alte state membre și ca finanțarea lor să aibă un efect mai mult decât marginal asupra investițiilor sau stabilirii transfrontaliere.”</w:t>
      </w:r>
    </w:p>
    <w:p w14:paraId="3A4CF500" w14:textId="149A19A3" w:rsidR="008F59AF" w:rsidRDefault="008F59AF" w:rsidP="008F59AF">
      <w:r>
        <w:t xml:space="preserve">Prin urmare, dacă sprijinul de care beneficiază instituțiile de învățământ superior de stat se încadrează în situațiile mai sus menționate, finanțarea investițiilor în discuție nu îmbracă forma ajutorului de stat. </w:t>
      </w:r>
    </w:p>
    <w:p w14:paraId="355FE04F" w14:textId="77777777" w:rsidR="008F59AF" w:rsidRDefault="008F59AF" w:rsidP="008F59AF">
      <w:r>
        <w:t>În caz contrar, măsurile avute în vedere pot reprezenta ajutor de stat, care se poate acorda cu respectarea reglementărilor relevante în domeniu, respectiv sprijin constând în compensație pentru prestarea unui serviciu de interes economic general – în baza Deciziei Comisiei din 20 decembrie 2011 privind aplicarea articolului 106 alineatul (2) din Tratatul privind funcționarea Uniunii Europene în cazul ajutoarelor de stat sub formă de compensații pentru obligația de serviciu public acordate anumitor întreprinderi cărora le-a fost încredințată prestarea unui serviciu de interes economic general,  respectiv Comunicării Comisiei - Cadrul Uniunii Europene pentru ajutoarele de stat sub forma compensațiilor pentru obligația de serviciu public.</w:t>
      </w:r>
    </w:p>
    <w:p w14:paraId="1D1ED378" w14:textId="74B687DC" w:rsidR="009D5842" w:rsidRDefault="009D5842" w:rsidP="009D5842">
      <w:r>
        <w:t>În situația în care activitățile/investițiile finanțate printr-un proiect sunt susceptibile a intra sub incidența ajutorului de stat, se recomandă solicitanților să adreseze o cerere pentru exprimarea unui punct de vedere autorității naționale competente în domeniul concurenței și al ajutorului de stat.</w:t>
      </w:r>
    </w:p>
    <w:p w14:paraId="42A354A5" w14:textId="77777777" w:rsidR="009D5842" w:rsidRDefault="009D5842" w:rsidP="009D5842">
      <w:r>
        <w:t>Dacă în perioada de implementare a proiectului sau în perioada de durabilitate se constată situații care să indice potențiala incidență a regulilor de acordare a ajutorului de stat asupra finanțării, AM PR BI va acționa conform legislației aplicabile în vigoare.</w:t>
      </w:r>
      <w:bookmarkStart w:id="38" w:name="_Hlk142639139"/>
    </w:p>
    <w:p w14:paraId="0EF324AC" w14:textId="77777777" w:rsidR="009D5842" w:rsidRDefault="009D5842" w:rsidP="009D5842">
      <w:r>
        <w:t xml:space="preserve">Proiectele finanțate vor respecta prevederile art. 192 din Regulamentul CE 1046/2018 referitoare la principiul nonprofitului, așa cum acesta este descris în regulament.  </w:t>
      </w:r>
    </w:p>
    <w:p w14:paraId="20D28F16" w14:textId="36D7DCAA" w:rsidR="009D5842" w:rsidRDefault="009D5842" w:rsidP="009D5842">
      <w:r>
        <w:lastRenderedPageBreak/>
        <w:t>În cadrul acestui apel semnificația respectării principiului nonprofitului este următoarea: pe perioada de durabilitate beneficiarul trebuie să se asigure că eventualele venituri obținute din exploatarea infrastructurii (închirieri, parteneritate, concesiuni,etc.) nu depășesc cheltuielile de întreținere și funcționare. În situația în care sunt estimate astfel de depășiri beneficiarul va prezenta anexat proiectului un document din care să rezulte valoarea actualizată a „profitului”, valoare care va diminua valoarea finanțării nerambursabile.</w:t>
      </w:r>
    </w:p>
    <w:p w14:paraId="4357AE33" w14:textId="77777777" w:rsidR="0038114A" w:rsidRPr="0038114A" w:rsidRDefault="0038114A" w:rsidP="009A67FE">
      <w:pPr>
        <w:pStyle w:val="Heading1"/>
      </w:pPr>
      <w:bookmarkStart w:id="39" w:name="_Toc160616589"/>
      <w:bookmarkEnd w:id="38"/>
      <w:r w:rsidRPr="0038114A">
        <w:t>3.14.</w:t>
      </w:r>
      <w:r w:rsidRPr="0038114A">
        <w:tab/>
        <w:t xml:space="preserve">Reguli </w:t>
      </w:r>
      <w:proofErr w:type="spellStart"/>
      <w:r w:rsidRPr="0038114A">
        <w:t>privind</w:t>
      </w:r>
      <w:proofErr w:type="spellEnd"/>
      <w:r w:rsidRPr="0038114A">
        <w:t xml:space="preserve"> </w:t>
      </w:r>
      <w:proofErr w:type="spellStart"/>
      <w:r w:rsidRPr="0038114A">
        <w:t>instrumentele</w:t>
      </w:r>
      <w:proofErr w:type="spellEnd"/>
      <w:r w:rsidRPr="0038114A">
        <w:t xml:space="preserve"> </w:t>
      </w:r>
      <w:proofErr w:type="spellStart"/>
      <w:r w:rsidRPr="0038114A">
        <w:t>financiare</w:t>
      </w:r>
      <w:bookmarkEnd w:id="39"/>
      <w:proofErr w:type="spellEnd"/>
    </w:p>
    <w:p w14:paraId="6ACDE68C" w14:textId="15C2C035" w:rsidR="00445E52" w:rsidRDefault="0038114A" w:rsidP="0038114A">
      <w:pPr>
        <w:rPr>
          <w:rFonts w:asciiTheme="minorHAnsi" w:hAnsiTheme="minorHAnsi" w:cstheme="minorHAnsi"/>
        </w:rPr>
      </w:pPr>
      <w:r w:rsidRPr="0038114A">
        <w:rPr>
          <w:rFonts w:asciiTheme="minorHAnsi" w:hAnsiTheme="minorHAnsi" w:cstheme="minorHAnsi"/>
        </w:rPr>
        <w:t>În cadrul prezentului apel de proiecte nu vor fi utilizate instrumente financiare.</w:t>
      </w:r>
    </w:p>
    <w:p w14:paraId="232DA411" w14:textId="77777777" w:rsidR="0038114A" w:rsidRPr="0038114A" w:rsidRDefault="0038114A" w:rsidP="009A67FE">
      <w:pPr>
        <w:pStyle w:val="Heading1"/>
      </w:pPr>
      <w:bookmarkStart w:id="40" w:name="_Toc160616590"/>
      <w:r w:rsidRPr="0038114A">
        <w:t>3.15.</w:t>
      </w:r>
      <w:r w:rsidRPr="0038114A">
        <w:tab/>
      </w:r>
      <w:proofErr w:type="spellStart"/>
      <w:r w:rsidRPr="0038114A">
        <w:t>Acțiuni</w:t>
      </w:r>
      <w:proofErr w:type="spellEnd"/>
      <w:r w:rsidRPr="0038114A">
        <w:t xml:space="preserve"> </w:t>
      </w:r>
      <w:proofErr w:type="spellStart"/>
      <w:r w:rsidRPr="0038114A">
        <w:t>interregionale</w:t>
      </w:r>
      <w:proofErr w:type="spellEnd"/>
      <w:r w:rsidRPr="0038114A">
        <w:t xml:space="preserve">, </w:t>
      </w:r>
      <w:proofErr w:type="spellStart"/>
      <w:r w:rsidRPr="0038114A">
        <w:t>transfrontaliere</w:t>
      </w:r>
      <w:proofErr w:type="spellEnd"/>
      <w:r w:rsidRPr="0038114A">
        <w:t xml:space="preserve"> </w:t>
      </w:r>
      <w:proofErr w:type="spellStart"/>
      <w:r w:rsidRPr="0038114A">
        <w:t>și</w:t>
      </w:r>
      <w:proofErr w:type="spellEnd"/>
      <w:r w:rsidRPr="0038114A">
        <w:t xml:space="preserve"> </w:t>
      </w:r>
      <w:proofErr w:type="spellStart"/>
      <w:r w:rsidRPr="0038114A">
        <w:t>transnaționale</w:t>
      </w:r>
      <w:bookmarkEnd w:id="40"/>
      <w:proofErr w:type="spellEnd"/>
    </w:p>
    <w:p w14:paraId="32AE249E" w14:textId="4081E9A7" w:rsidR="00E84B4D" w:rsidRDefault="0038114A" w:rsidP="0038114A">
      <w:pPr>
        <w:rPr>
          <w:rFonts w:asciiTheme="minorHAnsi" w:hAnsiTheme="minorHAnsi" w:cstheme="minorHAnsi"/>
        </w:rPr>
      </w:pPr>
      <w:r w:rsidRPr="0038114A">
        <w:rPr>
          <w:rFonts w:asciiTheme="minorHAnsi" w:hAnsiTheme="minorHAnsi" w:cstheme="minorHAnsi"/>
        </w:rPr>
        <w:t xml:space="preserve">Prin intermediul acestei </w:t>
      </w:r>
      <w:r w:rsidR="00E84B4D">
        <w:rPr>
          <w:rFonts w:asciiTheme="minorHAnsi" w:hAnsiTheme="minorHAnsi" w:cstheme="minorHAnsi"/>
        </w:rPr>
        <w:t xml:space="preserve">acțiuni este </w:t>
      </w:r>
      <w:r w:rsidRPr="0038114A">
        <w:rPr>
          <w:rFonts w:asciiTheme="minorHAnsi" w:hAnsiTheme="minorHAnsi" w:cstheme="minorHAnsi"/>
        </w:rPr>
        <w:t>posibil</w:t>
      </w:r>
      <w:r w:rsidR="00E84B4D">
        <w:rPr>
          <w:rFonts w:asciiTheme="minorHAnsi" w:hAnsiTheme="minorHAnsi" w:cstheme="minorHAnsi"/>
        </w:rPr>
        <w:t>ă</w:t>
      </w:r>
      <w:r w:rsidRPr="0038114A">
        <w:rPr>
          <w:rFonts w:asciiTheme="minorHAnsi" w:hAnsiTheme="minorHAnsi" w:cstheme="minorHAnsi"/>
        </w:rPr>
        <w:t xml:space="preserve"> finanț</w:t>
      </w:r>
      <w:r w:rsidR="007C79CF">
        <w:rPr>
          <w:rFonts w:asciiTheme="minorHAnsi" w:hAnsiTheme="minorHAnsi" w:cstheme="minorHAnsi"/>
        </w:rPr>
        <w:t>area</w:t>
      </w:r>
      <w:r w:rsidRPr="0038114A">
        <w:rPr>
          <w:rFonts w:asciiTheme="minorHAnsi" w:hAnsiTheme="minorHAnsi" w:cstheme="minorHAnsi"/>
        </w:rPr>
        <w:t xml:space="preserve"> activităților de cooperare transnațională și</w:t>
      </w:r>
      <w:r w:rsidR="00E84B4D">
        <w:rPr>
          <w:rFonts w:asciiTheme="minorHAnsi" w:hAnsiTheme="minorHAnsi" w:cstheme="minorHAnsi"/>
        </w:rPr>
        <w:t>/sau</w:t>
      </w:r>
      <w:r w:rsidRPr="0038114A">
        <w:rPr>
          <w:rFonts w:asciiTheme="minorHAnsi" w:hAnsiTheme="minorHAnsi" w:cstheme="minorHAnsi"/>
        </w:rPr>
        <w:t xml:space="preserve"> interregională (altele decât cele prevazute sub prioritatea de Asisten</w:t>
      </w:r>
      <w:r w:rsidR="007E779F">
        <w:rPr>
          <w:rFonts w:asciiTheme="minorHAnsi" w:hAnsiTheme="minorHAnsi" w:cstheme="minorHAnsi"/>
        </w:rPr>
        <w:t>t</w:t>
      </w:r>
      <w:r w:rsidRPr="0038114A">
        <w:rPr>
          <w:rFonts w:asciiTheme="minorHAnsi" w:hAnsiTheme="minorHAnsi" w:cstheme="minorHAnsi"/>
        </w:rPr>
        <w:t xml:space="preserve">ă Tehnică) care să contribuie la implementarea eficientă a proiectelor de investiții. </w:t>
      </w:r>
    </w:p>
    <w:p w14:paraId="0EE21E76" w14:textId="52ED90BF" w:rsidR="0038114A" w:rsidRPr="0038114A" w:rsidRDefault="0038114A" w:rsidP="004950EC">
      <w:pPr>
        <w:spacing w:before="0" w:after="0"/>
        <w:rPr>
          <w:rFonts w:asciiTheme="minorHAnsi" w:hAnsiTheme="minorHAnsi" w:cstheme="minorHAnsi"/>
        </w:rPr>
      </w:pPr>
      <w:r w:rsidRPr="0038114A">
        <w:rPr>
          <w:rFonts w:asciiTheme="minorHAnsi" w:hAnsiTheme="minorHAnsi" w:cstheme="minorHAnsi"/>
        </w:rPr>
        <w:t>Sunt încurajate schimburile de experiență si crearea de parteneriate cu beneficiari din alte regiuni similare ale UE cu experiență relevantă</w:t>
      </w:r>
      <w:r>
        <w:rPr>
          <w:rFonts w:asciiTheme="minorHAnsi" w:hAnsiTheme="minorHAnsi" w:cstheme="minorHAnsi"/>
        </w:rPr>
        <w:t xml:space="preserve">, </w:t>
      </w:r>
      <w:r w:rsidRPr="0038114A">
        <w:rPr>
          <w:rFonts w:asciiTheme="minorHAnsi" w:hAnsiTheme="minorHAnsi" w:cstheme="minorHAnsi"/>
        </w:rPr>
        <w:t>pentru întărirea capacității entităților beneficiare sau</w:t>
      </w:r>
      <w:r>
        <w:rPr>
          <w:rFonts w:asciiTheme="minorHAnsi" w:hAnsiTheme="minorHAnsi" w:cstheme="minorHAnsi"/>
        </w:rPr>
        <w:t xml:space="preserve"> </w:t>
      </w:r>
      <w:r w:rsidRPr="0038114A">
        <w:rPr>
          <w:rFonts w:asciiTheme="minorHAnsi" w:hAnsiTheme="minorHAnsi" w:cstheme="minorHAnsi"/>
        </w:rPr>
        <w:t>potențial beneficiare de finanțare în special în domeniile:</w:t>
      </w:r>
    </w:p>
    <w:p w14:paraId="13B7571B" w14:textId="140AB893" w:rsidR="0038114A" w:rsidRPr="002557CC" w:rsidRDefault="0038114A" w:rsidP="00301EB5">
      <w:pPr>
        <w:pStyle w:val="ListParagraph"/>
        <w:numPr>
          <w:ilvl w:val="0"/>
          <w:numId w:val="18"/>
        </w:numPr>
        <w:spacing w:after="0"/>
        <w:rPr>
          <w:rFonts w:asciiTheme="minorHAnsi" w:hAnsiTheme="minorHAnsi" w:cstheme="minorHAnsi"/>
        </w:rPr>
      </w:pPr>
      <w:r w:rsidRPr="002557CC">
        <w:rPr>
          <w:rFonts w:asciiTheme="minorHAnsi" w:hAnsiTheme="minorHAnsi" w:cstheme="minorHAnsi"/>
        </w:rPr>
        <w:t>educație</w:t>
      </w:r>
      <w:r w:rsidR="00E721CE">
        <w:rPr>
          <w:rFonts w:asciiTheme="minorHAnsi" w:hAnsiTheme="minorHAnsi" w:cstheme="minorHAnsi"/>
        </w:rPr>
        <w:t xml:space="preserve"> </w:t>
      </w:r>
      <w:r w:rsidRPr="002557CC">
        <w:rPr>
          <w:rFonts w:asciiTheme="minorHAnsi" w:hAnsiTheme="minorHAnsi" w:cstheme="minorHAnsi"/>
        </w:rPr>
        <w:t>incluziv</w:t>
      </w:r>
      <w:r w:rsidR="007D73C9">
        <w:rPr>
          <w:rFonts w:asciiTheme="minorHAnsi" w:hAnsiTheme="minorHAnsi" w:cstheme="minorHAnsi"/>
        </w:rPr>
        <w:t>ă</w:t>
      </w:r>
      <w:r w:rsidRPr="002557CC">
        <w:rPr>
          <w:rFonts w:asciiTheme="minorHAnsi" w:hAnsiTheme="minorHAnsi" w:cstheme="minorHAnsi"/>
        </w:rPr>
        <w:t xml:space="preserve"> cu regiuni precum: Madrid (Spania), Viena (Austria), Gießen (Germania) etc.</w:t>
      </w:r>
    </w:p>
    <w:p w14:paraId="2EFCCE6E" w14:textId="1B0B1E9E" w:rsidR="0038114A" w:rsidRPr="002557CC" w:rsidRDefault="0038114A" w:rsidP="00301EB5">
      <w:pPr>
        <w:pStyle w:val="ListParagraph"/>
        <w:numPr>
          <w:ilvl w:val="0"/>
          <w:numId w:val="18"/>
        </w:numPr>
        <w:spacing w:after="0"/>
        <w:rPr>
          <w:rFonts w:asciiTheme="minorHAnsi" w:hAnsiTheme="minorHAnsi" w:cstheme="minorHAnsi"/>
        </w:rPr>
      </w:pPr>
      <w:r w:rsidRPr="002557CC">
        <w:rPr>
          <w:rFonts w:asciiTheme="minorHAnsi" w:hAnsiTheme="minorHAnsi" w:cstheme="minorHAnsi"/>
        </w:rPr>
        <w:t>infrastructuri educaționale sustenabile cu regiuni precum: Niederösterreich (Austria), Calabria (Italia), Centro (Portugalia) etc.</w:t>
      </w:r>
    </w:p>
    <w:p w14:paraId="517EF082" w14:textId="37C0060E" w:rsidR="00445E52" w:rsidRPr="002557CC" w:rsidRDefault="0038114A" w:rsidP="00301EB5">
      <w:pPr>
        <w:pStyle w:val="ListParagraph"/>
        <w:numPr>
          <w:ilvl w:val="0"/>
          <w:numId w:val="18"/>
        </w:numPr>
        <w:spacing w:after="0"/>
        <w:rPr>
          <w:rFonts w:asciiTheme="minorHAnsi" w:hAnsiTheme="minorHAnsi" w:cstheme="minorHAnsi"/>
        </w:rPr>
      </w:pPr>
      <w:r w:rsidRPr="002557CC">
        <w:rPr>
          <w:rFonts w:asciiTheme="minorHAnsi" w:hAnsiTheme="minorHAnsi" w:cstheme="minorHAnsi"/>
        </w:rPr>
        <w:t>digitalizare în educație cu regiuni precum: Vzhodna (Slovenia), Praga (Cehia) etc, identificate in program ca potentiale regiuni partenere, fara ca enumerarea sa fie limitativă.</w:t>
      </w:r>
    </w:p>
    <w:p w14:paraId="10650B44" w14:textId="18AAFC3E" w:rsidR="00AB4187" w:rsidRDefault="00E84B4D" w:rsidP="00306725">
      <w:pPr>
        <w:rPr>
          <w:rFonts w:asciiTheme="minorHAnsi" w:hAnsiTheme="minorHAnsi" w:cstheme="minorHAnsi"/>
        </w:rPr>
      </w:pPr>
      <w:r w:rsidRPr="0038114A">
        <w:rPr>
          <w:rFonts w:asciiTheme="minorHAnsi" w:hAnsiTheme="minorHAnsi" w:cstheme="minorHAnsi"/>
        </w:rPr>
        <w:t>Activitățile de cooperare vor conduce la consolidarea capacităților instituționale ale autorităților publice și ale părților interesate precum și la eficiență în administrația publică prin diseminarea bunelor practici, a cunoștințelor de specialitate și promovarea schimburilor de experiență</w:t>
      </w:r>
      <w:r>
        <w:rPr>
          <w:rFonts w:asciiTheme="minorHAnsi" w:hAnsiTheme="minorHAnsi" w:cstheme="minorHAnsi"/>
        </w:rPr>
        <w:t>.</w:t>
      </w:r>
    </w:p>
    <w:p w14:paraId="07211CD5" w14:textId="5E004C17" w:rsidR="00AB4187" w:rsidRDefault="00AB4187" w:rsidP="009A67FE">
      <w:pPr>
        <w:pStyle w:val="Heading1"/>
      </w:pPr>
      <w:bookmarkStart w:id="41" w:name="_Toc160616591"/>
      <w:r w:rsidRPr="00AB4187">
        <w:t>3.16.</w:t>
      </w:r>
      <w:r w:rsidRPr="00AB4187">
        <w:tab/>
      </w:r>
      <w:proofErr w:type="spellStart"/>
      <w:r w:rsidRPr="00AB4187">
        <w:t>Principiile</w:t>
      </w:r>
      <w:proofErr w:type="spellEnd"/>
      <w:r w:rsidRPr="00AB4187">
        <w:t xml:space="preserve"> </w:t>
      </w:r>
      <w:proofErr w:type="spellStart"/>
      <w:r w:rsidRPr="00AB4187">
        <w:t>orizontale</w:t>
      </w:r>
      <w:bookmarkEnd w:id="41"/>
      <w:proofErr w:type="spellEnd"/>
    </w:p>
    <w:p w14:paraId="556CC715" w14:textId="5A2C2AEF" w:rsidR="00AB4187" w:rsidRPr="00AB4187" w:rsidRDefault="00AB4187" w:rsidP="00AB4187">
      <w:pPr>
        <w:rPr>
          <w:rFonts w:asciiTheme="minorHAnsi" w:hAnsiTheme="minorHAnsi" w:cstheme="minorHAnsi"/>
          <w:b/>
          <w:bCs/>
        </w:rPr>
      </w:pPr>
      <w:r w:rsidRPr="00AB4187">
        <w:rPr>
          <w:rFonts w:asciiTheme="minorHAnsi" w:hAnsiTheme="minorHAnsi" w:cstheme="minorHAnsi"/>
          <w:b/>
          <w:bCs/>
        </w:rPr>
        <w:t xml:space="preserve">Proiectul </w:t>
      </w:r>
      <w:r w:rsidR="00E84B4D">
        <w:rPr>
          <w:rFonts w:asciiTheme="minorHAnsi" w:hAnsiTheme="minorHAnsi" w:cstheme="minorHAnsi"/>
          <w:b/>
          <w:bCs/>
        </w:rPr>
        <w:t xml:space="preserve">trebuie să </w:t>
      </w:r>
      <w:r w:rsidRPr="00AB4187">
        <w:rPr>
          <w:rFonts w:asciiTheme="minorHAnsi" w:hAnsiTheme="minorHAnsi" w:cstheme="minorHAnsi"/>
          <w:b/>
          <w:bCs/>
        </w:rPr>
        <w:t>respect</w:t>
      </w:r>
      <w:r w:rsidR="00E84B4D">
        <w:rPr>
          <w:rFonts w:asciiTheme="minorHAnsi" w:hAnsiTheme="minorHAnsi" w:cstheme="minorHAnsi"/>
          <w:b/>
          <w:bCs/>
        </w:rPr>
        <w:t>e</w:t>
      </w:r>
      <w:r w:rsidRPr="00AB4187">
        <w:rPr>
          <w:rFonts w:asciiTheme="minorHAnsi" w:hAnsiTheme="minorHAnsi" w:cstheme="minorHAnsi"/>
          <w:b/>
          <w:bCs/>
        </w:rPr>
        <w:t xml:space="preserve"> principiile privind egalitatea de şanse, gen, nediscriminarea </w:t>
      </w:r>
      <w:r w:rsidR="002557CC">
        <w:rPr>
          <w:rFonts w:asciiTheme="minorHAnsi" w:hAnsiTheme="minorHAnsi" w:cstheme="minorHAnsi"/>
          <w:b/>
          <w:bCs/>
        </w:rPr>
        <w:t>ș</w:t>
      </w:r>
      <w:r w:rsidRPr="00AB4187">
        <w:rPr>
          <w:rFonts w:asciiTheme="minorHAnsi" w:hAnsiTheme="minorHAnsi" w:cstheme="minorHAnsi"/>
          <w:b/>
          <w:bCs/>
        </w:rPr>
        <w:t>i accesibilitatea pentru persoanele cu dizabilită</w:t>
      </w:r>
      <w:r w:rsidR="002557CC">
        <w:rPr>
          <w:rFonts w:asciiTheme="minorHAnsi" w:hAnsiTheme="minorHAnsi" w:cstheme="minorHAnsi"/>
          <w:b/>
          <w:bCs/>
        </w:rPr>
        <w:t>ți.</w:t>
      </w:r>
    </w:p>
    <w:p w14:paraId="338F4CE6" w14:textId="77777777" w:rsidR="00E84B4D" w:rsidRPr="00A67317" w:rsidRDefault="00E84B4D" w:rsidP="00E84B4D">
      <w:pPr>
        <w:rPr>
          <w:rFonts w:asciiTheme="minorHAnsi" w:hAnsiTheme="minorHAnsi" w:cstheme="minorHAnsi"/>
        </w:rPr>
      </w:pPr>
      <w:r w:rsidRPr="0078603C">
        <w:rPr>
          <w:rFonts w:asciiTheme="minorHAnsi" w:hAnsiTheme="minorHAnsi" w:cstheme="minorHAnsi"/>
        </w:rPr>
        <w:t>Principiile orizontale</w:t>
      </w:r>
      <w:r>
        <w:rPr>
          <w:rFonts w:asciiTheme="minorHAnsi" w:hAnsiTheme="minorHAnsi" w:cstheme="minorHAnsi"/>
          <w:b/>
        </w:rPr>
        <w:t xml:space="preserve"> </w:t>
      </w:r>
      <w:r>
        <w:rPr>
          <w:rFonts w:asciiTheme="minorHAnsi" w:hAnsiTheme="minorHAnsi" w:cstheme="minorHAnsi"/>
        </w:rPr>
        <w:t>sunt reglementate de</w:t>
      </w:r>
      <w:r w:rsidRPr="0078603C">
        <w:rPr>
          <w:rFonts w:asciiTheme="minorHAnsi" w:hAnsiTheme="minorHAnsi" w:cstheme="minorHAnsi"/>
        </w:rPr>
        <w:t xml:space="preserve"> </w:t>
      </w:r>
      <w:r w:rsidRPr="00A67317">
        <w:rPr>
          <w:rFonts w:asciiTheme="minorHAnsi" w:hAnsiTheme="minorHAnsi" w:cstheme="minorHAnsi"/>
        </w:rPr>
        <w:t>art. 9 al R</w:t>
      </w:r>
      <w:r>
        <w:rPr>
          <w:rFonts w:asciiTheme="minorHAnsi" w:hAnsiTheme="minorHAnsi" w:cstheme="minorHAnsi"/>
        </w:rPr>
        <w:t>egulamentului 1060/2021.</w:t>
      </w:r>
    </w:p>
    <w:p w14:paraId="1B85EAD9" w14:textId="675E5041" w:rsidR="00E84B4D" w:rsidRDefault="00E84B4D" w:rsidP="00E84B4D">
      <w:pPr>
        <w:rPr>
          <w:rFonts w:asciiTheme="minorHAnsi" w:hAnsiTheme="minorHAnsi" w:cstheme="minorHAnsi"/>
        </w:rPr>
      </w:pPr>
      <w:r w:rsidRPr="0078603C">
        <w:rPr>
          <w:rFonts w:asciiTheme="minorHAnsi" w:hAnsiTheme="minorHAnsi" w:cstheme="minorHAnsi"/>
          <w:b/>
        </w:rPr>
        <w:t>Principiile privind egalitatea de şanse, de gen ș</w:t>
      </w:r>
      <w:r>
        <w:rPr>
          <w:rFonts w:asciiTheme="minorHAnsi" w:hAnsiTheme="minorHAnsi" w:cstheme="minorHAnsi"/>
          <w:b/>
        </w:rPr>
        <w:t xml:space="preserve">i </w:t>
      </w:r>
      <w:r w:rsidRPr="0078603C">
        <w:rPr>
          <w:rFonts w:asciiTheme="minorHAnsi" w:hAnsiTheme="minorHAnsi" w:cstheme="minorHAnsi"/>
          <w:b/>
        </w:rPr>
        <w:t>nediscriminare</w:t>
      </w:r>
      <w:r w:rsidR="007D73C9">
        <w:rPr>
          <w:rFonts w:asciiTheme="minorHAnsi" w:hAnsiTheme="minorHAnsi" w:cstheme="minorHAnsi"/>
          <w:b/>
        </w:rPr>
        <w:t xml:space="preserve"> sunt reglementate de</w:t>
      </w:r>
      <w:r>
        <w:rPr>
          <w:rFonts w:asciiTheme="minorHAnsi" w:hAnsiTheme="minorHAnsi" w:cstheme="minorHAnsi"/>
        </w:rPr>
        <w:t>:</w:t>
      </w:r>
    </w:p>
    <w:p w14:paraId="7B8F51C2" w14:textId="7343417A" w:rsidR="00E84B4D" w:rsidRPr="003F6948" w:rsidRDefault="00E84B4D" w:rsidP="00EE23F0">
      <w:pPr>
        <w:pStyle w:val="ListParagraph"/>
        <w:numPr>
          <w:ilvl w:val="0"/>
          <w:numId w:val="30"/>
        </w:numPr>
        <w:rPr>
          <w:rFonts w:asciiTheme="minorHAnsi" w:hAnsiTheme="minorHAnsi" w:cstheme="minorHAnsi"/>
        </w:rPr>
      </w:pPr>
      <w:r w:rsidRPr="003F6948">
        <w:rPr>
          <w:rFonts w:asciiTheme="minorHAnsi" w:hAnsiTheme="minorHAnsi" w:cstheme="minorHAnsi"/>
        </w:rPr>
        <w:t>Carta drepturilor fundamentale</w:t>
      </w:r>
      <w:r w:rsidR="002557CC">
        <w:rPr>
          <w:rFonts w:asciiTheme="minorHAnsi" w:hAnsiTheme="minorHAnsi" w:cstheme="minorHAnsi"/>
        </w:rPr>
        <w:t>;</w:t>
      </w:r>
    </w:p>
    <w:p w14:paraId="05C0FD7E" w14:textId="7633E751" w:rsidR="003F6948" w:rsidRPr="003F6948" w:rsidRDefault="003F6948" w:rsidP="00EE23F0">
      <w:pPr>
        <w:pStyle w:val="ListParagraph"/>
        <w:numPr>
          <w:ilvl w:val="0"/>
          <w:numId w:val="30"/>
        </w:numPr>
        <w:rPr>
          <w:rFonts w:asciiTheme="minorHAnsi" w:hAnsiTheme="minorHAnsi" w:cstheme="minorHAnsi"/>
        </w:rPr>
      </w:pPr>
      <w:bookmarkStart w:id="42" w:name="_Hlk142639525"/>
      <w:r w:rsidRPr="003F6948">
        <w:rPr>
          <w:rFonts w:asciiTheme="minorHAnsi" w:hAnsiTheme="minorHAnsi" w:cstheme="minorHAnsi"/>
        </w:rPr>
        <w:lastRenderedPageBreak/>
        <w:t>Ghidul de Aplicare a Cartei Drepturilor Fundamentale a Uniunii Europene</w:t>
      </w:r>
      <w:r w:rsidR="002557CC">
        <w:rPr>
          <w:rFonts w:asciiTheme="minorHAnsi" w:hAnsiTheme="minorHAnsi" w:cstheme="minorHAnsi"/>
        </w:rPr>
        <w:t>;</w:t>
      </w:r>
    </w:p>
    <w:bookmarkEnd w:id="42"/>
    <w:p w14:paraId="7C440B0C" w14:textId="29F0B06F" w:rsidR="003F6948" w:rsidRPr="003F6948" w:rsidRDefault="003F6948" w:rsidP="00EE23F0">
      <w:pPr>
        <w:pStyle w:val="ListParagraph"/>
        <w:numPr>
          <w:ilvl w:val="0"/>
          <w:numId w:val="30"/>
        </w:numPr>
        <w:rPr>
          <w:rFonts w:asciiTheme="minorHAnsi" w:hAnsiTheme="minorHAnsi" w:cstheme="minorHAnsi"/>
        </w:rPr>
      </w:pPr>
      <w:r w:rsidRPr="003F6948">
        <w:rPr>
          <w:rFonts w:asciiTheme="minorHAnsi" w:hAnsiTheme="minorHAnsi" w:cstheme="minorHAnsi"/>
        </w:rPr>
        <w:t>Legislaţia naţională şi comunitară aplicabilă în domeniul egalităţii de şanse, de gen, nediscriminării și accesibilității persoanelor cu dizabilități.</w:t>
      </w:r>
    </w:p>
    <w:p w14:paraId="444071E4" w14:textId="15FB65A2" w:rsidR="00E84B4D" w:rsidRDefault="00E84B4D" w:rsidP="00E84B4D">
      <w:pPr>
        <w:rPr>
          <w:rFonts w:asciiTheme="minorHAnsi" w:hAnsiTheme="minorHAnsi" w:cstheme="minorHAnsi"/>
        </w:rPr>
      </w:pPr>
      <w:bookmarkStart w:id="43" w:name="_Hlk142639579"/>
      <w:r w:rsidRPr="00A67317">
        <w:rPr>
          <w:rFonts w:asciiTheme="minorHAnsi" w:hAnsiTheme="minorHAnsi" w:cstheme="minorHAnsi"/>
        </w:rPr>
        <w:t xml:space="preserve">În </w:t>
      </w:r>
      <w:r w:rsidR="00901953">
        <w:rPr>
          <w:rFonts w:asciiTheme="minorHAnsi" w:hAnsiTheme="minorHAnsi" w:cstheme="minorHAnsi"/>
        </w:rPr>
        <w:t>elaborarea</w:t>
      </w:r>
      <w:r w:rsidRPr="00A67317">
        <w:rPr>
          <w:rFonts w:asciiTheme="minorHAnsi" w:hAnsiTheme="minorHAnsi" w:cstheme="minorHAnsi"/>
        </w:rPr>
        <w:t xml:space="preserve"> proiectelor precum </w:t>
      </w:r>
      <w:r>
        <w:rPr>
          <w:rFonts w:asciiTheme="minorHAnsi" w:hAnsiTheme="minorHAnsi" w:cstheme="minorHAnsi"/>
        </w:rPr>
        <w:t>ș</w:t>
      </w:r>
      <w:r w:rsidRPr="00A67317">
        <w:rPr>
          <w:rFonts w:asciiTheme="minorHAnsi" w:hAnsiTheme="minorHAnsi" w:cstheme="minorHAnsi"/>
        </w:rPr>
        <w:t xml:space="preserve">i </w:t>
      </w:r>
      <w:r>
        <w:rPr>
          <w:rFonts w:asciiTheme="minorHAnsi" w:hAnsiTheme="minorHAnsi" w:cstheme="minorHAnsi"/>
        </w:rPr>
        <w:t>î</w:t>
      </w:r>
      <w:r w:rsidRPr="00A67317">
        <w:rPr>
          <w:rFonts w:asciiTheme="minorHAnsi" w:hAnsiTheme="minorHAnsi" w:cstheme="minorHAnsi"/>
        </w:rPr>
        <w:t xml:space="preserve">n etapele de </w:t>
      </w:r>
      <w:r w:rsidR="00901953">
        <w:rPr>
          <w:rFonts w:asciiTheme="minorHAnsi" w:hAnsiTheme="minorHAnsi" w:cstheme="minorHAnsi"/>
        </w:rPr>
        <w:t>implementare</w:t>
      </w:r>
      <w:r w:rsidRPr="00A67317">
        <w:rPr>
          <w:rFonts w:asciiTheme="minorHAnsi" w:hAnsiTheme="minorHAnsi" w:cstheme="minorHAnsi"/>
        </w:rPr>
        <w:t xml:space="preserve"> </w:t>
      </w:r>
      <w:r>
        <w:rPr>
          <w:rFonts w:asciiTheme="minorHAnsi" w:hAnsiTheme="minorHAnsi" w:cstheme="minorHAnsi"/>
        </w:rPr>
        <w:t>ș</w:t>
      </w:r>
      <w:r w:rsidRPr="00A67317">
        <w:rPr>
          <w:rFonts w:asciiTheme="minorHAnsi" w:hAnsiTheme="minorHAnsi" w:cstheme="minorHAnsi"/>
        </w:rPr>
        <w:t xml:space="preserve">i </w:t>
      </w:r>
      <w:r w:rsidR="00901953">
        <w:rPr>
          <w:rFonts w:asciiTheme="minorHAnsi" w:hAnsiTheme="minorHAnsi" w:cstheme="minorHAnsi"/>
        </w:rPr>
        <w:t>durabilitate</w:t>
      </w:r>
      <w:r w:rsidRPr="00A67317">
        <w:rPr>
          <w:rFonts w:asciiTheme="minorHAnsi" w:hAnsiTheme="minorHAnsi" w:cstheme="minorHAnsi"/>
        </w:rPr>
        <w:t xml:space="preserve"> a proiectelor, solicitantul </w:t>
      </w:r>
      <w:r w:rsidR="00901953">
        <w:rPr>
          <w:rFonts w:asciiTheme="minorHAnsi" w:hAnsiTheme="minorHAnsi" w:cstheme="minorHAnsi"/>
        </w:rPr>
        <w:t xml:space="preserve">trebuie </w:t>
      </w:r>
      <w:r>
        <w:rPr>
          <w:rFonts w:asciiTheme="minorHAnsi" w:hAnsiTheme="minorHAnsi" w:cstheme="minorHAnsi"/>
        </w:rPr>
        <w:t xml:space="preserve">să </w:t>
      </w:r>
      <w:r w:rsidRPr="00A67317">
        <w:rPr>
          <w:rFonts w:asciiTheme="minorHAnsi" w:hAnsiTheme="minorHAnsi" w:cstheme="minorHAnsi"/>
        </w:rPr>
        <w:t>prev</w:t>
      </w:r>
      <w:r>
        <w:rPr>
          <w:rFonts w:asciiTheme="minorHAnsi" w:hAnsiTheme="minorHAnsi" w:cstheme="minorHAnsi"/>
        </w:rPr>
        <w:t>a</w:t>
      </w:r>
      <w:r w:rsidRPr="00A67317">
        <w:rPr>
          <w:rFonts w:asciiTheme="minorHAnsi" w:hAnsiTheme="minorHAnsi" w:cstheme="minorHAnsi"/>
        </w:rPr>
        <w:t>d</w:t>
      </w:r>
      <w:r>
        <w:rPr>
          <w:rFonts w:asciiTheme="minorHAnsi" w:hAnsiTheme="minorHAnsi" w:cstheme="minorHAnsi"/>
        </w:rPr>
        <w:t>ă</w:t>
      </w:r>
      <w:r w:rsidRPr="00A67317">
        <w:rPr>
          <w:rFonts w:asciiTheme="minorHAnsi" w:hAnsiTheme="minorHAnsi" w:cstheme="minorHAnsi"/>
        </w:rPr>
        <w:t xml:space="preserve"> </w:t>
      </w:r>
      <w:r>
        <w:rPr>
          <w:rFonts w:asciiTheme="minorHAnsi" w:hAnsiTheme="minorHAnsi" w:cstheme="minorHAnsi"/>
        </w:rPr>
        <w:t>ș</w:t>
      </w:r>
      <w:r w:rsidRPr="00A67317">
        <w:rPr>
          <w:rFonts w:asciiTheme="minorHAnsi" w:hAnsiTheme="minorHAnsi" w:cstheme="minorHAnsi"/>
        </w:rPr>
        <w:t>i</w:t>
      </w:r>
      <w:r>
        <w:rPr>
          <w:rFonts w:asciiTheme="minorHAnsi" w:hAnsiTheme="minorHAnsi" w:cstheme="minorHAnsi"/>
        </w:rPr>
        <w:t xml:space="preserve"> să</w:t>
      </w:r>
      <w:r w:rsidRPr="00A67317">
        <w:rPr>
          <w:rFonts w:asciiTheme="minorHAnsi" w:hAnsiTheme="minorHAnsi" w:cstheme="minorHAnsi"/>
        </w:rPr>
        <w:t xml:space="preserve"> implementez</w:t>
      </w:r>
      <w:r>
        <w:rPr>
          <w:rFonts w:asciiTheme="minorHAnsi" w:hAnsiTheme="minorHAnsi" w:cstheme="minorHAnsi"/>
        </w:rPr>
        <w:t>e</w:t>
      </w:r>
      <w:r w:rsidRPr="00A67317">
        <w:rPr>
          <w:rFonts w:asciiTheme="minorHAnsi" w:hAnsiTheme="minorHAnsi" w:cstheme="minorHAnsi"/>
        </w:rPr>
        <w:t xml:space="preserve"> măsuri</w:t>
      </w:r>
      <w:r>
        <w:rPr>
          <w:rFonts w:asciiTheme="minorHAnsi" w:hAnsiTheme="minorHAnsi" w:cstheme="minorHAnsi"/>
        </w:rPr>
        <w:t>le</w:t>
      </w:r>
      <w:r w:rsidRPr="00A67317">
        <w:rPr>
          <w:rFonts w:asciiTheme="minorHAnsi" w:hAnsiTheme="minorHAnsi" w:cstheme="minorHAnsi"/>
        </w:rPr>
        <w:t xml:space="preserve"> </w:t>
      </w:r>
      <w:r>
        <w:rPr>
          <w:rFonts w:asciiTheme="minorHAnsi" w:hAnsiTheme="minorHAnsi" w:cstheme="minorHAnsi"/>
        </w:rPr>
        <w:t xml:space="preserve">care </w:t>
      </w:r>
      <w:r w:rsidRPr="00A67317">
        <w:rPr>
          <w:rFonts w:asciiTheme="minorHAnsi" w:hAnsiTheme="minorHAnsi" w:cstheme="minorHAnsi"/>
        </w:rPr>
        <w:t>asigur</w:t>
      </w:r>
      <w:r>
        <w:rPr>
          <w:rFonts w:asciiTheme="minorHAnsi" w:hAnsiTheme="minorHAnsi" w:cstheme="minorHAnsi"/>
        </w:rPr>
        <w:t>ă</w:t>
      </w:r>
      <w:r w:rsidRPr="00A67317">
        <w:rPr>
          <w:rFonts w:asciiTheme="minorHAnsi" w:hAnsiTheme="minorHAnsi" w:cstheme="minorHAnsi"/>
        </w:rPr>
        <w:t xml:space="preserve"> respectarea drepturilor fundamentale și conformitatea cu Carta Drepturilor Fundamentale a UE, a Convenției Națiunilor Unite privind Drepturile Persoanelor cu dizabilități (Anexa </w:t>
      </w:r>
      <w:r w:rsidR="00A16FFF">
        <w:rPr>
          <w:rFonts w:asciiTheme="minorHAnsi" w:hAnsiTheme="minorHAnsi" w:cstheme="minorHAnsi"/>
        </w:rPr>
        <w:t>7</w:t>
      </w:r>
      <w:r w:rsidRPr="00A67317">
        <w:rPr>
          <w:rFonts w:asciiTheme="minorHAnsi" w:hAnsiTheme="minorHAnsi" w:cstheme="minorHAnsi"/>
        </w:rPr>
        <w:t>) și a actelor normative relevante europene și naționale</w:t>
      </w:r>
      <w:r>
        <w:rPr>
          <w:rFonts w:asciiTheme="minorHAnsi" w:hAnsiTheme="minorHAnsi" w:cstheme="minorHAnsi"/>
        </w:rPr>
        <w:t>.</w:t>
      </w:r>
    </w:p>
    <w:p w14:paraId="254522CE" w14:textId="78A2D025" w:rsidR="00AB4187" w:rsidRPr="00AB4187" w:rsidRDefault="00AB4187" w:rsidP="00AB4187">
      <w:pPr>
        <w:rPr>
          <w:rFonts w:asciiTheme="minorHAnsi" w:hAnsiTheme="minorHAnsi" w:cstheme="minorHAnsi"/>
        </w:rPr>
      </w:pPr>
      <w:r w:rsidRPr="00AB4187">
        <w:rPr>
          <w:rFonts w:asciiTheme="minorHAnsi" w:hAnsiTheme="minorHAnsi" w:cstheme="minorHAnsi"/>
        </w:rPr>
        <w:t>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w:t>
      </w:r>
    </w:p>
    <w:p w14:paraId="70C3F5EA" w14:textId="59E647AE" w:rsidR="001F428F" w:rsidRDefault="00AB4187" w:rsidP="00AB4187">
      <w:pPr>
        <w:rPr>
          <w:rFonts w:asciiTheme="minorHAnsi" w:hAnsiTheme="minorHAnsi" w:cstheme="minorHAnsi"/>
        </w:rPr>
      </w:pPr>
      <w:r w:rsidRPr="00AB4187">
        <w:rPr>
          <w:rFonts w:asciiTheme="minorHAnsi" w:hAnsiTheme="minorHAnsi" w:cstheme="minorHAnsi"/>
        </w:rPr>
        <w:t xml:space="preserve">Solicitantul va descrie în secțiunea relevantă din cererea de finanțare modul în care sunt respectate obligațiile prevăzute de legislația specifică aplicabilă, precum și alte acțiuni suplimentare, dacă este cazul. În cadrul Declarației unice, solicitantul declară că va respecta obligațiile prevăzute în legislația comunitară și națională în domeniul egalității de șanse, nediscriminării și accesibilității pentru persoanele cu dizabilități. </w:t>
      </w:r>
      <w:r w:rsidR="00F41DD8">
        <w:rPr>
          <w:rFonts w:asciiTheme="minorHAnsi" w:hAnsiTheme="minorHAnsi" w:cstheme="minorHAnsi"/>
        </w:rPr>
        <w:t>Î</w:t>
      </w:r>
      <w:r w:rsidRPr="00AB4187">
        <w:rPr>
          <w:rFonts w:asciiTheme="minorHAnsi" w:hAnsiTheme="minorHAnsi" w:cstheme="minorHAnsi"/>
        </w:rPr>
        <w:t>n grila specific</w:t>
      </w:r>
      <w:r w:rsidR="00F41DD8">
        <w:rPr>
          <w:rFonts w:asciiTheme="minorHAnsi" w:hAnsiTheme="minorHAnsi" w:cstheme="minorHAnsi"/>
        </w:rPr>
        <w:t>ă</w:t>
      </w:r>
      <w:r w:rsidRPr="00AB4187">
        <w:rPr>
          <w:rFonts w:asciiTheme="minorHAnsi" w:hAnsiTheme="minorHAnsi" w:cstheme="minorHAnsi"/>
        </w:rPr>
        <w:t xml:space="preserve"> de verificare pentru criteriile de eligibilitate, vor exista </w:t>
      </w:r>
      <w:r w:rsidR="00F41DD8">
        <w:rPr>
          <w:rFonts w:asciiTheme="minorHAnsi" w:hAnsiTheme="minorHAnsi" w:cstheme="minorHAnsi"/>
        </w:rPr>
        <w:t>î</w:t>
      </w:r>
      <w:r w:rsidRPr="00AB4187">
        <w:rPr>
          <w:rFonts w:asciiTheme="minorHAnsi" w:hAnsiTheme="minorHAnsi" w:cstheme="minorHAnsi"/>
        </w:rPr>
        <w:t>ntreb</w:t>
      </w:r>
      <w:r w:rsidR="00F41DD8">
        <w:rPr>
          <w:rFonts w:asciiTheme="minorHAnsi" w:hAnsiTheme="minorHAnsi" w:cstheme="minorHAnsi"/>
        </w:rPr>
        <w:t>ă</w:t>
      </w:r>
      <w:r w:rsidRPr="00AB4187">
        <w:rPr>
          <w:rFonts w:asciiTheme="minorHAnsi" w:hAnsiTheme="minorHAnsi" w:cstheme="minorHAnsi"/>
        </w:rPr>
        <w:t>ri viz</w:t>
      </w:r>
      <w:r w:rsidR="00F41DD8">
        <w:rPr>
          <w:rFonts w:asciiTheme="minorHAnsi" w:hAnsiTheme="minorHAnsi" w:cstheme="minorHAnsi"/>
        </w:rPr>
        <w:t>â</w:t>
      </w:r>
      <w:r w:rsidRPr="00AB4187">
        <w:rPr>
          <w:rFonts w:asciiTheme="minorHAnsi" w:hAnsiTheme="minorHAnsi" w:cstheme="minorHAnsi"/>
        </w:rPr>
        <w:t xml:space="preserve">nd fiecare din aspectele care </w:t>
      </w:r>
      <w:r w:rsidR="00F41DD8">
        <w:rPr>
          <w:rFonts w:asciiTheme="minorHAnsi" w:hAnsiTheme="minorHAnsi" w:cstheme="minorHAnsi"/>
        </w:rPr>
        <w:t>ț</w:t>
      </w:r>
      <w:r w:rsidRPr="00AB4187">
        <w:rPr>
          <w:rFonts w:asciiTheme="minorHAnsi" w:hAnsiTheme="minorHAnsi" w:cstheme="minorHAnsi"/>
        </w:rPr>
        <w:t>in de repectarea legi</w:t>
      </w:r>
      <w:r w:rsidR="000D6D18">
        <w:rPr>
          <w:rFonts w:asciiTheme="minorHAnsi" w:hAnsiTheme="minorHAnsi" w:cstheme="minorHAnsi"/>
        </w:rPr>
        <w:t>s</w:t>
      </w:r>
      <w:r w:rsidRPr="00AB4187">
        <w:rPr>
          <w:rFonts w:asciiTheme="minorHAnsi" w:hAnsiTheme="minorHAnsi" w:cstheme="minorHAnsi"/>
        </w:rPr>
        <w:t>latiei cu raspuns de tip Da/Nu, bazat pe con</w:t>
      </w:r>
      <w:r w:rsidR="00F41DD8">
        <w:rPr>
          <w:rFonts w:asciiTheme="minorHAnsi" w:hAnsiTheme="minorHAnsi" w:cstheme="minorHAnsi"/>
        </w:rPr>
        <w:t>ț</w:t>
      </w:r>
      <w:r w:rsidRPr="00AB4187">
        <w:rPr>
          <w:rFonts w:asciiTheme="minorHAnsi" w:hAnsiTheme="minorHAnsi" w:cstheme="minorHAnsi"/>
        </w:rPr>
        <w:t>inutul CF</w:t>
      </w:r>
      <w:r w:rsidR="001C6406">
        <w:rPr>
          <w:rFonts w:asciiTheme="minorHAnsi" w:hAnsiTheme="minorHAnsi" w:cstheme="minorHAnsi"/>
        </w:rPr>
        <w:t xml:space="preserve"> și al documentelor anexă cererii de finanțare – Anexele </w:t>
      </w:r>
      <w:r w:rsidR="0084752C">
        <w:rPr>
          <w:rFonts w:asciiTheme="minorHAnsi" w:hAnsiTheme="minorHAnsi" w:cstheme="minorHAnsi"/>
        </w:rPr>
        <w:t>5</w:t>
      </w:r>
      <w:r w:rsidR="001C6406">
        <w:rPr>
          <w:rFonts w:asciiTheme="minorHAnsi" w:hAnsiTheme="minorHAnsi" w:cstheme="minorHAnsi"/>
        </w:rPr>
        <w:t xml:space="preserve"> și 7 la </w:t>
      </w:r>
      <w:r w:rsidR="002557CC">
        <w:rPr>
          <w:rFonts w:asciiTheme="minorHAnsi" w:hAnsiTheme="minorHAnsi" w:cstheme="minorHAnsi"/>
        </w:rPr>
        <w:t>G</w:t>
      </w:r>
      <w:r w:rsidR="001C6406">
        <w:rPr>
          <w:rFonts w:asciiTheme="minorHAnsi" w:hAnsiTheme="minorHAnsi" w:cstheme="minorHAnsi"/>
        </w:rPr>
        <w:t>hidul solicitantului</w:t>
      </w:r>
      <w:r w:rsidRPr="00AB4187">
        <w:rPr>
          <w:rFonts w:asciiTheme="minorHAnsi" w:hAnsiTheme="minorHAnsi" w:cstheme="minorHAnsi"/>
        </w:rPr>
        <w:t>.</w:t>
      </w:r>
      <w:r w:rsidR="001F428F">
        <w:rPr>
          <w:rFonts w:asciiTheme="minorHAnsi" w:hAnsiTheme="minorHAnsi" w:cstheme="minorHAnsi"/>
        </w:rPr>
        <w:t xml:space="preserve"> </w:t>
      </w:r>
    </w:p>
    <w:p w14:paraId="09E0B575" w14:textId="7A67589F" w:rsidR="00AB4187" w:rsidRDefault="001F428F" w:rsidP="00AB4187">
      <w:pPr>
        <w:rPr>
          <w:rFonts w:asciiTheme="minorHAnsi" w:hAnsiTheme="minorHAnsi" w:cstheme="minorHAnsi"/>
        </w:rPr>
      </w:pPr>
      <w:r w:rsidRPr="001F428F">
        <w:rPr>
          <w:rFonts w:asciiTheme="minorHAnsi" w:hAnsiTheme="minorHAnsi" w:cstheme="minorHAnsi"/>
        </w:rPr>
        <w:t>În procesul de verificare al respectării principiilor egalității de șanse, gen și nediscriminarea se va utiliza Ghidul de Aplicare a Cartei Drepturilor Fundamentale a Uniunii Europene în Implementarea Fondurilor Europene Nerambursabile (</w:t>
      </w:r>
      <w:r w:rsidR="000938D9">
        <w:rPr>
          <w:rFonts w:asciiTheme="minorHAnsi" w:hAnsiTheme="minorHAnsi" w:cstheme="minorHAnsi"/>
        </w:rPr>
        <w:t xml:space="preserve">capitolul VII - </w:t>
      </w:r>
      <w:r w:rsidRPr="001F428F">
        <w:rPr>
          <w:rFonts w:asciiTheme="minorHAnsi" w:hAnsiTheme="minorHAnsi" w:cstheme="minorHAnsi"/>
        </w:rPr>
        <w:t>Listă de Verificare pentru Respectarea Drepturilor Fundamentale).</w:t>
      </w:r>
    </w:p>
    <w:p w14:paraId="3AE1AA49" w14:textId="66F3B087" w:rsidR="00AB4187" w:rsidRDefault="00AB4187" w:rsidP="009A67FE">
      <w:pPr>
        <w:pStyle w:val="Heading1"/>
      </w:pPr>
      <w:bookmarkStart w:id="44" w:name="_Toc160616592"/>
      <w:bookmarkEnd w:id="43"/>
      <w:r w:rsidRPr="00AB4187">
        <w:t>3.17.</w:t>
      </w:r>
      <w:r w:rsidRPr="00AB4187">
        <w:tab/>
      </w:r>
      <w:proofErr w:type="spellStart"/>
      <w:r w:rsidRPr="00AB4187">
        <w:t>Aspecte</w:t>
      </w:r>
      <w:proofErr w:type="spellEnd"/>
      <w:r w:rsidRPr="00AB4187">
        <w:t xml:space="preserve"> de </w:t>
      </w:r>
      <w:proofErr w:type="spellStart"/>
      <w:r w:rsidRPr="00AB4187">
        <w:t>mediu</w:t>
      </w:r>
      <w:proofErr w:type="spellEnd"/>
      <w:r w:rsidRPr="00AB4187">
        <w:t xml:space="preserve"> (</w:t>
      </w:r>
      <w:proofErr w:type="spellStart"/>
      <w:r w:rsidRPr="00AB4187">
        <w:t>inclusiv</w:t>
      </w:r>
      <w:proofErr w:type="spellEnd"/>
      <w:r w:rsidRPr="00AB4187">
        <w:t xml:space="preserve"> </w:t>
      </w:r>
      <w:proofErr w:type="spellStart"/>
      <w:r w:rsidRPr="00AB4187">
        <w:t>aplicarea</w:t>
      </w:r>
      <w:proofErr w:type="spellEnd"/>
      <w:r w:rsidRPr="00AB4187">
        <w:t xml:space="preserve"> </w:t>
      </w:r>
      <w:proofErr w:type="spellStart"/>
      <w:r w:rsidRPr="00AB4187">
        <w:t>Directivei</w:t>
      </w:r>
      <w:proofErr w:type="spellEnd"/>
      <w:r w:rsidRPr="00AB4187">
        <w:t xml:space="preserve"> 2011/92/UE a </w:t>
      </w:r>
      <w:proofErr w:type="spellStart"/>
      <w:r w:rsidRPr="00AB4187">
        <w:t>Parlamentului</w:t>
      </w:r>
      <w:proofErr w:type="spellEnd"/>
      <w:r w:rsidRPr="00AB4187">
        <w:t xml:space="preserve"> European </w:t>
      </w:r>
      <w:proofErr w:type="spellStart"/>
      <w:r w:rsidRPr="00AB4187">
        <w:t>și</w:t>
      </w:r>
      <w:proofErr w:type="spellEnd"/>
      <w:r w:rsidRPr="00AB4187">
        <w:t xml:space="preserve"> a </w:t>
      </w:r>
      <w:proofErr w:type="spellStart"/>
      <w:r w:rsidRPr="00AB4187">
        <w:t>Consiliului</w:t>
      </w:r>
      <w:proofErr w:type="spellEnd"/>
      <w:r w:rsidRPr="00AB4187">
        <w:t xml:space="preserve">). </w:t>
      </w:r>
      <w:proofErr w:type="spellStart"/>
      <w:r w:rsidRPr="00AB4187">
        <w:t>Aplicarea</w:t>
      </w:r>
      <w:proofErr w:type="spellEnd"/>
      <w:r w:rsidRPr="00AB4187">
        <w:t xml:space="preserve"> </w:t>
      </w:r>
      <w:proofErr w:type="spellStart"/>
      <w:r w:rsidRPr="00AB4187">
        <w:t>principiului</w:t>
      </w:r>
      <w:proofErr w:type="spellEnd"/>
      <w:r w:rsidRPr="00AB4187">
        <w:t xml:space="preserve"> DNSH</w:t>
      </w:r>
      <w:r w:rsidR="00901953">
        <w:t xml:space="preserve"> </w:t>
      </w:r>
      <w:proofErr w:type="spellStart"/>
      <w:r w:rsidR="00901953">
        <w:t>si</w:t>
      </w:r>
      <w:proofErr w:type="spellEnd"/>
      <w:r w:rsidR="00901953">
        <w:t xml:space="preserve"> </w:t>
      </w:r>
      <w:proofErr w:type="spellStart"/>
      <w:r w:rsidRPr="00AB4187">
        <w:t>Imunizarea</w:t>
      </w:r>
      <w:proofErr w:type="spellEnd"/>
      <w:r w:rsidRPr="00AB4187">
        <w:t xml:space="preserve"> la </w:t>
      </w:r>
      <w:proofErr w:type="spellStart"/>
      <w:r w:rsidRPr="00AB4187">
        <w:t>schimbările</w:t>
      </w:r>
      <w:proofErr w:type="spellEnd"/>
      <w:r w:rsidRPr="00AB4187">
        <w:t xml:space="preserve"> </w:t>
      </w:r>
      <w:proofErr w:type="spellStart"/>
      <w:r w:rsidRPr="00AB4187">
        <w:t>climatice</w:t>
      </w:r>
      <w:bookmarkEnd w:id="44"/>
      <w:proofErr w:type="spellEnd"/>
    </w:p>
    <w:p w14:paraId="2893CA30" w14:textId="1563AB39" w:rsidR="00260948" w:rsidRPr="00260948" w:rsidRDefault="00260948" w:rsidP="00260948">
      <w:bookmarkStart w:id="45" w:name="_Hlk142639618"/>
      <w:r w:rsidRPr="00260948">
        <w:t xml:space="preserve">Proiectul </w:t>
      </w:r>
      <w:r w:rsidR="006938E4">
        <w:t xml:space="preserve">trebuie să </w:t>
      </w:r>
      <w:r w:rsidRPr="00260948">
        <w:t>respect</w:t>
      </w:r>
      <w:r w:rsidR="006938E4">
        <w:t>e</w:t>
      </w:r>
      <w:r w:rsidRPr="00260948">
        <w:t xml:space="preserve"> </w:t>
      </w:r>
      <w:r w:rsidR="00811925" w:rsidRPr="00811925">
        <w:t>Aspecte</w:t>
      </w:r>
      <w:r w:rsidR="00811925">
        <w:t>le</w:t>
      </w:r>
      <w:r w:rsidR="00811925" w:rsidRPr="00811925">
        <w:t xml:space="preserve"> de mediu (inclusiv aplicarea Directivei 2011/92/UE a Parlamentului European și a Consiliului)</w:t>
      </w:r>
      <w:r w:rsidR="00811925">
        <w:t xml:space="preserve">, </w:t>
      </w:r>
      <w:r w:rsidR="00811925" w:rsidRPr="00811925">
        <w:t xml:space="preserve"> </w:t>
      </w:r>
      <w:r w:rsidR="00811925">
        <w:t>a</w:t>
      </w:r>
      <w:r w:rsidR="00811925" w:rsidRPr="00811925">
        <w:t>plicarea principiului  DNSH</w:t>
      </w:r>
      <w:r w:rsidR="00901953">
        <w:t xml:space="preserve"> </w:t>
      </w:r>
      <w:r w:rsidR="002557CC">
        <w:t>ș</w:t>
      </w:r>
      <w:r w:rsidR="00901953">
        <w:t>i s</w:t>
      </w:r>
      <w:r w:rsidR="002557CC">
        <w:t>ă</w:t>
      </w:r>
      <w:r w:rsidR="00901953">
        <w:t xml:space="preserve"> demonstreze </w:t>
      </w:r>
      <w:r w:rsidR="00811925">
        <w:t>i</w:t>
      </w:r>
      <w:r w:rsidR="00811925" w:rsidRPr="00811925">
        <w:t xml:space="preserve">munizarea </w:t>
      </w:r>
      <w:r w:rsidR="00901953">
        <w:t xml:space="preserve">infrastructurilor </w:t>
      </w:r>
      <w:r w:rsidR="00811925" w:rsidRPr="00811925">
        <w:t>la schimbările climatice</w:t>
      </w:r>
      <w:r w:rsidRPr="00260948">
        <w:t>, în conformitate cu secțiun</w:t>
      </w:r>
      <w:r w:rsidR="00811925">
        <w:t>ea 5.2.</w:t>
      </w:r>
    </w:p>
    <w:p w14:paraId="2352829E" w14:textId="1F349A8D" w:rsidR="00AB4187" w:rsidRDefault="00413E2C" w:rsidP="009A67FE">
      <w:pPr>
        <w:pStyle w:val="Heading1"/>
      </w:pPr>
      <w:bookmarkStart w:id="46" w:name="_Toc160616593"/>
      <w:bookmarkEnd w:id="45"/>
      <w:r w:rsidRPr="00413E2C">
        <w:t>3.18.</w:t>
      </w:r>
      <w:r w:rsidRPr="00413E2C">
        <w:tab/>
      </w:r>
      <w:proofErr w:type="spellStart"/>
      <w:r w:rsidRPr="00413E2C">
        <w:t>Caracterul</w:t>
      </w:r>
      <w:proofErr w:type="spellEnd"/>
      <w:r w:rsidRPr="00413E2C">
        <w:t xml:space="preserve"> </w:t>
      </w:r>
      <w:proofErr w:type="spellStart"/>
      <w:r w:rsidRPr="00413E2C">
        <w:t>durabil</w:t>
      </w:r>
      <w:proofErr w:type="spellEnd"/>
      <w:r w:rsidRPr="00413E2C">
        <w:t xml:space="preserve"> al </w:t>
      </w:r>
      <w:proofErr w:type="spellStart"/>
      <w:r w:rsidRPr="00413E2C">
        <w:t>proiectului</w:t>
      </w:r>
      <w:bookmarkEnd w:id="46"/>
      <w:proofErr w:type="spellEnd"/>
    </w:p>
    <w:p w14:paraId="2F0FE7FF" w14:textId="77777777" w:rsidR="00413E2C" w:rsidRPr="00413E2C" w:rsidRDefault="00413E2C" w:rsidP="00413E2C">
      <w:pPr>
        <w:rPr>
          <w:rFonts w:asciiTheme="minorHAnsi" w:hAnsiTheme="minorHAnsi" w:cstheme="minorHAnsi"/>
        </w:rPr>
      </w:pPr>
      <w:r w:rsidRPr="00413E2C">
        <w:rPr>
          <w:rFonts w:asciiTheme="minorHAnsi" w:hAnsiTheme="minorHAnsi" w:cstheme="minorHAnsi"/>
        </w:rPr>
        <w:t xml:space="preserve">Solicitantul trebuie să asigure caracterul durabil al investiției realizate pe o perioadă de 5 ani de la efectuarea plății finale în cadrul contractului de finanțare, în conformitate cu art.65 din Regulamentul Parlamentului European și al Consiliului nr.2021/1060. </w:t>
      </w:r>
    </w:p>
    <w:p w14:paraId="179DF0D4" w14:textId="7368DDBE" w:rsidR="00413E2C" w:rsidRPr="00413E2C" w:rsidRDefault="00B53031" w:rsidP="004950EC">
      <w:pPr>
        <w:spacing w:after="0"/>
        <w:rPr>
          <w:rFonts w:asciiTheme="minorHAnsi" w:hAnsiTheme="minorHAnsi" w:cstheme="minorHAnsi"/>
        </w:rPr>
      </w:pPr>
      <w:r w:rsidRPr="00B53031">
        <w:rPr>
          <w:rFonts w:asciiTheme="minorHAnsi" w:hAnsiTheme="minorHAnsi" w:cstheme="minorHAnsi"/>
        </w:rPr>
        <w:lastRenderedPageBreak/>
        <w:t>În cazul finanțării proiectului prin PR BI 2021-2027, pe durata menționată de 5 ani, solicitantul trebuie:</w:t>
      </w:r>
    </w:p>
    <w:p w14:paraId="212CAB57" w14:textId="1382C8B5" w:rsidR="00413E2C" w:rsidRPr="002557CC" w:rsidRDefault="00413E2C" w:rsidP="00EE23F0">
      <w:pPr>
        <w:pStyle w:val="ListParagraph"/>
        <w:numPr>
          <w:ilvl w:val="0"/>
          <w:numId w:val="46"/>
        </w:numPr>
        <w:spacing w:after="0"/>
        <w:rPr>
          <w:rFonts w:asciiTheme="minorHAnsi" w:hAnsiTheme="minorHAnsi" w:cstheme="minorHAnsi"/>
        </w:rPr>
      </w:pPr>
      <w:r w:rsidRPr="002557CC">
        <w:rPr>
          <w:rFonts w:asciiTheme="minorHAnsi" w:hAnsiTheme="minorHAnsi" w:cstheme="minorHAnsi"/>
        </w:rPr>
        <w:t xml:space="preserve">să menţină investiţia realizată </w:t>
      </w:r>
      <w:r w:rsidR="00B53031" w:rsidRPr="002557CC">
        <w:rPr>
          <w:rFonts w:asciiTheme="minorHAnsi" w:hAnsiTheme="minorHAnsi" w:cstheme="minorHAnsi"/>
        </w:rPr>
        <w:t xml:space="preserve">și să </w:t>
      </w:r>
      <w:r w:rsidRPr="002557CC">
        <w:rPr>
          <w:rFonts w:asciiTheme="minorHAnsi" w:hAnsiTheme="minorHAnsi" w:cstheme="minorHAnsi"/>
        </w:rPr>
        <w:t>asigur</w:t>
      </w:r>
      <w:r w:rsidR="00B53031" w:rsidRPr="002557CC">
        <w:rPr>
          <w:rFonts w:asciiTheme="minorHAnsi" w:hAnsiTheme="minorHAnsi" w:cstheme="minorHAnsi"/>
        </w:rPr>
        <w:t>e</w:t>
      </w:r>
      <w:r w:rsidRPr="002557CC">
        <w:rPr>
          <w:rFonts w:asciiTheme="minorHAnsi" w:hAnsiTheme="minorHAnsi" w:cstheme="minorHAnsi"/>
        </w:rPr>
        <w:t xml:space="preserve"> mentenanţa şi serviciile asociate necesare;</w:t>
      </w:r>
    </w:p>
    <w:p w14:paraId="49B5F688" w14:textId="39EAFC7C" w:rsidR="00413E2C" w:rsidRPr="002557CC" w:rsidRDefault="00413E2C" w:rsidP="00EE23F0">
      <w:pPr>
        <w:pStyle w:val="ListParagraph"/>
        <w:numPr>
          <w:ilvl w:val="0"/>
          <w:numId w:val="46"/>
        </w:numPr>
        <w:spacing w:after="0"/>
        <w:rPr>
          <w:rFonts w:asciiTheme="minorHAnsi" w:hAnsiTheme="minorHAnsi" w:cstheme="minorHAnsi"/>
        </w:rPr>
      </w:pPr>
      <w:r w:rsidRPr="002557CC">
        <w:rPr>
          <w:rFonts w:asciiTheme="minorHAnsi" w:hAnsiTheme="minorHAnsi" w:cstheme="minorHAnsi"/>
        </w:rPr>
        <w:t>să nu realizeze o modificare asupra calităţii date de dreptul real detinut asupra infrastructurii/echipamentelor, decât în condițiile prevăzute în contractul de finanțare;</w:t>
      </w:r>
    </w:p>
    <w:p w14:paraId="03E57857" w14:textId="36365F44" w:rsidR="00AB4187" w:rsidRPr="002557CC" w:rsidRDefault="00413E2C" w:rsidP="00EE23F0">
      <w:pPr>
        <w:pStyle w:val="ListParagraph"/>
        <w:numPr>
          <w:ilvl w:val="0"/>
          <w:numId w:val="46"/>
        </w:numPr>
        <w:spacing w:after="0"/>
        <w:rPr>
          <w:rFonts w:asciiTheme="minorHAnsi" w:hAnsiTheme="minorHAnsi" w:cstheme="minorHAnsi"/>
        </w:rPr>
      </w:pPr>
      <w:r w:rsidRPr="002557CC">
        <w:rPr>
          <w:rFonts w:asciiTheme="minorHAnsi" w:hAnsiTheme="minorHAnsi" w:cstheme="minorHAnsi"/>
        </w:rPr>
        <w:t>să nu realizeze o modificare substanțială care afectează natura, obiectivele sau condițiile de realizare și care ar determina subminarea obiectivelor inițiale ale investiţiei. Aceste elemente constituie clauze de reziliere a contractelor de finanțare.</w:t>
      </w:r>
    </w:p>
    <w:p w14:paraId="6AD0D6A1" w14:textId="77777777" w:rsidR="00413E2C" w:rsidRPr="00413E2C" w:rsidRDefault="00413E2C" w:rsidP="009A67FE">
      <w:pPr>
        <w:pStyle w:val="Heading1"/>
      </w:pPr>
      <w:bookmarkStart w:id="47" w:name="_Toc160616594"/>
      <w:r w:rsidRPr="00413E2C">
        <w:t>3.19.</w:t>
      </w:r>
      <w:r w:rsidRPr="00413E2C">
        <w:tab/>
      </w:r>
      <w:proofErr w:type="spellStart"/>
      <w:r w:rsidRPr="00413E2C">
        <w:t>Acțiuni</w:t>
      </w:r>
      <w:proofErr w:type="spellEnd"/>
      <w:r w:rsidRPr="00413E2C">
        <w:t xml:space="preserve"> </w:t>
      </w:r>
      <w:proofErr w:type="spellStart"/>
      <w:r w:rsidRPr="00413E2C">
        <w:t>menite</w:t>
      </w:r>
      <w:proofErr w:type="spellEnd"/>
      <w:r w:rsidRPr="00413E2C">
        <w:t xml:space="preserve"> </w:t>
      </w:r>
      <w:proofErr w:type="spellStart"/>
      <w:r w:rsidRPr="00413E2C">
        <w:t>să</w:t>
      </w:r>
      <w:proofErr w:type="spellEnd"/>
      <w:r w:rsidRPr="00413E2C">
        <w:t xml:space="preserve"> </w:t>
      </w:r>
      <w:proofErr w:type="spellStart"/>
      <w:r w:rsidRPr="00413E2C">
        <w:t>garanteze</w:t>
      </w:r>
      <w:proofErr w:type="spellEnd"/>
      <w:r w:rsidRPr="00413E2C">
        <w:t xml:space="preserve"> </w:t>
      </w:r>
      <w:proofErr w:type="spellStart"/>
      <w:r w:rsidRPr="00413E2C">
        <w:t>egalitatea</w:t>
      </w:r>
      <w:proofErr w:type="spellEnd"/>
      <w:r w:rsidRPr="00413E2C">
        <w:t xml:space="preserve"> de </w:t>
      </w:r>
      <w:proofErr w:type="spellStart"/>
      <w:r w:rsidRPr="00413E2C">
        <w:t>șanse</w:t>
      </w:r>
      <w:proofErr w:type="spellEnd"/>
      <w:r w:rsidRPr="00413E2C">
        <w:t xml:space="preserve">, de gen, </w:t>
      </w:r>
      <w:proofErr w:type="spellStart"/>
      <w:r w:rsidRPr="00413E2C">
        <w:t>incluziunea</w:t>
      </w:r>
      <w:proofErr w:type="spellEnd"/>
      <w:r w:rsidRPr="00413E2C">
        <w:t xml:space="preserve"> </w:t>
      </w:r>
      <w:proofErr w:type="spellStart"/>
      <w:r w:rsidRPr="00413E2C">
        <w:t>și</w:t>
      </w:r>
      <w:proofErr w:type="spellEnd"/>
      <w:r w:rsidRPr="00413E2C">
        <w:t xml:space="preserve"> </w:t>
      </w:r>
      <w:proofErr w:type="spellStart"/>
      <w:r w:rsidRPr="00413E2C">
        <w:t>nediscriminarea</w:t>
      </w:r>
      <w:bookmarkEnd w:id="47"/>
      <w:proofErr w:type="spellEnd"/>
    </w:p>
    <w:p w14:paraId="558406CF" w14:textId="77777777" w:rsidR="00B53031" w:rsidRPr="00903899" w:rsidRDefault="00B53031" w:rsidP="00B53031">
      <w:pPr>
        <w:rPr>
          <w:rFonts w:asciiTheme="minorHAnsi" w:hAnsiTheme="minorHAnsi" w:cstheme="minorHAnsi"/>
        </w:rPr>
      </w:pPr>
      <w:bookmarkStart w:id="48" w:name="_Hlk136248057"/>
      <w:r w:rsidRPr="00903899">
        <w:rPr>
          <w:rFonts w:asciiTheme="minorHAnsi" w:hAnsiTheme="minorHAnsi" w:cstheme="minorHAnsi"/>
        </w:rPr>
        <w:t>În cadrul Declarației unice, solicitantul declară că respectă obligațiile prevăzute de legislația comunitară și națională în domeniul egalității de șanse, nediscriminării și accesibilității pentru persoanele cu dizabilități.</w:t>
      </w:r>
    </w:p>
    <w:p w14:paraId="45060505" w14:textId="77777777" w:rsidR="00B53031" w:rsidRDefault="00B53031" w:rsidP="00B53031">
      <w:pPr>
        <w:rPr>
          <w:rFonts w:asciiTheme="minorHAnsi" w:hAnsiTheme="minorHAnsi" w:cstheme="minorHAnsi"/>
        </w:rPr>
      </w:pPr>
      <w:r w:rsidRPr="00A67317">
        <w:rPr>
          <w:rFonts w:asciiTheme="minorHAnsi" w:hAnsiTheme="minorHAnsi" w:cstheme="minorHAnsi"/>
        </w:rPr>
        <w:t xml:space="preserve">Solicitantul va descrie în secțiunea relevantă din cererea de finanțare modul în care sunt respectate obligațiile prevăzute de legislația specifică aplicabilă, precum </w:t>
      </w:r>
      <w:r>
        <w:rPr>
          <w:rFonts w:asciiTheme="minorHAnsi" w:hAnsiTheme="minorHAnsi" w:cstheme="minorHAnsi"/>
        </w:rPr>
        <w:t xml:space="preserve">și </w:t>
      </w:r>
      <w:r w:rsidRPr="00A67317">
        <w:rPr>
          <w:rFonts w:asciiTheme="minorHAnsi" w:hAnsiTheme="minorHAnsi" w:cstheme="minorHAnsi"/>
        </w:rPr>
        <w:t xml:space="preserve">acțiuni suplimentare, dacă este cazul. </w:t>
      </w:r>
    </w:p>
    <w:p w14:paraId="12FB7825" w14:textId="77777777" w:rsidR="00B53031" w:rsidRDefault="00B53031" w:rsidP="00B53031">
      <w:pPr>
        <w:rPr>
          <w:rFonts w:asciiTheme="minorHAnsi" w:hAnsiTheme="minorHAnsi" w:cstheme="minorHAnsi"/>
        </w:rPr>
      </w:pPr>
      <w:r w:rsidRPr="00A67317">
        <w:rPr>
          <w:rFonts w:asciiTheme="minorHAnsi" w:hAnsiTheme="minorHAnsi" w:cstheme="minorHAnsi"/>
        </w:rPr>
        <w:t xml:space="preserve">Solicitantul </w:t>
      </w:r>
      <w:r>
        <w:rPr>
          <w:rFonts w:asciiTheme="minorHAnsi" w:hAnsiTheme="minorHAnsi" w:cstheme="minorHAnsi"/>
        </w:rPr>
        <w:t xml:space="preserve">va </w:t>
      </w:r>
      <w:r w:rsidRPr="00A67317">
        <w:rPr>
          <w:rFonts w:asciiTheme="minorHAnsi" w:hAnsiTheme="minorHAnsi" w:cstheme="minorHAnsi"/>
        </w:rPr>
        <w:t>asigura egalitatea între femei și bărbați și integrarea perspectivei de gen în toate etapele de programare și implementare</w:t>
      </w:r>
      <w:r>
        <w:rPr>
          <w:rFonts w:asciiTheme="minorHAnsi" w:hAnsiTheme="minorHAnsi" w:cstheme="minorHAnsi"/>
        </w:rPr>
        <w:t>, adoptând</w:t>
      </w:r>
      <w:r w:rsidRPr="00A67317">
        <w:rPr>
          <w:rFonts w:asciiTheme="minorHAnsi" w:hAnsiTheme="minorHAnsi" w:cstheme="minorHAnsi"/>
        </w:rPr>
        <w:t xml:space="preserve"> măsurile adecvate pentru a preveni orice formă de discriminare bazată pe gen, rasă sau origine etnică, religie sau convingeri, dizabilitate, vârstă sau orientare sexuală, precum și pentru a ține cont de accesibilitatea persoanelor cu dizabilități.</w:t>
      </w:r>
      <w:r w:rsidRPr="00C232D3">
        <w:rPr>
          <w:rFonts w:asciiTheme="minorHAnsi" w:hAnsiTheme="minorHAnsi" w:cstheme="minorHAnsi"/>
        </w:rPr>
        <w:t xml:space="preserve"> </w:t>
      </w:r>
    </w:p>
    <w:p w14:paraId="543CE96C" w14:textId="77777777" w:rsidR="00B53031" w:rsidRDefault="00B53031" w:rsidP="00B53031">
      <w:pPr>
        <w:rPr>
          <w:rFonts w:asciiTheme="minorHAnsi" w:hAnsiTheme="minorHAnsi" w:cstheme="minorHAnsi"/>
        </w:rPr>
      </w:pPr>
      <w:r w:rsidRPr="00A67317">
        <w:rPr>
          <w:rFonts w:asciiTheme="minorHAnsi" w:hAnsiTheme="minorHAnsi" w:cstheme="minorHAnsi"/>
        </w:rPr>
        <w:t xml:space="preserve">Nu sunt susținute acțiuni care contribuie, sub orice formă, la </w:t>
      </w:r>
      <w:r>
        <w:rPr>
          <w:rFonts w:asciiTheme="minorHAnsi" w:hAnsiTheme="minorHAnsi" w:cstheme="minorHAnsi"/>
        </w:rPr>
        <w:t xml:space="preserve">discriminare </w:t>
      </w:r>
      <w:r w:rsidRPr="00A67317">
        <w:rPr>
          <w:rFonts w:asciiTheme="minorHAnsi" w:hAnsiTheme="minorHAnsi" w:cstheme="minorHAnsi"/>
        </w:rPr>
        <w:t xml:space="preserve">sau excluziune. </w:t>
      </w:r>
    </w:p>
    <w:p w14:paraId="4709CEFD" w14:textId="3FD3C71A" w:rsidR="00AB4187" w:rsidRDefault="00B53031" w:rsidP="00B53031">
      <w:pPr>
        <w:rPr>
          <w:rFonts w:asciiTheme="minorHAnsi" w:hAnsiTheme="minorHAnsi" w:cstheme="minorHAnsi"/>
        </w:rPr>
      </w:pPr>
      <w:r>
        <w:rPr>
          <w:rFonts w:asciiTheme="minorHAnsi" w:hAnsiTheme="minorHAnsi" w:cstheme="minorHAnsi"/>
        </w:rPr>
        <w:t xml:space="preserve">Proiectele propuse trebuie să </w:t>
      </w:r>
      <w:r w:rsidRPr="00A67317">
        <w:rPr>
          <w:rFonts w:asciiTheme="minorHAnsi" w:hAnsiTheme="minorHAnsi" w:cstheme="minorHAnsi"/>
        </w:rPr>
        <w:t>țin</w:t>
      </w:r>
      <w:r>
        <w:rPr>
          <w:rFonts w:asciiTheme="minorHAnsi" w:hAnsiTheme="minorHAnsi" w:cstheme="minorHAnsi"/>
        </w:rPr>
        <w:t>ă</w:t>
      </w:r>
      <w:r w:rsidRPr="00A67317">
        <w:rPr>
          <w:rFonts w:asciiTheme="minorHAnsi" w:hAnsiTheme="minorHAnsi" w:cstheme="minorHAnsi"/>
        </w:rPr>
        <w:t xml:space="preserv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w:t>
      </w:r>
      <w:r w:rsidR="00413E2C" w:rsidRPr="00413E2C">
        <w:rPr>
          <w:rFonts w:asciiTheme="minorHAnsi" w:hAnsiTheme="minorHAnsi" w:cstheme="minorHAnsi"/>
        </w:rPr>
        <w:t>.</w:t>
      </w:r>
    </w:p>
    <w:p w14:paraId="66F52EB1" w14:textId="0CE75F42" w:rsidR="00413E2C" w:rsidRPr="00413E2C" w:rsidRDefault="00413E2C" w:rsidP="009A67FE">
      <w:pPr>
        <w:pStyle w:val="Heading1"/>
      </w:pPr>
      <w:bookmarkStart w:id="49" w:name="_Toc160616595"/>
      <w:bookmarkEnd w:id="48"/>
      <w:r w:rsidRPr="00413E2C">
        <w:t>3.20.</w:t>
      </w:r>
      <w:r w:rsidRPr="00413E2C">
        <w:tab/>
      </w:r>
      <w:proofErr w:type="spellStart"/>
      <w:r w:rsidRPr="00413E2C">
        <w:t>Teme</w:t>
      </w:r>
      <w:proofErr w:type="spellEnd"/>
      <w:r w:rsidRPr="00413E2C">
        <w:t xml:space="preserve"> </w:t>
      </w:r>
      <w:proofErr w:type="spellStart"/>
      <w:r w:rsidRPr="00413E2C">
        <w:t>secundare</w:t>
      </w:r>
      <w:bookmarkEnd w:id="49"/>
      <w:proofErr w:type="spellEnd"/>
    </w:p>
    <w:p w14:paraId="530459F7" w14:textId="4B7E7BCF" w:rsidR="00A46B0B" w:rsidRDefault="003F6948" w:rsidP="004950EC">
      <w:pPr>
        <w:spacing w:before="0" w:after="0"/>
        <w:rPr>
          <w:rFonts w:asciiTheme="minorHAnsi" w:hAnsiTheme="minorHAnsi" w:cstheme="minorHAnsi"/>
        </w:rPr>
      </w:pPr>
      <w:r w:rsidRPr="003F6948">
        <w:rPr>
          <w:rFonts w:asciiTheme="minorHAnsi" w:hAnsiTheme="minorHAnsi" w:cstheme="minorHAnsi"/>
        </w:rPr>
        <w:t>În cadrul prezentului apel de proiecte această secțiune nu se aplică.</w:t>
      </w:r>
    </w:p>
    <w:p w14:paraId="7CEBEB2D" w14:textId="77777777" w:rsidR="00413E2C" w:rsidRPr="00413E2C" w:rsidRDefault="00413E2C" w:rsidP="009A67FE">
      <w:pPr>
        <w:pStyle w:val="Heading1"/>
      </w:pPr>
      <w:bookmarkStart w:id="50" w:name="_Toc160616596"/>
      <w:r w:rsidRPr="00413E2C">
        <w:t>3.21.</w:t>
      </w:r>
      <w:r w:rsidRPr="00413E2C">
        <w:tab/>
      </w:r>
      <w:proofErr w:type="spellStart"/>
      <w:r w:rsidRPr="00413E2C">
        <w:t>Informarea</w:t>
      </w:r>
      <w:proofErr w:type="spellEnd"/>
      <w:r w:rsidRPr="00413E2C">
        <w:t xml:space="preserve"> </w:t>
      </w:r>
      <w:proofErr w:type="spellStart"/>
      <w:r w:rsidRPr="00413E2C">
        <w:t>și</w:t>
      </w:r>
      <w:proofErr w:type="spellEnd"/>
      <w:r w:rsidRPr="00413E2C">
        <w:t xml:space="preserve"> </w:t>
      </w:r>
      <w:proofErr w:type="spellStart"/>
      <w:r w:rsidRPr="00413E2C">
        <w:t>vizibilitatea</w:t>
      </w:r>
      <w:proofErr w:type="spellEnd"/>
      <w:r w:rsidRPr="00413E2C">
        <w:t xml:space="preserve"> </w:t>
      </w:r>
      <w:proofErr w:type="spellStart"/>
      <w:r w:rsidRPr="00413E2C">
        <w:t>sprijinului</w:t>
      </w:r>
      <w:proofErr w:type="spellEnd"/>
      <w:r w:rsidRPr="00413E2C">
        <w:t xml:space="preserve"> din </w:t>
      </w:r>
      <w:proofErr w:type="spellStart"/>
      <w:r w:rsidRPr="00413E2C">
        <w:t>fonduri</w:t>
      </w:r>
      <w:bookmarkEnd w:id="50"/>
      <w:proofErr w:type="spellEnd"/>
    </w:p>
    <w:p w14:paraId="462CE0A4" w14:textId="77777777" w:rsidR="00301EB5" w:rsidRPr="00C41F62" w:rsidRDefault="00301EB5" w:rsidP="00301EB5">
      <w:pPr>
        <w:rPr>
          <w:rFonts w:asciiTheme="minorHAnsi" w:hAnsiTheme="minorHAnsi" w:cstheme="minorHAnsi"/>
          <w:b/>
        </w:rPr>
      </w:pPr>
      <w:r w:rsidRPr="00003086">
        <w:rPr>
          <w:rFonts w:asciiTheme="minorHAnsi" w:hAnsiTheme="minorHAnsi" w:cstheme="minorHAnsi"/>
        </w:rPr>
        <w:t xml:space="preserve">Conform prevederilor Regulamentului (UE) nr. 2021/1060, art. 50, </w:t>
      </w:r>
      <w:r w:rsidRPr="00C41F62">
        <w:rPr>
          <w:rFonts w:asciiTheme="minorHAnsi" w:hAnsiTheme="minorHAnsi" w:cstheme="minorHAnsi"/>
          <w:b/>
        </w:rPr>
        <w:t xml:space="preserve">beneficiarii </w:t>
      </w:r>
      <w:r w:rsidRPr="00C41F62">
        <w:rPr>
          <w:b/>
          <w:szCs w:val="22"/>
        </w:rPr>
        <w:t>sunt responsabili pentru implementarea activităților de comunicare și vizibilitate în legătură cu asistența financiară nerambursabilă obținută prin Programul Regional București-Ilfov 2021-2027.</w:t>
      </w:r>
    </w:p>
    <w:p w14:paraId="42B2CA0C" w14:textId="37D9E7AE" w:rsidR="00301EB5" w:rsidRPr="00003086" w:rsidRDefault="00301EB5" w:rsidP="00301EB5">
      <w:pPr>
        <w:rPr>
          <w:rFonts w:asciiTheme="minorHAnsi" w:hAnsiTheme="minorHAnsi" w:cstheme="minorHAnsi"/>
        </w:rPr>
      </w:pPr>
      <w:r w:rsidRPr="00755767">
        <w:rPr>
          <w:szCs w:val="22"/>
        </w:rPr>
        <w:t xml:space="preserve">În realizarea </w:t>
      </w:r>
      <w:r>
        <w:rPr>
          <w:szCs w:val="22"/>
        </w:rPr>
        <w:t xml:space="preserve">acestor activități obligatorii </w:t>
      </w:r>
      <w:r w:rsidRPr="00755767">
        <w:rPr>
          <w:szCs w:val="22"/>
        </w:rPr>
        <w:t xml:space="preserve">de comunicare și vizibilitate, beneficiarii vor avea în vedere prevederile </w:t>
      </w:r>
      <w:r w:rsidRPr="00C41F62">
        <w:rPr>
          <w:i/>
          <w:szCs w:val="22"/>
        </w:rPr>
        <w:t xml:space="preserve">Ghidului de Identitate Vizuală - </w:t>
      </w:r>
      <w:r w:rsidRPr="00C41F62">
        <w:rPr>
          <w:rFonts w:asciiTheme="minorHAnsi" w:hAnsiTheme="minorHAnsi" w:cstheme="minorHAnsi"/>
          <w:i/>
        </w:rPr>
        <w:t xml:space="preserve">Vizibilitate, transparență şi comunicare în </w:t>
      </w:r>
      <w:r w:rsidRPr="00C41F62">
        <w:rPr>
          <w:rFonts w:asciiTheme="minorHAnsi" w:hAnsiTheme="minorHAnsi" w:cstheme="minorHAnsi"/>
          <w:i/>
        </w:rPr>
        <w:lastRenderedPageBreak/>
        <w:t>perioada de programare 2021-2027</w:t>
      </w:r>
      <w:r w:rsidRPr="00003086">
        <w:rPr>
          <w:rFonts w:asciiTheme="minorHAnsi" w:hAnsiTheme="minorHAnsi" w:cstheme="minorHAnsi"/>
        </w:rPr>
        <w:t>,</w:t>
      </w:r>
      <w:r>
        <w:rPr>
          <w:rFonts w:asciiTheme="minorHAnsi" w:hAnsiTheme="minorHAnsi" w:cstheme="minorHAnsi"/>
        </w:rPr>
        <w:t xml:space="preserve"> </w:t>
      </w:r>
      <w:r w:rsidRPr="00755767">
        <w:rPr>
          <w:szCs w:val="22"/>
        </w:rPr>
        <w:t xml:space="preserve">aprobat prin Ordinul Ministrului Investițiilor și Proiectelor Europene nr. </w:t>
      </w:r>
      <w:r w:rsidR="0045122A">
        <w:rPr>
          <w:szCs w:val="22"/>
        </w:rPr>
        <w:t>5744/2023</w:t>
      </w:r>
      <w:r w:rsidRPr="00755767">
        <w:rPr>
          <w:szCs w:val="22"/>
        </w:rPr>
        <w:t>, cu modificările și completările ulterioare</w:t>
      </w:r>
      <w:r>
        <w:rPr>
          <w:szCs w:val="22"/>
        </w:rPr>
        <w:t>, ce poate fi găsit la adresa:</w:t>
      </w:r>
      <w:r w:rsidR="0045122A" w:rsidRPr="0045122A">
        <w:t xml:space="preserve"> </w:t>
      </w:r>
      <w:hyperlink r:id="rId10" w:history="1">
        <w:r w:rsidR="0045122A" w:rsidRPr="00196D91">
          <w:rPr>
            <w:rStyle w:val="Hyperlink"/>
            <w:szCs w:val="22"/>
          </w:rPr>
          <w:t>https://www.adrbi.ro/programe-regionale/por-bi-2021-2027/ghid-identitate-vizuala-2021-2027/</w:t>
        </w:r>
      </w:hyperlink>
      <w:r w:rsidR="0045122A">
        <w:rPr>
          <w:szCs w:val="22"/>
        </w:rPr>
        <w:t xml:space="preserve"> </w:t>
      </w:r>
    </w:p>
    <w:p w14:paraId="5FFDF95C" w14:textId="77777777" w:rsidR="00301EB5" w:rsidRDefault="00301EB5" w:rsidP="00301EB5">
      <w:r w:rsidRPr="00BB14D8">
        <w:t>Elementele obligatorii de identitate vizuală care vor fi folosi</w:t>
      </w:r>
      <w:r>
        <w:t>te pe materialele de comunicare</w:t>
      </w:r>
      <w:r w:rsidRPr="00BB14D8">
        <w:t xml:space="preserve"> sunt:</w:t>
      </w:r>
    </w:p>
    <w:p w14:paraId="2D5437CF" w14:textId="77777777" w:rsidR="00301EB5" w:rsidRDefault="00301EB5" w:rsidP="00EE23F0">
      <w:pPr>
        <w:pStyle w:val="ListParagraph"/>
        <w:numPr>
          <w:ilvl w:val="0"/>
          <w:numId w:val="49"/>
        </w:numPr>
        <w:spacing w:after="0"/>
        <w:ind w:left="993"/>
      </w:pPr>
      <w:r>
        <w:t xml:space="preserve">Emblema UE, </w:t>
      </w:r>
      <w:r w:rsidRPr="00BB14D8">
        <w:t>însoțită obligatoriu de declarația de finanțare „C</w:t>
      </w:r>
      <w:r>
        <w:t>ofinanțat de Uniunea Europeană”;</w:t>
      </w:r>
    </w:p>
    <w:p w14:paraId="12EDBD92" w14:textId="77777777" w:rsidR="00301EB5" w:rsidRDefault="00301EB5" w:rsidP="00EE23F0">
      <w:pPr>
        <w:pStyle w:val="ListParagraph"/>
        <w:numPr>
          <w:ilvl w:val="0"/>
          <w:numId w:val="49"/>
        </w:numPr>
        <w:spacing w:after="0"/>
        <w:ind w:left="993"/>
      </w:pPr>
      <w:r>
        <w:t>Sigla Guvernului României;</w:t>
      </w:r>
    </w:p>
    <w:p w14:paraId="458E3473" w14:textId="77777777" w:rsidR="00301EB5" w:rsidRDefault="00301EB5" w:rsidP="00EE23F0">
      <w:pPr>
        <w:pStyle w:val="ListParagraph"/>
        <w:numPr>
          <w:ilvl w:val="0"/>
          <w:numId w:val="49"/>
        </w:numPr>
        <w:spacing w:after="0"/>
        <w:ind w:left="993"/>
      </w:pPr>
      <w:r>
        <w:t>Sigla Programului Regional București-Ilfov 2021-2027;</w:t>
      </w:r>
    </w:p>
    <w:p w14:paraId="7B7EF245" w14:textId="77777777" w:rsidR="00301EB5" w:rsidRDefault="00301EB5" w:rsidP="00EE23F0">
      <w:pPr>
        <w:pStyle w:val="ListParagraph"/>
        <w:numPr>
          <w:ilvl w:val="0"/>
          <w:numId w:val="49"/>
        </w:numPr>
        <w:spacing w:after="0"/>
        <w:ind w:left="993"/>
      </w:pPr>
      <w:r>
        <w:t>Sigla ADR BI.</w:t>
      </w:r>
    </w:p>
    <w:p w14:paraId="502140BE" w14:textId="77777777" w:rsidR="00301EB5" w:rsidRPr="00C41F62" w:rsidRDefault="00301EB5" w:rsidP="00301EB5">
      <w:pPr>
        <w:rPr>
          <w:rFonts w:asciiTheme="minorHAnsi" w:hAnsiTheme="minorHAnsi" w:cstheme="minorHAnsi"/>
          <w:b/>
        </w:rPr>
      </w:pPr>
      <w:r w:rsidRPr="00C41F62">
        <w:rPr>
          <w:rFonts w:asciiTheme="minorHAnsi" w:hAnsiTheme="minorHAnsi" w:cstheme="minorHAnsi"/>
          <w:b/>
        </w:rPr>
        <w:t>Beneficiarii vor transmite către AM PR BI pentru avizare machetele materialelor de informare și publicitate elaborate în vederea realizării activităților de informare și publicitate, asumate prin contractul de finanțare, cu cel puțin 15 zile lucrătoare înainte de lansarea și utilizarea acestora.</w:t>
      </w:r>
    </w:p>
    <w:p w14:paraId="26BDA6A5" w14:textId="77777777" w:rsidR="00301EB5" w:rsidRDefault="00301EB5" w:rsidP="00301EB5">
      <w:pPr>
        <w:rPr>
          <w:b/>
        </w:rPr>
      </w:pPr>
    </w:p>
    <w:p w14:paraId="54AED7D0" w14:textId="77777777" w:rsidR="00301EB5" w:rsidRPr="00C41F62" w:rsidRDefault="00301EB5" w:rsidP="00301EB5">
      <w:pPr>
        <w:rPr>
          <w:b/>
        </w:rPr>
      </w:pPr>
      <w:r>
        <w:rPr>
          <w:b/>
        </w:rPr>
        <w:t>ATENȚIE!</w:t>
      </w:r>
    </w:p>
    <w:p w14:paraId="529A3887" w14:textId="77777777" w:rsidR="00301EB5" w:rsidRPr="00952136" w:rsidRDefault="00301EB5" w:rsidP="00301EB5">
      <w:pPr>
        <w:rPr>
          <w:rFonts w:asciiTheme="minorHAnsi" w:hAnsiTheme="minorHAnsi" w:cstheme="minorHAnsi"/>
        </w:rPr>
      </w:pPr>
      <w:r w:rsidRPr="00C41F62">
        <w:rPr>
          <w:rFonts w:asciiTheme="minorHAnsi" w:hAnsiTheme="minorHAnsi" w:cstheme="minorHAnsi"/>
          <w:b/>
        </w:rPr>
        <w:t>În cazul proiectelor a căror valoare totală depășește 10 milioane euro,</w:t>
      </w:r>
      <w:r w:rsidRPr="00C41F62">
        <w:rPr>
          <w:rFonts w:asciiTheme="minorHAnsi" w:hAnsiTheme="minorHAnsi" w:cstheme="minorHAnsi"/>
        </w:rPr>
        <w:t xml:space="preserve"> beneficiarul are obligația organizării cel puțin a unui eveniment de lansare, cu implicarea reprezentanților Comisiei Europene și ai Autorității de Management. AM și CE trebuie anunțate din timp (preferabil cu 3 luni inainte) pentru a putea participa la eveniment, iar mass-media trebuie să aibă acces la acest eveniment.</w:t>
      </w:r>
      <w:r>
        <w:rPr>
          <w:rFonts w:asciiTheme="minorHAnsi" w:hAnsiTheme="minorHAnsi" w:cstheme="minorHAnsi"/>
          <w:b/>
        </w:rPr>
        <w:t xml:space="preserve"> </w:t>
      </w:r>
      <w:r w:rsidRPr="00952136">
        <w:rPr>
          <w:rFonts w:asciiTheme="minorHAnsi" w:hAnsiTheme="minorHAnsi" w:cstheme="minorHAnsi"/>
          <w:b/>
        </w:rPr>
        <w:t xml:space="preserve">De asemenea, </w:t>
      </w:r>
      <w:r w:rsidRPr="00C41F62">
        <w:rPr>
          <w:rFonts w:asciiTheme="minorHAnsi" w:hAnsiTheme="minorHAnsi" w:cstheme="minorHAnsi"/>
          <w:b/>
        </w:rPr>
        <w:t>pentru acest tip de proiecte vă rugăm să aveți în vedere includerea în Planul de Monitorizare a activităților de promovare.</w:t>
      </w:r>
    </w:p>
    <w:p w14:paraId="01777773" w14:textId="77777777" w:rsidR="00301EB5" w:rsidRDefault="00301EB5" w:rsidP="00301EB5">
      <w:pPr>
        <w:rPr>
          <w:rFonts w:asciiTheme="minorHAnsi" w:hAnsiTheme="minorHAnsi" w:cstheme="minorHAnsi"/>
          <w:b/>
        </w:rPr>
      </w:pPr>
    </w:p>
    <w:p w14:paraId="5F2E3989" w14:textId="77777777" w:rsidR="00301EB5" w:rsidRDefault="00301EB5" w:rsidP="00301EB5">
      <w:pPr>
        <w:rPr>
          <w:rFonts w:asciiTheme="minorHAnsi" w:hAnsiTheme="minorHAnsi" w:cstheme="minorHAnsi"/>
        </w:rPr>
      </w:pPr>
      <w:r w:rsidRPr="00003086">
        <w:rPr>
          <w:rFonts w:asciiTheme="minorHAnsi" w:hAnsiTheme="minorHAnsi" w:cstheme="minorHAnsi"/>
          <w:b/>
        </w:rPr>
        <w:t>ATEN</w:t>
      </w:r>
      <w:r>
        <w:rPr>
          <w:rFonts w:asciiTheme="minorHAnsi" w:hAnsiTheme="minorHAnsi" w:cstheme="minorHAnsi"/>
          <w:b/>
        </w:rPr>
        <w:t>Ț</w:t>
      </w:r>
      <w:r w:rsidRPr="00003086">
        <w:rPr>
          <w:rFonts w:asciiTheme="minorHAnsi" w:hAnsiTheme="minorHAnsi" w:cstheme="minorHAnsi"/>
          <w:b/>
        </w:rPr>
        <w:t>IE</w:t>
      </w:r>
      <w:r>
        <w:rPr>
          <w:rFonts w:asciiTheme="minorHAnsi" w:hAnsiTheme="minorHAnsi" w:cstheme="minorHAnsi"/>
          <w:b/>
        </w:rPr>
        <w:t>!</w:t>
      </w:r>
      <w:r w:rsidRPr="00003086">
        <w:rPr>
          <w:rFonts w:asciiTheme="minorHAnsi" w:hAnsiTheme="minorHAnsi" w:cstheme="minorHAnsi"/>
        </w:rPr>
        <w:t xml:space="preserve"> </w:t>
      </w:r>
    </w:p>
    <w:p w14:paraId="0B6236E8" w14:textId="77777777" w:rsidR="00301EB5" w:rsidRPr="00C41F62" w:rsidRDefault="00301EB5" w:rsidP="00301EB5">
      <w:pPr>
        <w:rPr>
          <w:rFonts w:asciiTheme="minorHAnsi" w:hAnsiTheme="minorHAnsi" w:cstheme="minorHAnsi"/>
          <w:b/>
        </w:rPr>
      </w:pPr>
      <w:r w:rsidRPr="00003086">
        <w:rPr>
          <w:rFonts w:asciiTheme="minorHAnsi" w:hAnsiTheme="minorHAnsi" w:cstheme="minorHAnsi"/>
          <w:b/>
        </w:rPr>
        <w:t xml:space="preserve">Conform prevederilor </w:t>
      </w:r>
      <w:r>
        <w:rPr>
          <w:rFonts w:asciiTheme="minorHAnsi" w:hAnsiTheme="minorHAnsi" w:cstheme="minorHAnsi"/>
          <w:b/>
        </w:rPr>
        <w:t xml:space="preserve">articolului 50 alin. (3)^ din Regulamentul </w:t>
      </w:r>
      <w:r w:rsidRPr="00003086">
        <w:rPr>
          <w:rFonts w:asciiTheme="minorHAnsi" w:hAnsiTheme="minorHAnsi" w:cstheme="minorHAnsi"/>
          <w:b/>
        </w:rPr>
        <w:t xml:space="preserve">Comisiei Europene nr.1060/2021, în cazul în care beneficiarul nu își respectă obligațiile ce îi revin conform contractului de finanțare referitoare la </w:t>
      </w:r>
      <w:r>
        <w:rPr>
          <w:rFonts w:asciiTheme="minorHAnsi" w:hAnsiTheme="minorHAnsi" w:cstheme="minorHAnsi"/>
          <w:b/>
        </w:rPr>
        <w:t>activitățile de c</w:t>
      </w:r>
      <w:r w:rsidRPr="00003086">
        <w:rPr>
          <w:rFonts w:asciiTheme="minorHAnsi" w:hAnsiTheme="minorHAnsi" w:cstheme="minorHAnsi"/>
          <w:b/>
        </w:rPr>
        <w:t xml:space="preserve">omunicare și vizibilitate și în cazul în care nu se iau măsuri de remediere, Autoritatea de Management </w:t>
      </w:r>
      <w:r>
        <w:rPr>
          <w:rFonts w:asciiTheme="minorHAnsi" w:hAnsiTheme="minorHAnsi" w:cstheme="minorHAnsi"/>
          <w:b/>
        </w:rPr>
        <w:t>va aplica</w:t>
      </w:r>
      <w:r w:rsidRPr="00003086">
        <w:rPr>
          <w:rFonts w:asciiTheme="minorHAnsi" w:hAnsiTheme="minorHAnsi" w:cstheme="minorHAnsi"/>
          <w:b/>
        </w:rPr>
        <w:t xml:space="preserve"> măsuri, cu luarea în considerare</w:t>
      </w:r>
      <w:r>
        <w:rPr>
          <w:rFonts w:asciiTheme="minorHAnsi" w:hAnsiTheme="minorHAnsi" w:cstheme="minorHAnsi"/>
          <w:b/>
        </w:rPr>
        <w:t xml:space="preserve"> a</w:t>
      </w:r>
      <w:r w:rsidRPr="00003086">
        <w:rPr>
          <w:rFonts w:asciiTheme="minorHAnsi" w:hAnsiTheme="minorHAnsi" w:cstheme="minorHAnsi"/>
          <w:b/>
        </w:rPr>
        <w:t xml:space="preserve"> principiului proporționalității, putând </w:t>
      </w:r>
      <w:r>
        <w:rPr>
          <w:rFonts w:asciiTheme="minorHAnsi" w:hAnsiTheme="minorHAnsi" w:cstheme="minorHAnsi"/>
          <w:b/>
        </w:rPr>
        <w:t>diminua cu cel mult 3%</w:t>
      </w:r>
      <w:r w:rsidRPr="00003086">
        <w:rPr>
          <w:rFonts w:asciiTheme="minorHAnsi" w:hAnsiTheme="minorHAnsi" w:cstheme="minorHAnsi"/>
          <w:b/>
        </w:rPr>
        <w:t xml:space="preserve"> sprijinul </w:t>
      </w:r>
      <w:r>
        <w:rPr>
          <w:rFonts w:asciiTheme="minorHAnsi" w:hAnsiTheme="minorHAnsi" w:cstheme="minorHAnsi"/>
          <w:b/>
        </w:rPr>
        <w:t>acordat din fonduri</w:t>
      </w:r>
      <w:r w:rsidRPr="00003086">
        <w:rPr>
          <w:rFonts w:asciiTheme="minorHAnsi" w:hAnsiTheme="minorHAnsi" w:cstheme="minorHAnsi"/>
          <w:b/>
        </w:rPr>
        <w:t xml:space="preserve"> pentru </w:t>
      </w:r>
      <w:r>
        <w:rPr>
          <w:rFonts w:asciiTheme="minorHAnsi" w:hAnsiTheme="minorHAnsi" w:cstheme="minorHAnsi"/>
          <w:b/>
        </w:rPr>
        <w:t xml:space="preserve">proiectul în cauză. </w:t>
      </w:r>
    </w:p>
    <w:p w14:paraId="65A02A3E" w14:textId="186D655B" w:rsidR="00A46B0B" w:rsidRPr="00A46B0B" w:rsidRDefault="00A46B0B" w:rsidP="009A67FE">
      <w:pPr>
        <w:pStyle w:val="Heading1"/>
      </w:pPr>
      <w:bookmarkStart w:id="51" w:name="_Toc160616597"/>
      <w:r w:rsidRPr="00A46B0B">
        <w:t>4.</w:t>
      </w:r>
      <w:r w:rsidRPr="00A46B0B">
        <w:tab/>
        <w:t>INFORMAȚII ADMINISTRATIVE DESPRE APELUL DE PROIECTE</w:t>
      </w:r>
      <w:bookmarkEnd w:id="51"/>
      <w:r w:rsidRPr="00A46B0B">
        <w:tab/>
      </w:r>
    </w:p>
    <w:p w14:paraId="4C816B3C" w14:textId="0BD7A604" w:rsidR="00A46B0B" w:rsidRPr="00A46B0B" w:rsidRDefault="00A46B0B" w:rsidP="009A67FE">
      <w:pPr>
        <w:pStyle w:val="Heading1"/>
      </w:pPr>
      <w:bookmarkStart w:id="52" w:name="_Toc160616598"/>
      <w:r w:rsidRPr="00A46B0B">
        <w:t>4.1.</w:t>
      </w:r>
      <w:r w:rsidRPr="00A46B0B">
        <w:tab/>
        <w:t xml:space="preserve">Data </w:t>
      </w:r>
      <w:proofErr w:type="spellStart"/>
      <w:r w:rsidRPr="00A46B0B">
        <w:t>deschiderii</w:t>
      </w:r>
      <w:proofErr w:type="spellEnd"/>
      <w:r w:rsidRPr="00A46B0B">
        <w:t xml:space="preserve"> </w:t>
      </w:r>
      <w:proofErr w:type="spellStart"/>
      <w:r w:rsidRPr="00A46B0B">
        <w:t>apelului</w:t>
      </w:r>
      <w:proofErr w:type="spellEnd"/>
      <w:r w:rsidRPr="00A46B0B">
        <w:t xml:space="preserve"> de </w:t>
      </w:r>
      <w:proofErr w:type="spellStart"/>
      <w:r w:rsidRPr="00A46B0B">
        <w:t>proiecte</w:t>
      </w:r>
      <w:bookmarkEnd w:id="52"/>
      <w:proofErr w:type="spellEnd"/>
    </w:p>
    <w:p w14:paraId="1BFBB284" w14:textId="0BD5D2DB" w:rsidR="00A46B0B" w:rsidRPr="00A46B0B" w:rsidRDefault="00A46B0B" w:rsidP="00A46B0B">
      <w:pPr>
        <w:rPr>
          <w:rFonts w:asciiTheme="minorHAnsi" w:hAnsiTheme="minorHAnsi" w:cstheme="minorHAnsi"/>
        </w:rPr>
      </w:pPr>
      <w:r w:rsidRPr="00A46B0B">
        <w:rPr>
          <w:rFonts w:asciiTheme="minorHAnsi" w:hAnsiTheme="minorHAnsi" w:cstheme="minorHAnsi"/>
        </w:rPr>
        <w:t>Data deschiderii apelului de proiecte</w:t>
      </w:r>
      <w:r w:rsidR="004F74A2" w:rsidRPr="004F74A2">
        <w:t xml:space="preserve"> </w:t>
      </w:r>
      <w:bookmarkStart w:id="53" w:name="_Hlk141504326"/>
      <w:r w:rsidR="004F74A2" w:rsidRPr="00AC45CB">
        <w:t>(r</w:t>
      </w:r>
      <w:r w:rsidR="004F74A2" w:rsidRPr="00AC45CB">
        <w:rPr>
          <w:rFonts w:asciiTheme="minorHAnsi" w:hAnsiTheme="minorHAnsi" w:cstheme="minorHAnsi"/>
        </w:rPr>
        <w:t>eprezintă data publicării Ghidului Solicitantului aprobat prin decizia Autorității de Management)</w:t>
      </w:r>
      <w:r w:rsidRPr="00AC45CB">
        <w:rPr>
          <w:rFonts w:asciiTheme="minorHAnsi" w:hAnsiTheme="minorHAnsi" w:cstheme="minorHAnsi"/>
        </w:rPr>
        <w:t>:</w:t>
      </w:r>
      <w:bookmarkEnd w:id="53"/>
      <w:r w:rsidRPr="00A46B0B">
        <w:rPr>
          <w:rFonts w:asciiTheme="minorHAnsi" w:hAnsiTheme="minorHAnsi" w:cstheme="minorHAnsi"/>
        </w:rPr>
        <w:t xml:space="preserve"> </w:t>
      </w:r>
      <w:r w:rsidR="00B42D42">
        <w:rPr>
          <w:rFonts w:asciiTheme="minorHAnsi" w:hAnsiTheme="minorHAnsi" w:cstheme="minorHAnsi"/>
        </w:rPr>
        <w:t xml:space="preserve"> </w:t>
      </w:r>
      <w:r w:rsidR="009C2BAF">
        <w:rPr>
          <w:rFonts w:asciiTheme="minorHAnsi" w:hAnsiTheme="minorHAnsi" w:cstheme="minorHAnsi"/>
        </w:rPr>
        <w:t>......</w:t>
      </w:r>
      <w:r w:rsidR="00AC45CB">
        <w:rPr>
          <w:rFonts w:asciiTheme="minorHAnsi" w:hAnsiTheme="minorHAnsi" w:cstheme="minorHAnsi"/>
        </w:rPr>
        <w:t>.</w:t>
      </w:r>
    </w:p>
    <w:p w14:paraId="21FC4400" w14:textId="77777777" w:rsidR="00A46B0B" w:rsidRPr="00A46B0B" w:rsidRDefault="00A46B0B" w:rsidP="009A67FE">
      <w:pPr>
        <w:pStyle w:val="Heading1"/>
      </w:pPr>
      <w:bookmarkStart w:id="54" w:name="_Toc160616599"/>
      <w:r w:rsidRPr="00A46B0B">
        <w:lastRenderedPageBreak/>
        <w:t>4.2.</w:t>
      </w:r>
      <w:r w:rsidRPr="00A46B0B">
        <w:tab/>
      </w:r>
      <w:proofErr w:type="spellStart"/>
      <w:r w:rsidRPr="00A46B0B">
        <w:t>Perioada</w:t>
      </w:r>
      <w:proofErr w:type="spellEnd"/>
      <w:r w:rsidRPr="00A46B0B">
        <w:t xml:space="preserve"> de </w:t>
      </w:r>
      <w:proofErr w:type="spellStart"/>
      <w:r w:rsidRPr="00A46B0B">
        <w:t>pregătire</w:t>
      </w:r>
      <w:proofErr w:type="spellEnd"/>
      <w:r w:rsidRPr="00A46B0B">
        <w:t xml:space="preserve"> a </w:t>
      </w:r>
      <w:proofErr w:type="spellStart"/>
      <w:r w:rsidRPr="00A46B0B">
        <w:t>proiectelor</w:t>
      </w:r>
      <w:bookmarkEnd w:id="54"/>
      <w:proofErr w:type="spellEnd"/>
    </w:p>
    <w:p w14:paraId="65C989DE" w14:textId="7F4D1B0E" w:rsidR="00A46B0B" w:rsidRPr="00A46B0B" w:rsidRDefault="00A46B0B" w:rsidP="00A46B0B">
      <w:pPr>
        <w:rPr>
          <w:rFonts w:asciiTheme="minorHAnsi" w:hAnsiTheme="minorHAnsi" w:cstheme="minorHAnsi"/>
        </w:rPr>
      </w:pPr>
      <w:r w:rsidRPr="00A46B0B">
        <w:rPr>
          <w:rFonts w:asciiTheme="minorHAnsi" w:hAnsiTheme="minorHAnsi" w:cstheme="minorHAnsi"/>
        </w:rPr>
        <w:t xml:space="preserve">Perioada de pregătire a proiectelor este cuprinsă între data publicării Ghidului Solicitantului și data începerii depunerii de proiecte în sistemul informatic MySMIS2021/SMIS2021+. </w:t>
      </w:r>
    </w:p>
    <w:p w14:paraId="7FBAE9A1" w14:textId="77777777" w:rsidR="00A46B0B" w:rsidRPr="00A46B0B" w:rsidRDefault="00A46B0B" w:rsidP="009A67FE">
      <w:pPr>
        <w:pStyle w:val="Heading1"/>
      </w:pPr>
      <w:bookmarkStart w:id="55" w:name="_Toc160616600"/>
      <w:r w:rsidRPr="00A46B0B">
        <w:t>4.3.</w:t>
      </w:r>
      <w:r w:rsidRPr="00A46B0B">
        <w:tab/>
      </w:r>
      <w:proofErr w:type="spellStart"/>
      <w:r w:rsidRPr="00A46B0B">
        <w:t>Perioada</w:t>
      </w:r>
      <w:proofErr w:type="spellEnd"/>
      <w:r w:rsidRPr="00A46B0B">
        <w:t xml:space="preserve"> de </w:t>
      </w:r>
      <w:proofErr w:type="spellStart"/>
      <w:r w:rsidRPr="00A46B0B">
        <w:t>depunere</w:t>
      </w:r>
      <w:proofErr w:type="spellEnd"/>
      <w:r w:rsidRPr="00A46B0B">
        <w:t xml:space="preserve"> a </w:t>
      </w:r>
      <w:proofErr w:type="spellStart"/>
      <w:r w:rsidRPr="00A46B0B">
        <w:t>proiectelor</w:t>
      </w:r>
      <w:bookmarkEnd w:id="55"/>
      <w:proofErr w:type="spellEnd"/>
      <w:r w:rsidRPr="00A46B0B">
        <w:t xml:space="preserve"> </w:t>
      </w:r>
      <w:r w:rsidRPr="00A46B0B">
        <w:tab/>
      </w:r>
    </w:p>
    <w:p w14:paraId="40A1B97A" w14:textId="5583C6D2" w:rsidR="00A46B0B" w:rsidRPr="00A46B0B" w:rsidRDefault="00A46B0B" w:rsidP="009A67FE">
      <w:pPr>
        <w:pStyle w:val="Heading1"/>
      </w:pPr>
      <w:bookmarkStart w:id="56" w:name="_Toc160616601"/>
      <w:r w:rsidRPr="00A46B0B">
        <w:t>4.3.1.</w:t>
      </w:r>
      <w:r w:rsidRPr="00A46B0B">
        <w:tab/>
        <w:t xml:space="preserve">Data </w:t>
      </w:r>
      <w:proofErr w:type="spellStart"/>
      <w:r w:rsidRPr="00A46B0B">
        <w:t>și</w:t>
      </w:r>
      <w:proofErr w:type="spellEnd"/>
      <w:r w:rsidRPr="00A46B0B">
        <w:t xml:space="preserve"> </w:t>
      </w:r>
      <w:proofErr w:type="spellStart"/>
      <w:r w:rsidRPr="00A46B0B">
        <w:t>ora</w:t>
      </w:r>
      <w:proofErr w:type="spellEnd"/>
      <w:r w:rsidRPr="00A46B0B">
        <w:t xml:space="preserve"> </w:t>
      </w:r>
      <w:proofErr w:type="spellStart"/>
      <w:r w:rsidRPr="00A46B0B">
        <w:t>pentru</w:t>
      </w:r>
      <w:proofErr w:type="spellEnd"/>
      <w:r w:rsidRPr="00A46B0B">
        <w:t xml:space="preserve"> </w:t>
      </w:r>
      <w:proofErr w:type="spellStart"/>
      <w:r w:rsidRPr="00A46B0B">
        <w:t>începerea</w:t>
      </w:r>
      <w:proofErr w:type="spellEnd"/>
      <w:r w:rsidRPr="00A46B0B">
        <w:t xml:space="preserve"> </w:t>
      </w:r>
      <w:proofErr w:type="spellStart"/>
      <w:r w:rsidRPr="00A46B0B">
        <w:t>depunerii</w:t>
      </w:r>
      <w:proofErr w:type="spellEnd"/>
      <w:r w:rsidRPr="00A46B0B">
        <w:t xml:space="preserve"> de </w:t>
      </w:r>
      <w:proofErr w:type="spellStart"/>
      <w:r w:rsidRPr="00A46B0B">
        <w:t>proiecte</w:t>
      </w:r>
      <w:bookmarkEnd w:id="56"/>
      <w:proofErr w:type="spellEnd"/>
    </w:p>
    <w:p w14:paraId="17555E0E" w14:textId="64CF7FE8" w:rsidR="00A46B0B" w:rsidRPr="00A46B0B" w:rsidRDefault="00A46B0B" w:rsidP="00A46B0B">
      <w:pPr>
        <w:rPr>
          <w:rFonts w:asciiTheme="minorHAnsi" w:hAnsiTheme="minorHAnsi" w:cstheme="minorHAnsi"/>
        </w:rPr>
      </w:pPr>
      <w:r w:rsidRPr="00A46B0B">
        <w:rPr>
          <w:rFonts w:asciiTheme="minorHAnsi" w:hAnsiTheme="minorHAnsi" w:cstheme="minorHAnsi"/>
        </w:rPr>
        <w:t>Data și ora de începere a depunerii de proiecte:</w:t>
      </w:r>
      <w:r w:rsidR="004F74A2">
        <w:rPr>
          <w:rFonts w:asciiTheme="minorHAnsi" w:hAnsiTheme="minorHAnsi" w:cstheme="minorHAnsi"/>
        </w:rPr>
        <w:t xml:space="preserve"> </w:t>
      </w:r>
      <w:r w:rsidR="009C2BAF">
        <w:rPr>
          <w:rFonts w:asciiTheme="minorHAnsi" w:hAnsiTheme="minorHAnsi" w:cstheme="minorHAnsi"/>
        </w:rPr>
        <w:t>.........</w:t>
      </w:r>
      <w:r w:rsidR="004F74A2">
        <w:rPr>
          <w:rFonts w:asciiTheme="minorHAnsi" w:hAnsiTheme="minorHAnsi" w:cstheme="minorHAnsi"/>
        </w:rPr>
        <w:t xml:space="preserve"> ora 09.00</w:t>
      </w:r>
      <w:r w:rsidR="00AC45CB">
        <w:rPr>
          <w:rFonts w:asciiTheme="minorHAnsi" w:hAnsiTheme="minorHAnsi" w:cstheme="minorHAnsi"/>
        </w:rPr>
        <w:t>.</w:t>
      </w:r>
    </w:p>
    <w:p w14:paraId="410605AB" w14:textId="77777777" w:rsidR="00A46B0B" w:rsidRPr="00A46B0B" w:rsidRDefault="00A46B0B" w:rsidP="009A67FE">
      <w:pPr>
        <w:pStyle w:val="Heading1"/>
      </w:pPr>
      <w:bookmarkStart w:id="57" w:name="_Toc160616602"/>
      <w:r w:rsidRPr="00A46B0B">
        <w:t>4.3.2.</w:t>
      </w:r>
      <w:r w:rsidRPr="00A46B0B">
        <w:tab/>
        <w:t xml:space="preserve">Data </w:t>
      </w:r>
      <w:proofErr w:type="spellStart"/>
      <w:r w:rsidRPr="00A46B0B">
        <w:t>și</w:t>
      </w:r>
      <w:proofErr w:type="spellEnd"/>
      <w:r w:rsidRPr="00A46B0B">
        <w:t xml:space="preserve"> </w:t>
      </w:r>
      <w:proofErr w:type="spellStart"/>
      <w:r w:rsidRPr="00A46B0B">
        <w:t>ora</w:t>
      </w:r>
      <w:proofErr w:type="spellEnd"/>
      <w:r w:rsidRPr="00A46B0B">
        <w:t xml:space="preserve"> </w:t>
      </w:r>
      <w:proofErr w:type="spellStart"/>
      <w:r w:rsidRPr="00A46B0B">
        <w:t>închiderii</w:t>
      </w:r>
      <w:proofErr w:type="spellEnd"/>
      <w:r w:rsidRPr="00A46B0B">
        <w:t xml:space="preserve"> </w:t>
      </w:r>
      <w:proofErr w:type="spellStart"/>
      <w:r w:rsidRPr="00A46B0B">
        <w:t>apelului</w:t>
      </w:r>
      <w:proofErr w:type="spellEnd"/>
      <w:r w:rsidRPr="00A46B0B">
        <w:t xml:space="preserve"> de </w:t>
      </w:r>
      <w:proofErr w:type="spellStart"/>
      <w:r w:rsidRPr="00A46B0B">
        <w:t>proiecte</w:t>
      </w:r>
      <w:bookmarkEnd w:id="57"/>
      <w:proofErr w:type="spellEnd"/>
    </w:p>
    <w:p w14:paraId="1F144F02" w14:textId="36B5358D" w:rsidR="00A46B0B" w:rsidRPr="00A46B0B" w:rsidRDefault="00A46B0B" w:rsidP="00A46B0B">
      <w:pPr>
        <w:rPr>
          <w:rFonts w:asciiTheme="minorHAnsi" w:hAnsiTheme="minorHAnsi" w:cstheme="minorHAnsi"/>
        </w:rPr>
      </w:pPr>
      <w:r w:rsidRPr="00A46B0B">
        <w:rPr>
          <w:rFonts w:asciiTheme="minorHAnsi" w:hAnsiTheme="minorHAnsi" w:cstheme="minorHAnsi"/>
        </w:rPr>
        <w:t>Data și ora de închidere a depunerii de proiecte:</w:t>
      </w:r>
      <w:r w:rsidR="004F74A2">
        <w:rPr>
          <w:rFonts w:asciiTheme="minorHAnsi" w:hAnsiTheme="minorHAnsi" w:cstheme="minorHAnsi"/>
        </w:rPr>
        <w:t xml:space="preserve"> </w:t>
      </w:r>
      <w:r w:rsidR="009C2BAF">
        <w:rPr>
          <w:rFonts w:asciiTheme="minorHAnsi" w:hAnsiTheme="minorHAnsi" w:cstheme="minorHAnsi"/>
        </w:rPr>
        <w:t>..........</w:t>
      </w:r>
      <w:r w:rsidR="004F74A2">
        <w:rPr>
          <w:rFonts w:asciiTheme="minorHAnsi" w:hAnsiTheme="minorHAnsi" w:cstheme="minorHAnsi"/>
        </w:rPr>
        <w:t xml:space="preserve"> ora </w:t>
      </w:r>
      <w:r w:rsidR="002F4D14">
        <w:rPr>
          <w:rFonts w:asciiTheme="minorHAnsi" w:hAnsiTheme="minorHAnsi" w:cstheme="minorHAnsi"/>
        </w:rPr>
        <w:t>12</w:t>
      </w:r>
      <w:r w:rsidR="004F74A2">
        <w:rPr>
          <w:rFonts w:asciiTheme="minorHAnsi" w:hAnsiTheme="minorHAnsi" w:cstheme="minorHAnsi"/>
        </w:rPr>
        <w:t>.00</w:t>
      </w:r>
      <w:r w:rsidR="00AC45CB">
        <w:rPr>
          <w:rFonts w:asciiTheme="minorHAnsi" w:hAnsiTheme="minorHAnsi" w:cstheme="minorHAnsi"/>
        </w:rPr>
        <w:t>.</w:t>
      </w:r>
    </w:p>
    <w:p w14:paraId="4EFDCD5B" w14:textId="77777777" w:rsidR="00A46B0B" w:rsidRPr="00A46B0B" w:rsidRDefault="00A46B0B" w:rsidP="009A67FE">
      <w:pPr>
        <w:pStyle w:val="Heading1"/>
      </w:pPr>
      <w:bookmarkStart w:id="58" w:name="_Toc160616603"/>
      <w:r w:rsidRPr="00A46B0B">
        <w:t>4.4.</w:t>
      </w:r>
      <w:r w:rsidRPr="00A46B0B">
        <w:tab/>
      </w:r>
      <w:proofErr w:type="spellStart"/>
      <w:r w:rsidRPr="00A46B0B">
        <w:t>Modalitatea</w:t>
      </w:r>
      <w:proofErr w:type="spellEnd"/>
      <w:r w:rsidRPr="00A46B0B">
        <w:t xml:space="preserve"> de </w:t>
      </w:r>
      <w:proofErr w:type="spellStart"/>
      <w:r w:rsidRPr="00A46B0B">
        <w:t>depunere</w:t>
      </w:r>
      <w:proofErr w:type="spellEnd"/>
      <w:r w:rsidRPr="00A46B0B">
        <w:t xml:space="preserve"> a </w:t>
      </w:r>
      <w:proofErr w:type="spellStart"/>
      <w:r w:rsidRPr="00A46B0B">
        <w:t>proiectelor</w:t>
      </w:r>
      <w:bookmarkEnd w:id="58"/>
      <w:proofErr w:type="spellEnd"/>
      <w:r w:rsidRPr="00A46B0B">
        <w:t xml:space="preserve"> </w:t>
      </w:r>
    </w:p>
    <w:p w14:paraId="79BBE975" w14:textId="5D071964" w:rsidR="00A46B0B" w:rsidRPr="00A46B0B" w:rsidRDefault="00A46B0B" w:rsidP="00A46B0B">
      <w:pPr>
        <w:rPr>
          <w:rFonts w:asciiTheme="minorHAnsi" w:hAnsiTheme="minorHAnsi" w:cstheme="minorHAnsi"/>
        </w:rPr>
      </w:pPr>
      <w:r w:rsidRPr="00A46B0B">
        <w:rPr>
          <w:rFonts w:asciiTheme="minorHAnsi" w:hAnsiTheme="minorHAnsi" w:cstheme="minorHAnsi"/>
        </w:rPr>
        <w:t>În cadrul prezentei  cereri de proiecte, cererile de finanțare se vor depune prin sistemul informatic MySMIS2021/</w:t>
      </w:r>
      <w:r w:rsidR="00AC45CB">
        <w:rPr>
          <w:rFonts w:asciiTheme="minorHAnsi" w:hAnsiTheme="minorHAnsi" w:cstheme="minorHAnsi"/>
        </w:rPr>
        <w:t xml:space="preserve"> </w:t>
      </w:r>
      <w:r w:rsidRPr="00A46B0B">
        <w:rPr>
          <w:rFonts w:asciiTheme="minorHAnsi" w:hAnsiTheme="minorHAnsi" w:cstheme="minorHAnsi"/>
        </w:rPr>
        <w:t>SMIS2021+, disponib</w:t>
      </w:r>
      <w:r w:rsidR="009C2BAF">
        <w:rPr>
          <w:rFonts w:asciiTheme="minorHAnsi" w:hAnsiTheme="minorHAnsi" w:cstheme="minorHAnsi"/>
        </w:rPr>
        <w:t>il la</w:t>
      </w:r>
      <w:r w:rsidR="008E657D">
        <w:rPr>
          <w:rFonts w:asciiTheme="minorHAnsi" w:hAnsiTheme="minorHAnsi" w:cstheme="minorHAnsi"/>
        </w:rPr>
        <w:t xml:space="preserve"> </w:t>
      </w:r>
      <w:hyperlink r:id="rId11" w:history="1">
        <w:r w:rsidR="008E657D" w:rsidRPr="00765238">
          <w:rPr>
            <w:rStyle w:val="Hyperlink"/>
            <w:rFonts w:asciiTheme="minorHAnsi" w:hAnsiTheme="minorHAnsi" w:cstheme="minorHAnsi"/>
          </w:rPr>
          <w:t>https://mysmis2021.gov.ro/</w:t>
        </w:r>
      </w:hyperlink>
      <w:r w:rsidR="008E657D">
        <w:rPr>
          <w:rFonts w:asciiTheme="minorHAnsi" w:hAnsiTheme="minorHAnsi" w:cstheme="minorHAnsi"/>
        </w:rPr>
        <w:t xml:space="preserve"> </w:t>
      </w:r>
      <w:r w:rsidRPr="00A46B0B">
        <w:rPr>
          <w:rFonts w:asciiTheme="minorHAnsi" w:hAnsiTheme="minorHAnsi" w:cstheme="minorHAnsi"/>
        </w:rPr>
        <w:t xml:space="preserve"> doar în intervalul menționat la secțiunea 4.3 a prezentului ghid.</w:t>
      </w:r>
    </w:p>
    <w:p w14:paraId="600AB76E" w14:textId="62A95AB2" w:rsidR="00A46B0B" w:rsidRPr="00A46B0B" w:rsidRDefault="00A46B0B" w:rsidP="00A46B0B">
      <w:pPr>
        <w:rPr>
          <w:rFonts w:asciiTheme="minorHAnsi" w:hAnsiTheme="minorHAnsi" w:cstheme="minorHAnsi"/>
        </w:rPr>
      </w:pPr>
      <w:r w:rsidRPr="00A46B0B">
        <w:rPr>
          <w:rFonts w:asciiTheme="minorHAnsi" w:hAnsiTheme="minorHAnsi" w:cstheme="minorHAnsi"/>
        </w:rPr>
        <w:t>Data depunerii cererii de finanțare este considerată data transmiterii aplicației prin sistemul informatic MySMIS2021/SMIS2021+.</w:t>
      </w:r>
    </w:p>
    <w:p w14:paraId="162BF239" w14:textId="77777777" w:rsidR="00A46B0B" w:rsidRPr="00A46B0B" w:rsidRDefault="00A46B0B" w:rsidP="00A46B0B">
      <w:pPr>
        <w:rPr>
          <w:rFonts w:asciiTheme="minorHAnsi" w:hAnsiTheme="minorHAnsi" w:cstheme="minorHAnsi"/>
        </w:rPr>
      </w:pPr>
      <w:bookmarkStart w:id="59" w:name="_Hlk141504403"/>
      <w:r w:rsidRPr="00A46B0B">
        <w:rPr>
          <w:rFonts w:asciiTheme="minorHAnsi" w:hAnsiTheme="minorHAnsi" w:cstheme="minorHAnsi"/>
        </w:rPr>
        <w:t xml:space="preserve">Cererile de finanțare depuse prin sistemul MySMIS2021/SMIS2021+, se vor transmite sub semnătură electronică extinsă, certificată în conformitate cu prevederile legale în vigoare, a reprezentantului legal al solicitantului sau a persoanei împuternicite de către acesta, dacă este cazul. </w:t>
      </w:r>
    </w:p>
    <w:p w14:paraId="2DE1F05A" w14:textId="7D8B20CA" w:rsidR="00A46B0B" w:rsidRDefault="00A46B0B" w:rsidP="009A67FE">
      <w:pPr>
        <w:pStyle w:val="Heading1"/>
      </w:pPr>
      <w:bookmarkStart w:id="60" w:name="_Toc160616604"/>
      <w:bookmarkEnd w:id="59"/>
      <w:r w:rsidRPr="00A46B0B">
        <w:t>5.</w:t>
      </w:r>
      <w:r w:rsidRPr="00A46B0B">
        <w:tab/>
        <w:t xml:space="preserve">CONDIȚII </w:t>
      </w:r>
      <w:r w:rsidR="00C92AB8" w:rsidRPr="00A46B0B">
        <w:t>DE ELIGIBILITATE</w:t>
      </w:r>
      <w:bookmarkEnd w:id="60"/>
      <w:r w:rsidRPr="00A46B0B">
        <w:tab/>
      </w:r>
    </w:p>
    <w:p w14:paraId="00025212" w14:textId="3F887B53" w:rsidR="00A46B0B" w:rsidRPr="00A46B0B" w:rsidRDefault="00A46B0B" w:rsidP="009A67FE">
      <w:pPr>
        <w:pStyle w:val="Heading1"/>
      </w:pPr>
      <w:bookmarkStart w:id="61" w:name="_Toc160616605"/>
      <w:r w:rsidRPr="00A46B0B">
        <w:t>5.1.</w:t>
      </w:r>
      <w:r w:rsidRPr="00A46B0B">
        <w:tab/>
      </w:r>
      <w:proofErr w:type="spellStart"/>
      <w:r w:rsidRPr="00A46B0B">
        <w:t>Eligibilitatea</w:t>
      </w:r>
      <w:proofErr w:type="spellEnd"/>
      <w:r w:rsidRPr="00A46B0B">
        <w:t xml:space="preserve"> </w:t>
      </w:r>
      <w:proofErr w:type="spellStart"/>
      <w:r w:rsidRPr="00A46B0B">
        <w:t>solicitanților</w:t>
      </w:r>
      <w:bookmarkEnd w:id="61"/>
      <w:proofErr w:type="spellEnd"/>
      <w:r w:rsidRPr="00A46B0B">
        <w:t xml:space="preserve"> </w:t>
      </w:r>
    </w:p>
    <w:p w14:paraId="1BBC37BD" w14:textId="01AEA63E" w:rsidR="00A46B0B" w:rsidRDefault="00A46B0B" w:rsidP="009A67FE">
      <w:pPr>
        <w:pStyle w:val="Heading1"/>
      </w:pPr>
      <w:bookmarkStart w:id="62" w:name="_Toc160616606"/>
      <w:r w:rsidRPr="00A46B0B">
        <w:t>5.1.1.</w:t>
      </w:r>
      <w:r w:rsidRPr="00A46B0B">
        <w:tab/>
      </w:r>
      <w:proofErr w:type="spellStart"/>
      <w:r w:rsidRPr="00A46B0B">
        <w:t>Cerințe</w:t>
      </w:r>
      <w:proofErr w:type="spellEnd"/>
      <w:r w:rsidRPr="00A46B0B">
        <w:t xml:space="preserve"> </w:t>
      </w:r>
      <w:proofErr w:type="spellStart"/>
      <w:r w:rsidRPr="00A46B0B">
        <w:t>generale</w:t>
      </w:r>
      <w:proofErr w:type="spellEnd"/>
      <w:r w:rsidRPr="00A46B0B">
        <w:t xml:space="preserve"> </w:t>
      </w:r>
      <w:proofErr w:type="spellStart"/>
      <w:r w:rsidRPr="00A46B0B">
        <w:t>privind</w:t>
      </w:r>
      <w:proofErr w:type="spellEnd"/>
      <w:r w:rsidRPr="00A46B0B">
        <w:t xml:space="preserve"> </w:t>
      </w:r>
      <w:proofErr w:type="spellStart"/>
      <w:r w:rsidRPr="00A46B0B">
        <w:t>elibigilitatea</w:t>
      </w:r>
      <w:proofErr w:type="spellEnd"/>
      <w:r w:rsidRPr="00A46B0B">
        <w:t xml:space="preserve"> </w:t>
      </w:r>
      <w:proofErr w:type="spellStart"/>
      <w:r w:rsidRPr="00A46B0B">
        <w:t>solicitanților</w:t>
      </w:r>
      <w:bookmarkEnd w:id="62"/>
      <w:proofErr w:type="spellEnd"/>
    </w:p>
    <w:p w14:paraId="4221E156" w14:textId="5D75CE95" w:rsidR="00B53031" w:rsidRPr="00A67317" w:rsidRDefault="00B53031" w:rsidP="00E45122">
      <w:pPr>
        <w:autoSpaceDE w:val="0"/>
        <w:autoSpaceDN w:val="0"/>
        <w:adjustRightInd w:val="0"/>
        <w:spacing w:before="0" w:after="0"/>
        <w:rPr>
          <w:rFonts w:asciiTheme="minorHAnsi" w:eastAsiaTheme="minorHAnsi" w:hAnsiTheme="minorHAnsi" w:cstheme="minorHAnsi"/>
        </w:rPr>
      </w:pPr>
      <w:bookmarkStart w:id="63" w:name="_Hlk136248169"/>
      <w:r w:rsidRPr="00A67317">
        <w:rPr>
          <w:rFonts w:asciiTheme="minorHAnsi" w:eastAsiaTheme="minorHAnsi" w:hAnsiTheme="minorHAnsi" w:cstheme="minorHAnsi"/>
        </w:rPr>
        <w:t>Criteriile/condițiile de eligibilitate trebuie respectate de către solicitant pe tot parcursul procesului de evaluare, selecție și contractare, precum și pe perioada de durabilitate a contractelor de finanțare, în condițiile stipulate de acestea</w:t>
      </w:r>
      <w:r w:rsidR="00E45122">
        <w:rPr>
          <w:rFonts w:asciiTheme="minorHAnsi" w:eastAsiaTheme="minorHAnsi" w:hAnsiTheme="minorHAnsi" w:cstheme="minorHAnsi"/>
        </w:rPr>
        <w:t xml:space="preserve">. </w:t>
      </w:r>
    </w:p>
    <w:bookmarkEnd w:id="63"/>
    <w:p w14:paraId="28CE77FC" w14:textId="77777777" w:rsidR="00B53031" w:rsidRPr="00A67317" w:rsidRDefault="00B53031" w:rsidP="00B53031">
      <w:pPr>
        <w:autoSpaceDE w:val="0"/>
        <w:autoSpaceDN w:val="0"/>
        <w:adjustRightInd w:val="0"/>
        <w:spacing w:before="0" w:after="0"/>
        <w:rPr>
          <w:rFonts w:asciiTheme="minorHAnsi" w:eastAsiaTheme="minorHAnsi" w:hAnsiTheme="minorHAnsi" w:cstheme="minorHAnsi"/>
        </w:rPr>
      </w:pPr>
    </w:p>
    <w:p w14:paraId="13DDCCED" w14:textId="7B4673CB" w:rsidR="00B53031" w:rsidRDefault="00B53031" w:rsidP="00B53031">
      <w:pPr>
        <w:autoSpaceDE w:val="0"/>
        <w:autoSpaceDN w:val="0"/>
        <w:adjustRightInd w:val="0"/>
        <w:spacing w:before="0" w:after="0"/>
        <w:rPr>
          <w:rFonts w:asciiTheme="minorHAnsi" w:eastAsiaTheme="minorHAnsi" w:hAnsiTheme="minorHAnsi" w:cstheme="minorHAnsi"/>
        </w:rPr>
      </w:pPr>
      <w:r w:rsidRPr="00A67317">
        <w:rPr>
          <w:rFonts w:asciiTheme="minorHAnsi" w:eastAsiaTheme="minorHAnsi" w:hAnsiTheme="minorHAnsi" w:cstheme="minorHAnsi"/>
        </w:rPr>
        <w:t xml:space="preserve">Pentru aplicarea și obținerea finanțării în cadrul PRBI 2021-2027, solicitantul și proiectul trebuie să respecte toate criteriile de eligibilitate mai jos menționate. </w:t>
      </w:r>
    </w:p>
    <w:p w14:paraId="58D532DF" w14:textId="060D863B" w:rsidR="004D15EB" w:rsidRDefault="004D15EB" w:rsidP="00B53031">
      <w:pPr>
        <w:autoSpaceDE w:val="0"/>
        <w:autoSpaceDN w:val="0"/>
        <w:adjustRightInd w:val="0"/>
        <w:spacing w:before="0" w:after="0"/>
        <w:rPr>
          <w:rFonts w:asciiTheme="minorHAnsi" w:eastAsiaTheme="minorHAnsi" w:hAnsiTheme="minorHAnsi" w:cstheme="minorHAnsi"/>
        </w:rPr>
      </w:pPr>
    </w:p>
    <w:p w14:paraId="4FE34A84" w14:textId="73564F3C" w:rsidR="004D15EB" w:rsidRPr="00E400D7" w:rsidRDefault="00D7086A" w:rsidP="00B53031">
      <w:pPr>
        <w:autoSpaceDE w:val="0"/>
        <w:autoSpaceDN w:val="0"/>
        <w:adjustRightInd w:val="0"/>
        <w:spacing w:before="0" w:after="0"/>
        <w:rPr>
          <w:rFonts w:asciiTheme="minorHAnsi" w:eastAsiaTheme="minorHAnsi" w:hAnsiTheme="minorHAnsi" w:cstheme="minorHAnsi"/>
          <w:b/>
        </w:rPr>
      </w:pPr>
      <w:bookmarkStart w:id="64" w:name="_Hlk142639736"/>
      <w:r w:rsidRPr="00E400D7">
        <w:rPr>
          <w:rFonts w:asciiTheme="minorHAnsi" w:eastAsiaTheme="minorHAnsi" w:hAnsiTheme="minorHAnsi" w:cstheme="minorHAnsi"/>
          <w:b/>
        </w:rPr>
        <w:t>Sunt vizate exclusiv unități de învățământ de stat.</w:t>
      </w:r>
    </w:p>
    <w:bookmarkEnd w:id="64"/>
    <w:p w14:paraId="43090B9E" w14:textId="77777777" w:rsidR="00B53031" w:rsidRDefault="00B53031" w:rsidP="009A45E9">
      <w:pPr>
        <w:rPr>
          <w:rFonts w:asciiTheme="minorHAnsi" w:hAnsiTheme="minorHAnsi" w:cstheme="minorHAnsi"/>
          <w:b/>
          <w:bCs/>
        </w:rPr>
      </w:pPr>
    </w:p>
    <w:p w14:paraId="5B47EA9E" w14:textId="77777777" w:rsidR="00B53031" w:rsidRPr="00B53031" w:rsidRDefault="009A45E9" w:rsidP="00B53031">
      <w:pPr>
        <w:rPr>
          <w:rFonts w:asciiTheme="minorHAnsi" w:hAnsiTheme="minorHAnsi" w:cstheme="minorHAnsi"/>
          <w:b/>
          <w:bCs/>
        </w:rPr>
      </w:pPr>
      <w:r w:rsidRPr="00D9202F">
        <w:rPr>
          <w:rFonts w:asciiTheme="minorHAnsi" w:hAnsiTheme="minorHAnsi" w:cstheme="minorHAnsi"/>
          <w:b/>
          <w:bCs/>
        </w:rPr>
        <w:t xml:space="preserve">1. </w:t>
      </w:r>
      <w:bookmarkStart w:id="65" w:name="_Hlk136248183"/>
      <w:r w:rsidR="00B53031" w:rsidRPr="00B53031">
        <w:rPr>
          <w:rFonts w:asciiTheme="minorHAnsi" w:hAnsiTheme="minorHAnsi" w:cstheme="minorHAnsi"/>
          <w:b/>
          <w:bCs/>
        </w:rPr>
        <w:t xml:space="preserve">Solicitantul - Forma de constituire </w:t>
      </w:r>
    </w:p>
    <w:p w14:paraId="1C6BDFC3" w14:textId="19736AF0" w:rsidR="00D9202F" w:rsidRDefault="00B53031" w:rsidP="00B53031">
      <w:pPr>
        <w:rPr>
          <w:rFonts w:asciiTheme="minorHAnsi" w:hAnsiTheme="minorHAnsi" w:cstheme="minorHAnsi"/>
          <w:b/>
          <w:bCs/>
        </w:rPr>
      </w:pPr>
      <w:r w:rsidRPr="00B53031">
        <w:rPr>
          <w:rFonts w:asciiTheme="minorHAnsi" w:hAnsiTheme="minorHAnsi" w:cstheme="minorHAnsi"/>
          <w:b/>
          <w:bCs/>
        </w:rPr>
        <w:t>Solicitanții proiectelor depuse în cadrul apelului de proiecte PR</w:t>
      </w:r>
      <w:r w:rsidR="004D15EB">
        <w:rPr>
          <w:rFonts w:asciiTheme="minorHAnsi" w:hAnsiTheme="minorHAnsi" w:cstheme="minorHAnsi"/>
          <w:b/>
          <w:bCs/>
        </w:rPr>
        <w:t xml:space="preserve"> </w:t>
      </w:r>
      <w:r w:rsidRPr="00B53031">
        <w:rPr>
          <w:rFonts w:asciiTheme="minorHAnsi" w:hAnsiTheme="minorHAnsi" w:cstheme="minorHAnsi"/>
          <w:b/>
          <w:bCs/>
        </w:rPr>
        <w:t xml:space="preserve">BI </w:t>
      </w:r>
      <w:r w:rsidR="009C2BAF">
        <w:rPr>
          <w:rFonts w:asciiTheme="minorHAnsi" w:hAnsiTheme="minorHAnsi" w:cstheme="minorHAnsi"/>
          <w:b/>
          <w:bCs/>
        </w:rPr>
        <w:t>sunt</w:t>
      </w:r>
      <w:r w:rsidRPr="00B53031">
        <w:rPr>
          <w:rFonts w:asciiTheme="minorHAnsi" w:hAnsiTheme="minorHAnsi" w:cstheme="minorHAnsi"/>
          <w:b/>
          <w:bCs/>
        </w:rPr>
        <w:t>:</w:t>
      </w:r>
    </w:p>
    <w:p w14:paraId="7BDA3859" w14:textId="04DF3711" w:rsidR="009C2BAF" w:rsidRPr="009B0E07" w:rsidRDefault="009C2BAF" w:rsidP="00EE23F0">
      <w:pPr>
        <w:pStyle w:val="ListParagraph"/>
        <w:numPr>
          <w:ilvl w:val="0"/>
          <w:numId w:val="55"/>
        </w:numPr>
        <w:autoSpaceDE w:val="0"/>
        <w:autoSpaceDN w:val="0"/>
        <w:adjustRightInd w:val="0"/>
        <w:spacing w:after="0"/>
        <w:rPr>
          <w:rFonts w:asciiTheme="minorHAnsi" w:hAnsiTheme="minorHAnsi" w:cstheme="minorHAnsi"/>
          <w:b/>
          <w:bCs/>
        </w:rPr>
      </w:pPr>
      <w:proofErr w:type="spellStart"/>
      <w:r w:rsidRPr="009B0E07">
        <w:rPr>
          <w:rFonts w:asciiTheme="minorHAnsi" w:hAnsiTheme="minorHAnsi" w:cstheme="minorHAnsi"/>
          <w:b/>
          <w:bCs/>
          <w:lang w:val="en-GB"/>
        </w:rPr>
        <w:t>Instituții</w:t>
      </w:r>
      <w:proofErr w:type="spellEnd"/>
      <w:r w:rsidRPr="009B0E07">
        <w:rPr>
          <w:rFonts w:asciiTheme="minorHAnsi" w:hAnsiTheme="minorHAnsi" w:cstheme="minorHAnsi"/>
          <w:b/>
          <w:bCs/>
          <w:lang w:val="en-GB"/>
        </w:rPr>
        <w:t xml:space="preserve"> de </w:t>
      </w:r>
      <w:proofErr w:type="spellStart"/>
      <w:r w:rsidRPr="009B0E07">
        <w:rPr>
          <w:rFonts w:asciiTheme="minorHAnsi" w:hAnsiTheme="minorHAnsi" w:cstheme="minorHAnsi"/>
          <w:b/>
          <w:bCs/>
          <w:lang w:val="en-GB"/>
        </w:rPr>
        <w:t>învățământ</w:t>
      </w:r>
      <w:proofErr w:type="spellEnd"/>
      <w:r w:rsidRPr="009B0E07">
        <w:rPr>
          <w:rFonts w:asciiTheme="minorHAnsi" w:hAnsiTheme="minorHAnsi" w:cstheme="minorHAnsi"/>
          <w:b/>
          <w:bCs/>
          <w:lang w:val="en-GB"/>
        </w:rPr>
        <w:t xml:space="preserve"> superior de stat</w:t>
      </w:r>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incluse</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în</w:t>
      </w:r>
      <w:proofErr w:type="spellEnd"/>
      <w:r w:rsidRPr="009B0E07">
        <w:rPr>
          <w:rFonts w:asciiTheme="minorHAnsi" w:hAnsiTheme="minorHAnsi" w:cstheme="minorHAnsi"/>
          <w:lang w:val="en-GB"/>
        </w:rPr>
        <w:t xml:space="preserve"> HG nr.433/2022 </w:t>
      </w:r>
      <w:proofErr w:type="spellStart"/>
      <w:r w:rsidR="00083945" w:rsidRPr="009B0E07">
        <w:rPr>
          <w:rFonts w:asciiTheme="minorHAnsi" w:hAnsiTheme="minorHAnsi" w:cstheme="minorHAnsi"/>
          <w:lang w:val="en-GB"/>
        </w:rPr>
        <w:t>privind</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aprobarea</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Nomenclatorului</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domeniilor</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și</w:t>
      </w:r>
      <w:proofErr w:type="spellEnd"/>
      <w:r w:rsidRPr="009B0E07">
        <w:rPr>
          <w:rFonts w:asciiTheme="minorHAnsi" w:hAnsiTheme="minorHAnsi" w:cstheme="minorHAnsi"/>
          <w:lang w:val="en-GB"/>
        </w:rPr>
        <w:t xml:space="preserve"> al </w:t>
      </w:r>
      <w:proofErr w:type="spellStart"/>
      <w:r w:rsidRPr="009B0E07">
        <w:rPr>
          <w:rFonts w:asciiTheme="minorHAnsi" w:hAnsiTheme="minorHAnsi" w:cstheme="minorHAnsi"/>
          <w:lang w:val="en-GB"/>
        </w:rPr>
        <w:t>specializărilor</w:t>
      </w:r>
      <w:proofErr w:type="spellEnd"/>
      <w:r w:rsidRPr="009B0E07">
        <w:rPr>
          <w:rFonts w:asciiTheme="minorHAnsi" w:hAnsiTheme="minorHAnsi" w:cstheme="minorHAnsi"/>
          <w:lang w:val="en-GB"/>
        </w:rPr>
        <w:t>/</w:t>
      </w:r>
      <w:proofErr w:type="spellStart"/>
      <w:r w:rsidRPr="009B0E07">
        <w:rPr>
          <w:rFonts w:asciiTheme="minorHAnsi" w:hAnsiTheme="minorHAnsi" w:cstheme="minorHAnsi"/>
          <w:lang w:val="en-GB"/>
        </w:rPr>
        <w:t>programelor</w:t>
      </w:r>
      <w:proofErr w:type="spellEnd"/>
      <w:r w:rsidRPr="009B0E07">
        <w:rPr>
          <w:rFonts w:asciiTheme="minorHAnsi" w:hAnsiTheme="minorHAnsi" w:cstheme="minorHAnsi"/>
          <w:lang w:val="en-GB"/>
        </w:rPr>
        <w:t xml:space="preserve"> de </w:t>
      </w:r>
      <w:proofErr w:type="spellStart"/>
      <w:r w:rsidRPr="009B0E07">
        <w:rPr>
          <w:rFonts w:asciiTheme="minorHAnsi" w:hAnsiTheme="minorHAnsi" w:cstheme="minorHAnsi"/>
          <w:lang w:val="en-GB"/>
        </w:rPr>
        <w:t>studii</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universitare</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și</w:t>
      </w:r>
      <w:proofErr w:type="spellEnd"/>
      <w:r w:rsidRPr="009B0E07">
        <w:rPr>
          <w:rFonts w:asciiTheme="minorHAnsi" w:hAnsiTheme="minorHAnsi" w:cstheme="minorHAnsi"/>
          <w:lang w:val="en-GB"/>
        </w:rPr>
        <w:t xml:space="preserve"> a </w:t>
      </w:r>
      <w:proofErr w:type="spellStart"/>
      <w:r w:rsidRPr="009B0E07">
        <w:rPr>
          <w:rFonts w:asciiTheme="minorHAnsi" w:hAnsiTheme="minorHAnsi" w:cstheme="minorHAnsi"/>
          <w:lang w:val="en-GB"/>
        </w:rPr>
        <w:t>structurii</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instituțiilor</w:t>
      </w:r>
      <w:proofErr w:type="spellEnd"/>
      <w:r w:rsidRPr="009B0E07">
        <w:rPr>
          <w:rFonts w:asciiTheme="minorHAnsi" w:hAnsiTheme="minorHAnsi" w:cstheme="minorHAnsi"/>
          <w:lang w:val="en-GB"/>
        </w:rPr>
        <w:t xml:space="preserve"> de </w:t>
      </w:r>
      <w:proofErr w:type="spellStart"/>
      <w:r w:rsidRPr="009B0E07">
        <w:rPr>
          <w:rFonts w:asciiTheme="minorHAnsi" w:hAnsiTheme="minorHAnsi" w:cstheme="minorHAnsi"/>
          <w:lang w:val="en-GB"/>
        </w:rPr>
        <w:t>învățământ</w:t>
      </w:r>
      <w:proofErr w:type="spellEnd"/>
      <w:r w:rsidRPr="009B0E07">
        <w:rPr>
          <w:rFonts w:asciiTheme="minorHAnsi" w:hAnsiTheme="minorHAnsi" w:cstheme="minorHAnsi"/>
          <w:lang w:val="en-GB"/>
        </w:rPr>
        <w:t xml:space="preserve"> superior </w:t>
      </w:r>
      <w:proofErr w:type="spellStart"/>
      <w:r w:rsidRPr="009B0E07">
        <w:rPr>
          <w:rFonts w:asciiTheme="minorHAnsi" w:hAnsiTheme="minorHAnsi" w:cstheme="minorHAnsi"/>
          <w:lang w:val="en-GB"/>
        </w:rPr>
        <w:t>pentru</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anul</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universitar</w:t>
      </w:r>
      <w:proofErr w:type="spellEnd"/>
      <w:r w:rsidRPr="009B0E07">
        <w:rPr>
          <w:rFonts w:asciiTheme="minorHAnsi" w:hAnsiTheme="minorHAnsi" w:cstheme="minorHAnsi"/>
          <w:lang w:val="en-GB"/>
        </w:rPr>
        <w:t xml:space="preserve"> 2022-2023</w:t>
      </w:r>
      <w:r w:rsidR="00083945"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Anexa</w:t>
      </w:r>
      <w:proofErr w:type="spellEnd"/>
      <w:r w:rsidRPr="009B0E07">
        <w:rPr>
          <w:rFonts w:asciiTheme="minorHAnsi" w:hAnsiTheme="minorHAnsi" w:cstheme="minorHAnsi"/>
          <w:lang w:val="en-GB"/>
        </w:rPr>
        <w:t xml:space="preserve"> nr. 2 „</w:t>
      </w:r>
      <w:proofErr w:type="spellStart"/>
      <w:r w:rsidRPr="009B0E07">
        <w:rPr>
          <w:rFonts w:asciiTheme="minorHAnsi" w:hAnsiTheme="minorHAnsi" w:cstheme="minorHAnsi"/>
          <w:lang w:val="en-GB"/>
        </w:rPr>
        <w:t>Structura</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instituțiilor</w:t>
      </w:r>
      <w:proofErr w:type="spellEnd"/>
      <w:r w:rsidRPr="009B0E07">
        <w:rPr>
          <w:rFonts w:asciiTheme="minorHAnsi" w:hAnsiTheme="minorHAnsi" w:cstheme="minorHAnsi"/>
          <w:lang w:val="en-GB"/>
        </w:rPr>
        <w:t xml:space="preserve"> de </w:t>
      </w:r>
      <w:proofErr w:type="spellStart"/>
      <w:r w:rsidRPr="009B0E07">
        <w:rPr>
          <w:rFonts w:asciiTheme="minorHAnsi" w:hAnsiTheme="minorHAnsi" w:cstheme="minorHAnsi"/>
          <w:lang w:val="en-GB"/>
        </w:rPr>
        <w:t>învățământ</w:t>
      </w:r>
      <w:proofErr w:type="spellEnd"/>
      <w:r w:rsidRPr="009B0E07">
        <w:rPr>
          <w:rFonts w:asciiTheme="minorHAnsi" w:hAnsiTheme="minorHAnsi" w:cstheme="minorHAnsi"/>
          <w:lang w:val="en-GB"/>
        </w:rPr>
        <w:t xml:space="preserve"> superior de stat, </w:t>
      </w:r>
      <w:proofErr w:type="spellStart"/>
      <w:r w:rsidRPr="009B0E07">
        <w:rPr>
          <w:rFonts w:asciiTheme="minorHAnsi" w:hAnsiTheme="minorHAnsi" w:cstheme="minorHAnsi"/>
          <w:lang w:val="en-GB"/>
        </w:rPr>
        <w:t>domeniile</w:t>
      </w:r>
      <w:proofErr w:type="spellEnd"/>
      <w:r w:rsidRPr="009B0E07">
        <w:rPr>
          <w:rFonts w:asciiTheme="minorHAnsi" w:hAnsiTheme="minorHAnsi" w:cstheme="minorHAnsi"/>
          <w:lang w:val="en-GB"/>
        </w:rPr>
        <w:t xml:space="preserve"> de </w:t>
      </w:r>
      <w:proofErr w:type="spellStart"/>
      <w:r w:rsidRPr="009B0E07">
        <w:rPr>
          <w:rFonts w:asciiTheme="minorHAnsi" w:hAnsiTheme="minorHAnsi" w:cstheme="minorHAnsi"/>
          <w:lang w:val="en-GB"/>
        </w:rPr>
        <w:t>studii</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universitare</w:t>
      </w:r>
      <w:proofErr w:type="spellEnd"/>
      <w:r w:rsidRPr="009B0E07">
        <w:rPr>
          <w:rFonts w:asciiTheme="minorHAnsi" w:hAnsiTheme="minorHAnsi" w:cstheme="minorHAnsi"/>
          <w:lang w:val="en-GB"/>
        </w:rPr>
        <w:t xml:space="preserve"> de </w:t>
      </w:r>
      <w:proofErr w:type="spellStart"/>
      <w:r w:rsidRPr="009B0E07">
        <w:rPr>
          <w:rFonts w:asciiTheme="minorHAnsi" w:hAnsiTheme="minorHAnsi" w:cstheme="minorHAnsi"/>
          <w:lang w:val="en-GB"/>
        </w:rPr>
        <w:t>licență</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și</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specializările</w:t>
      </w:r>
      <w:proofErr w:type="spellEnd"/>
      <w:r w:rsidRPr="009B0E07">
        <w:rPr>
          <w:rFonts w:asciiTheme="minorHAnsi" w:hAnsiTheme="minorHAnsi" w:cstheme="minorHAnsi"/>
          <w:lang w:val="en-GB"/>
        </w:rPr>
        <w:t>/</w:t>
      </w:r>
      <w:proofErr w:type="spellStart"/>
      <w:r w:rsidRPr="009B0E07">
        <w:rPr>
          <w:rFonts w:asciiTheme="minorHAnsi" w:hAnsiTheme="minorHAnsi" w:cstheme="minorHAnsi"/>
          <w:lang w:val="en-GB"/>
        </w:rPr>
        <w:t>programele</w:t>
      </w:r>
      <w:proofErr w:type="spellEnd"/>
      <w:r w:rsidRPr="009B0E07">
        <w:rPr>
          <w:rFonts w:asciiTheme="minorHAnsi" w:hAnsiTheme="minorHAnsi" w:cstheme="minorHAnsi"/>
          <w:lang w:val="en-GB"/>
        </w:rPr>
        <w:t xml:space="preserve"> de </w:t>
      </w:r>
      <w:proofErr w:type="spellStart"/>
      <w:r w:rsidRPr="009B0E07">
        <w:rPr>
          <w:rFonts w:asciiTheme="minorHAnsi" w:hAnsiTheme="minorHAnsi" w:cstheme="minorHAnsi"/>
          <w:lang w:val="en-GB"/>
        </w:rPr>
        <w:t>studii</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acreditate</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sau</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autorizate</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să</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funcționeze</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provizoriu</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locațiile</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geografice</w:t>
      </w:r>
      <w:proofErr w:type="spellEnd"/>
      <w:r w:rsidRPr="009B0E07">
        <w:rPr>
          <w:rFonts w:asciiTheme="minorHAnsi" w:hAnsiTheme="minorHAnsi" w:cstheme="minorHAnsi"/>
          <w:lang w:val="en-GB"/>
        </w:rPr>
        <w:t xml:space="preserve"> de </w:t>
      </w:r>
      <w:proofErr w:type="spellStart"/>
      <w:r w:rsidRPr="009B0E07">
        <w:rPr>
          <w:rFonts w:asciiTheme="minorHAnsi" w:hAnsiTheme="minorHAnsi" w:cstheme="minorHAnsi"/>
          <w:lang w:val="en-GB"/>
        </w:rPr>
        <w:t>desfășurare</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numărul</w:t>
      </w:r>
      <w:proofErr w:type="spellEnd"/>
      <w:r w:rsidRPr="009B0E07">
        <w:rPr>
          <w:rFonts w:asciiTheme="minorHAnsi" w:hAnsiTheme="minorHAnsi" w:cstheme="minorHAnsi"/>
          <w:lang w:val="en-GB"/>
        </w:rPr>
        <w:t xml:space="preserve"> de </w:t>
      </w:r>
      <w:proofErr w:type="spellStart"/>
      <w:r w:rsidRPr="009B0E07">
        <w:rPr>
          <w:rFonts w:asciiTheme="minorHAnsi" w:hAnsiTheme="minorHAnsi" w:cstheme="minorHAnsi"/>
          <w:lang w:val="en-GB"/>
        </w:rPr>
        <w:t>credite</w:t>
      </w:r>
      <w:proofErr w:type="spellEnd"/>
      <w:r w:rsidRPr="009B0E07">
        <w:rPr>
          <w:rFonts w:asciiTheme="minorHAnsi" w:hAnsiTheme="minorHAnsi" w:cstheme="minorHAnsi"/>
          <w:lang w:val="en-GB"/>
        </w:rPr>
        <w:t xml:space="preserve"> de </w:t>
      </w:r>
      <w:proofErr w:type="spellStart"/>
      <w:r w:rsidRPr="009B0E07">
        <w:rPr>
          <w:rFonts w:asciiTheme="minorHAnsi" w:hAnsiTheme="minorHAnsi" w:cstheme="minorHAnsi"/>
          <w:lang w:val="en-GB"/>
        </w:rPr>
        <w:t>studii</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transferabile</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pentru</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fiecare</w:t>
      </w:r>
      <w:proofErr w:type="spellEnd"/>
      <w:r w:rsidRPr="009B0E07">
        <w:rPr>
          <w:rFonts w:asciiTheme="minorHAnsi" w:hAnsiTheme="minorHAnsi" w:cstheme="minorHAnsi"/>
          <w:lang w:val="en-GB"/>
        </w:rPr>
        <w:t xml:space="preserve"> program de </w:t>
      </w:r>
      <w:proofErr w:type="spellStart"/>
      <w:r w:rsidRPr="009B0E07">
        <w:rPr>
          <w:rFonts w:asciiTheme="minorHAnsi" w:hAnsiTheme="minorHAnsi" w:cstheme="minorHAnsi"/>
          <w:lang w:val="en-GB"/>
        </w:rPr>
        <w:t>studii</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universitare</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formă</w:t>
      </w:r>
      <w:proofErr w:type="spellEnd"/>
      <w:r w:rsidRPr="009B0E07">
        <w:rPr>
          <w:rFonts w:asciiTheme="minorHAnsi" w:hAnsiTheme="minorHAnsi" w:cstheme="minorHAnsi"/>
          <w:lang w:val="en-GB"/>
        </w:rPr>
        <w:t xml:space="preserve"> de </w:t>
      </w:r>
      <w:proofErr w:type="spellStart"/>
      <w:r w:rsidRPr="009B0E07">
        <w:rPr>
          <w:rFonts w:asciiTheme="minorHAnsi" w:hAnsiTheme="minorHAnsi" w:cstheme="minorHAnsi"/>
          <w:lang w:val="en-GB"/>
        </w:rPr>
        <w:t>învățământ</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și</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limbă</w:t>
      </w:r>
      <w:proofErr w:type="spellEnd"/>
      <w:r w:rsidRPr="009B0E07">
        <w:rPr>
          <w:rFonts w:asciiTheme="minorHAnsi" w:hAnsiTheme="minorHAnsi" w:cstheme="minorHAnsi"/>
          <w:lang w:val="en-GB"/>
        </w:rPr>
        <w:t xml:space="preserve"> de </w:t>
      </w:r>
      <w:proofErr w:type="spellStart"/>
      <w:r w:rsidRPr="009B0E07">
        <w:rPr>
          <w:rFonts w:asciiTheme="minorHAnsi" w:hAnsiTheme="minorHAnsi" w:cstheme="minorHAnsi"/>
          <w:lang w:val="en-GB"/>
        </w:rPr>
        <w:t>predare</w:t>
      </w:r>
      <w:proofErr w:type="spellEnd"/>
      <w:r w:rsidRPr="009B0E07">
        <w:rPr>
          <w:rFonts w:asciiTheme="minorHAnsi" w:hAnsiTheme="minorHAnsi" w:cstheme="minorHAnsi"/>
          <w:lang w:val="en-GB"/>
        </w:rPr>
        <w:t xml:space="preserve">, precum </w:t>
      </w:r>
      <w:proofErr w:type="spellStart"/>
      <w:r w:rsidRPr="009B0E07">
        <w:rPr>
          <w:rFonts w:asciiTheme="minorHAnsi" w:hAnsiTheme="minorHAnsi" w:cstheme="minorHAnsi"/>
          <w:lang w:val="en-GB"/>
        </w:rPr>
        <w:t>și</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numărul</w:t>
      </w:r>
      <w:proofErr w:type="spellEnd"/>
      <w:r w:rsidRPr="009B0E07">
        <w:rPr>
          <w:rFonts w:asciiTheme="minorHAnsi" w:hAnsiTheme="minorHAnsi" w:cstheme="minorHAnsi"/>
          <w:lang w:val="en-GB"/>
        </w:rPr>
        <w:t xml:space="preserve"> maxim de </w:t>
      </w:r>
      <w:proofErr w:type="spellStart"/>
      <w:r w:rsidRPr="009B0E07">
        <w:rPr>
          <w:rFonts w:asciiTheme="minorHAnsi" w:hAnsiTheme="minorHAnsi" w:cstheme="minorHAnsi"/>
          <w:lang w:val="en-GB"/>
        </w:rPr>
        <w:t>studenți</w:t>
      </w:r>
      <w:proofErr w:type="spellEnd"/>
      <w:r w:rsidRPr="009B0E07">
        <w:rPr>
          <w:rFonts w:asciiTheme="minorHAnsi" w:hAnsiTheme="minorHAnsi" w:cstheme="minorHAnsi"/>
          <w:lang w:val="en-GB"/>
        </w:rPr>
        <w:t xml:space="preserve"> care pot fi </w:t>
      </w:r>
      <w:proofErr w:type="spellStart"/>
      <w:r w:rsidRPr="009B0E07">
        <w:rPr>
          <w:rFonts w:asciiTheme="minorHAnsi" w:hAnsiTheme="minorHAnsi" w:cstheme="minorHAnsi"/>
          <w:lang w:val="en-GB"/>
        </w:rPr>
        <w:t>școlarizați</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în</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anul</w:t>
      </w:r>
      <w:proofErr w:type="spellEnd"/>
      <w:r w:rsidRPr="009B0E07">
        <w:rPr>
          <w:rFonts w:asciiTheme="minorHAnsi" w:hAnsiTheme="minorHAnsi" w:cstheme="minorHAnsi"/>
          <w:lang w:val="en-GB"/>
        </w:rPr>
        <w:t xml:space="preserve"> </w:t>
      </w:r>
      <w:proofErr w:type="spellStart"/>
      <w:r w:rsidRPr="009B0E07">
        <w:rPr>
          <w:rFonts w:asciiTheme="minorHAnsi" w:hAnsiTheme="minorHAnsi" w:cstheme="minorHAnsi"/>
          <w:lang w:val="en-GB"/>
        </w:rPr>
        <w:t>universitar</w:t>
      </w:r>
      <w:proofErr w:type="spellEnd"/>
      <w:r w:rsidRPr="009B0E07">
        <w:rPr>
          <w:rFonts w:asciiTheme="minorHAnsi" w:hAnsiTheme="minorHAnsi" w:cstheme="minorHAnsi"/>
          <w:lang w:val="en-GB"/>
        </w:rPr>
        <w:t xml:space="preserve"> 2022 – 2023”</w:t>
      </w:r>
      <w:r w:rsidR="00984B66" w:rsidRPr="009B0E07">
        <w:rPr>
          <w:rFonts w:asciiTheme="minorHAnsi" w:hAnsiTheme="minorHAnsi" w:cstheme="minorHAnsi"/>
          <w:lang w:val="en-GB"/>
        </w:rPr>
        <w:t xml:space="preserve">, </w:t>
      </w:r>
      <w:proofErr w:type="spellStart"/>
      <w:r w:rsidR="00984B66" w:rsidRPr="009B0E07">
        <w:rPr>
          <w:rFonts w:asciiTheme="minorHAnsi" w:hAnsiTheme="minorHAnsi" w:cstheme="minorHAnsi"/>
          <w:lang w:val="en-GB"/>
        </w:rPr>
        <w:t>localizate</w:t>
      </w:r>
      <w:proofErr w:type="spellEnd"/>
      <w:r w:rsidR="00984B66" w:rsidRPr="009B0E07">
        <w:rPr>
          <w:rFonts w:asciiTheme="minorHAnsi" w:hAnsiTheme="minorHAnsi" w:cstheme="minorHAnsi"/>
          <w:lang w:val="en-GB"/>
        </w:rPr>
        <w:t xml:space="preserve"> </w:t>
      </w:r>
      <w:proofErr w:type="spellStart"/>
      <w:r w:rsidR="00984B66" w:rsidRPr="009B0E07">
        <w:rPr>
          <w:rFonts w:asciiTheme="minorHAnsi" w:hAnsiTheme="minorHAnsi" w:cstheme="minorHAnsi"/>
          <w:lang w:val="en-GB"/>
        </w:rPr>
        <w:t>în</w:t>
      </w:r>
      <w:proofErr w:type="spellEnd"/>
      <w:r w:rsidR="00984B66" w:rsidRPr="009B0E07">
        <w:rPr>
          <w:rFonts w:asciiTheme="minorHAnsi" w:hAnsiTheme="minorHAnsi" w:cstheme="minorHAnsi"/>
          <w:lang w:val="en-GB"/>
        </w:rPr>
        <w:t xml:space="preserve"> </w:t>
      </w:r>
      <w:proofErr w:type="spellStart"/>
      <w:r w:rsidR="00984B66" w:rsidRPr="009B0E07">
        <w:rPr>
          <w:rFonts w:asciiTheme="minorHAnsi" w:hAnsiTheme="minorHAnsi" w:cstheme="minorHAnsi"/>
          <w:lang w:val="en-GB"/>
        </w:rPr>
        <w:t>regiunea</w:t>
      </w:r>
      <w:proofErr w:type="spellEnd"/>
      <w:r w:rsidR="00984B66" w:rsidRPr="009B0E07">
        <w:rPr>
          <w:rFonts w:asciiTheme="minorHAnsi" w:hAnsiTheme="minorHAnsi" w:cstheme="minorHAnsi"/>
          <w:lang w:val="en-GB"/>
        </w:rPr>
        <w:t xml:space="preserve"> </w:t>
      </w:r>
      <w:proofErr w:type="spellStart"/>
      <w:r w:rsidR="00984B66" w:rsidRPr="009B0E07">
        <w:rPr>
          <w:rFonts w:asciiTheme="minorHAnsi" w:hAnsiTheme="minorHAnsi" w:cstheme="minorHAnsi"/>
          <w:lang w:val="en-GB"/>
        </w:rPr>
        <w:t>București</w:t>
      </w:r>
      <w:proofErr w:type="spellEnd"/>
      <w:r w:rsidR="00984B66" w:rsidRPr="009B0E07">
        <w:rPr>
          <w:rFonts w:asciiTheme="minorHAnsi" w:hAnsiTheme="minorHAnsi" w:cstheme="minorHAnsi"/>
          <w:lang w:val="en-GB"/>
        </w:rPr>
        <w:t>-Ilfov</w:t>
      </w:r>
      <w:r w:rsidRPr="009B0E07">
        <w:rPr>
          <w:rFonts w:asciiTheme="minorHAnsi" w:hAnsiTheme="minorHAnsi" w:cstheme="minorHAnsi"/>
          <w:lang w:val="en-GB"/>
        </w:rPr>
        <w:t>.</w:t>
      </w:r>
    </w:p>
    <w:p w14:paraId="305014C1" w14:textId="38C0242A" w:rsidR="009B0E07" w:rsidRPr="009B0E07" w:rsidRDefault="009B0E07" w:rsidP="00EE23F0">
      <w:pPr>
        <w:pStyle w:val="ListParagraph"/>
        <w:numPr>
          <w:ilvl w:val="0"/>
          <w:numId w:val="55"/>
        </w:numPr>
        <w:autoSpaceDE w:val="0"/>
        <w:autoSpaceDN w:val="0"/>
        <w:adjustRightInd w:val="0"/>
        <w:spacing w:after="0"/>
        <w:rPr>
          <w:rFonts w:asciiTheme="minorHAnsi" w:hAnsiTheme="minorHAnsi" w:cstheme="minorHAnsi"/>
          <w:b/>
          <w:bCs/>
        </w:rPr>
      </w:pPr>
      <w:r w:rsidRPr="009B0E07">
        <w:rPr>
          <w:rFonts w:asciiTheme="minorHAnsi" w:hAnsiTheme="minorHAnsi" w:cstheme="minorHAnsi"/>
          <w:b/>
          <w:bCs/>
        </w:rPr>
        <w:t>Parteneriate/forme asociative</w:t>
      </w:r>
      <w:r>
        <w:rPr>
          <w:rFonts w:asciiTheme="minorHAnsi" w:hAnsiTheme="minorHAnsi" w:cstheme="minorHAnsi"/>
          <w:b/>
          <w:bCs/>
        </w:rPr>
        <w:t xml:space="preserve"> între </w:t>
      </w:r>
      <w:r w:rsidRPr="009B0E07">
        <w:rPr>
          <w:rFonts w:asciiTheme="minorHAnsi" w:hAnsiTheme="minorHAnsi" w:cstheme="minorHAnsi"/>
          <w:b/>
          <w:bCs/>
        </w:rPr>
        <w:t>Instituțiile de învățământ superior de stat menționate și unitățile/ subunitățile administrativ teritoriale</w:t>
      </w:r>
      <w:r w:rsidR="003A2F27">
        <w:rPr>
          <w:rFonts w:asciiTheme="minorHAnsi" w:hAnsiTheme="minorHAnsi" w:cstheme="minorHAnsi"/>
          <w:b/>
          <w:bCs/>
        </w:rPr>
        <w:t>,</w:t>
      </w:r>
      <w:r>
        <w:rPr>
          <w:rFonts w:asciiTheme="minorHAnsi" w:hAnsiTheme="minorHAnsi" w:cstheme="minorHAnsi"/>
          <w:b/>
          <w:bCs/>
        </w:rPr>
        <w:t xml:space="preserve"> </w:t>
      </w:r>
      <w:r w:rsidRPr="009B0E07">
        <w:rPr>
          <w:rFonts w:asciiTheme="minorHAnsi" w:hAnsiTheme="minorHAnsi" w:cstheme="minorHAnsi"/>
          <w:b/>
          <w:bCs/>
        </w:rPr>
        <w:t>autorităţi ale administraţiei publice locale</w:t>
      </w:r>
      <w:r>
        <w:rPr>
          <w:rFonts w:asciiTheme="minorHAnsi" w:hAnsiTheme="minorHAnsi" w:cstheme="minorHAnsi"/>
          <w:b/>
          <w:bCs/>
        </w:rPr>
        <w:t>.</w:t>
      </w:r>
    </w:p>
    <w:p w14:paraId="02503E1A" w14:textId="21E7395D" w:rsidR="009B0E07" w:rsidRPr="009B0E07" w:rsidRDefault="009B0E07" w:rsidP="009B0E07">
      <w:pPr>
        <w:pStyle w:val="ListParagraph"/>
        <w:autoSpaceDE w:val="0"/>
        <w:autoSpaceDN w:val="0"/>
        <w:adjustRightInd w:val="0"/>
        <w:spacing w:after="0"/>
        <w:rPr>
          <w:rFonts w:asciiTheme="minorHAnsi" w:hAnsiTheme="minorHAnsi" w:cstheme="minorHAnsi"/>
        </w:rPr>
      </w:pPr>
      <w:r w:rsidRPr="009B0E07">
        <w:rPr>
          <w:rFonts w:asciiTheme="minorHAnsi" w:hAnsiTheme="minorHAnsi" w:cstheme="minorHAnsi"/>
        </w:rPr>
        <w:t>Nu exista restricții cu privire la numărul partenerilor. Liderul parteneriatului se va indica clar in toate documentele aferente proiectului.</w:t>
      </w:r>
    </w:p>
    <w:p w14:paraId="57E2D608" w14:textId="77777777" w:rsidR="009C2BAF" w:rsidRPr="00D9202F" w:rsidRDefault="009C2BAF" w:rsidP="00B53031">
      <w:pPr>
        <w:rPr>
          <w:rFonts w:asciiTheme="minorHAnsi" w:hAnsiTheme="minorHAnsi" w:cstheme="minorHAnsi"/>
          <w:b/>
          <w:bCs/>
        </w:rPr>
      </w:pPr>
    </w:p>
    <w:bookmarkEnd w:id="65"/>
    <w:p w14:paraId="53686575" w14:textId="3DA2B3A9" w:rsidR="009A45E9" w:rsidRPr="009A45E9" w:rsidRDefault="009A45E9" w:rsidP="009A45E9">
      <w:pPr>
        <w:rPr>
          <w:rFonts w:asciiTheme="minorHAnsi" w:hAnsiTheme="minorHAnsi" w:cstheme="minorHAnsi"/>
          <w:b/>
          <w:bCs/>
        </w:rPr>
      </w:pPr>
      <w:r w:rsidRPr="009A45E9">
        <w:rPr>
          <w:rFonts w:asciiTheme="minorHAnsi" w:hAnsiTheme="minorHAnsi" w:cstheme="minorHAnsi"/>
          <w:b/>
          <w:bCs/>
        </w:rPr>
        <w:t>2.</w:t>
      </w:r>
      <w:r w:rsidRPr="009A45E9">
        <w:rPr>
          <w:b/>
          <w:bCs/>
        </w:rPr>
        <w:t xml:space="preserve"> </w:t>
      </w:r>
      <w:bookmarkStart w:id="66" w:name="_Hlk144656178"/>
      <w:r w:rsidR="00032538" w:rsidRPr="00032538">
        <w:rPr>
          <w:rFonts w:asciiTheme="minorHAnsi" w:hAnsiTheme="minorHAnsi" w:cstheme="minorHAnsi"/>
          <w:b/>
          <w:bCs/>
        </w:rPr>
        <w:t>Solicitantul/Membrii parteneriatului, precum și reprezentanții legali ai acestora, care îşi exercită atribuțiile de drept, îndeplinesc condițiile de eligibilitate, respectiv nu se încadrează în situațiile de excludere (la depunerea cererii de finanțare și în etapa contractuală) prezentate în Declarația unică.</w:t>
      </w:r>
      <w:r w:rsidRPr="009A45E9">
        <w:rPr>
          <w:rFonts w:asciiTheme="minorHAnsi" w:hAnsiTheme="minorHAnsi" w:cstheme="minorHAnsi"/>
          <w:b/>
          <w:bCs/>
        </w:rPr>
        <w:t xml:space="preserve"> </w:t>
      </w:r>
    </w:p>
    <w:p w14:paraId="45443CC0" w14:textId="42D51143" w:rsidR="00A46B0B" w:rsidRDefault="009A45E9" w:rsidP="009A45E9">
      <w:pPr>
        <w:rPr>
          <w:rFonts w:asciiTheme="minorHAnsi" w:hAnsiTheme="minorHAnsi" w:cstheme="minorHAnsi"/>
        </w:rPr>
      </w:pPr>
      <w:r w:rsidRPr="009A45E9">
        <w:rPr>
          <w:rFonts w:asciiTheme="minorHAnsi" w:hAnsiTheme="minorHAnsi" w:cstheme="minorHAnsi"/>
        </w:rPr>
        <w:t>Pentru completarea cererii de finanțare se va utiliza modelul de Declarație unică, în care sunt detaliate situațiile în care solicitantul, precum și reprezentan</w:t>
      </w:r>
      <w:r w:rsidR="00083945">
        <w:rPr>
          <w:rFonts w:asciiTheme="minorHAnsi" w:hAnsiTheme="minorHAnsi" w:cstheme="minorHAnsi"/>
        </w:rPr>
        <w:t xml:space="preserve">tul </w:t>
      </w:r>
      <w:r w:rsidRPr="009A45E9">
        <w:rPr>
          <w:rFonts w:asciiTheme="minorHAnsi" w:hAnsiTheme="minorHAnsi" w:cstheme="minorHAnsi"/>
        </w:rPr>
        <w:t>legal a</w:t>
      </w:r>
      <w:r w:rsidR="00083945">
        <w:rPr>
          <w:rFonts w:asciiTheme="minorHAnsi" w:hAnsiTheme="minorHAnsi" w:cstheme="minorHAnsi"/>
        </w:rPr>
        <w:t>l</w:t>
      </w:r>
      <w:r w:rsidRPr="009A45E9">
        <w:rPr>
          <w:rFonts w:asciiTheme="minorHAnsi" w:hAnsiTheme="minorHAnsi" w:cstheme="minorHAnsi"/>
        </w:rPr>
        <w:t xml:space="preserve"> acest</w:t>
      </w:r>
      <w:r w:rsidR="00083945">
        <w:rPr>
          <w:rFonts w:asciiTheme="minorHAnsi" w:hAnsiTheme="minorHAnsi" w:cstheme="minorHAnsi"/>
        </w:rPr>
        <w:t>uia</w:t>
      </w:r>
      <w:r w:rsidRPr="009A45E9">
        <w:rPr>
          <w:rFonts w:asciiTheme="minorHAnsi" w:hAnsiTheme="minorHAnsi" w:cstheme="minorHAnsi"/>
        </w:rPr>
        <w:t>, care îşi exercita atribuțiile de drept, nu trebuie să se regăsească</w:t>
      </w:r>
      <w:r w:rsidR="00083945">
        <w:rPr>
          <w:rFonts w:asciiTheme="minorHAnsi" w:hAnsiTheme="minorHAnsi" w:cstheme="minorHAnsi"/>
        </w:rPr>
        <w:t>.</w:t>
      </w:r>
    </w:p>
    <w:p w14:paraId="0B7036E4" w14:textId="3B38A17C" w:rsidR="00ED5A76" w:rsidRDefault="00ED5A76" w:rsidP="00ED5A76">
      <w:pPr>
        <w:rPr>
          <w:sz w:val="22"/>
          <w:szCs w:val="22"/>
        </w:rPr>
      </w:pPr>
      <w:bookmarkStart w:id="67" w:name="_Hlk142640723"/>
      <w:r>
        <w:t>Solicitantul de finanțare:</w:t>
      </w:r>
    </w:p>
    <w:bookmarkEnd w:id="66"/>
    <w:p w14:paraId="6AF67ACE" w14:textId="5E31DB51" w:rsidR="00ED5A76" w:rsidRDefault="00ED5A76" w:rsidP="00EE23F0">
      <w:pPr>
        <w:pStyle w:val="ListParagraph"/>
        <w:numPr>
          <w:ilvl w:val="0"/>
          <w:numId w:val="30"/>
        </w:numPr>
      </w:pPr>
      <w:r>
        <w:t>NU se află în stare de faliment/insolvenţă, NU face obiectul unei proceduri de lichidare sau de administrare judiciară, NU a încheiat acorduri cu creditorii, NU şi-a suspendat activitatea economică sau NU face obiectul unei proceduri legale în urma acestor situaţii, NU se află în situaţii similare în urma unei proceduri de aceeaşi natură, prevăzute de legislaţia sau de reglementările naţionale.</w:t>
      </w:r>
    </w:p>
    <w:p w14:paraId="0CD21099" w14:textId="31CA8249" w:rsidR="00ED5A76" w:rsidRDefault="00ED5A76" w:rsidP="00EE23F0">
      <w:pPr>
        <w:pStyle w:val="ListParagraph"/>
        <w:numPr>
          <w:ilvl w:val="0"/>
          <w:numId w:val="30"/>
        </w:numPr>
      </w:pPr>
      <w:r>
        <w:t>NU este în dificultate, în conformitate cu prevederile Regulamentului (UE) nr. 651/2014 al COMISIEI din 17 iunie 2014 de declarare a anumitor categorii de ajutoare compatibile cu piața internă în aplicarea articolelor 107 și 108 din tratat.</w:t>
      </w:r>
    </w:p>
    <w:p w14:paraId="71D37673" w14:textId="0D5354FC" w:rsidR="00ED5A76" w:rsidRDefault="00ED5A76" w:rsidP="00EE23F0">
      <w:pPr>
        <w:pStyle w:val="ListParagraph"/>
        <w:numPr>
          <w:ilvl w:val="0"/>
          <w:numId w:val="30"/>
        </w:numPr>
      </w:pPr>
      <w:r>
        <w:lastRenderedPageBreak/>
        <w:t>NU 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587414CF" w14:textId="10BEE471" w:rsidR="00ED5A76" w:rsidRDefault="00ED5A76" w:rsidP="00EE23F0">
      <w:pPr>
        <w:pStyle w:val="ListParagraph"/>
        <w:numPr>
          <w:ilvl w:val="0"/>
          <w:numId w:val="30"/>
        </w:numPr>
      </w:pPr>
      <w:r>
        <w:t>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784F2CED" w14:textId="4AAFBCC4" w:rsidR="00ED5A76" w:rsidRDefault="00ED5A76" w:rsidP="00EE23F0">
      <w:pPr>
        <w:pStyle w:val="ListParagraph"/>
        <w:numPr>
          <w:ilvl w:val="0"/>
          <w:numId w:val="30"/>
        </w:numPr>
      </w:pPr>
      <w:r>
        <w:t xml:space="preserve">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107B773D" w14:textId="5017A816" w:rsidR="00ED5A76" w:rsidRDefault="00ED5A76" w:rsidP="00EE23F0">
      <w:pPr>
        <w:pStyle w:val="ListParagraph"/>
        <w:numPr>
          <w:ilvl w:val="0"/>
          <w:numId w:val="30"/>
        </w:numPr>
      </w:pPr>
      <w:r>
        <w:t>NU se regăsește în situația de a fi fost stabilite debite în sarcina sa, ca urmare a măsurilor legale întreprinse de autoritatea de management.</w:t>
      </w:r>
    </w:p>
    <w:p w14:paraId="6B9A0B71" w14:textId="716E30CD" w:rsidR="00ED5A76" w:rsidRDefault="00ED5A76" w:rsidP="00ED5A76">
      <w:r>
        <w:t>S</w:t>
      </w:r>
      <w:r w:rsidR="00BB719C">
        <w:t>AU</w:t>
      </w:r>
    </w:p>
    <w:p w14:paraId="0FB5D54E" w14:textId="5AEF70F1" w:rsidR="00ED5A76" w:rsidRDefault="00ED5A76" w:rsidP="00EE23F0">
      <w:pPr>
        <w:pStyle w:val="ListParagraph"/>
        <w:numPr>
          <w:ilvl w:val="0"/>
          <w:numId w:val="30"/>
        </w:numPr>
        <w:spacing w:after="0"/>
      </w:pPr>
      <w:r>
        <w:t>În cazul în care au fost stabilite debite în sarcina sa ca urmare a măsurilor legale întreprinse de autoritatea de management, va putea încheia contractul de finanţare în următoarele situaţii:</w:t>
      </w:r>
    </w:p>
    <w:p w14:paraId="4DC4D080" w14:textId="5737849A" w:rsidR="00ED5A76" w:rsidRDefault="00ED5A76" w:rsidP="00301EB5">
      <w:pPr>
        <w:pStyle w:val="ListParagraph"/>
        <w:numPr>
          <w:ilvl w:val="0"/>
          <w:numId w:val="18"/>
        </w:numPr>
        <w:spacing w:after="0"/>
      </w:pPr>
      <w:r>
        <w:t>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127F9D10" w14:textId="0CB30F32" w:rsidR="00ED5A76" w:rsidRDefault="00ED5A76" w:rsidP="00301EB5">
      <w:pPr>
        <w:pStyle w:val="ListParagraph"/>
        <w:numPr>
          <w:ilvl w:val="0"/>
          <w:numId w:val="18"/>
        </w:numPr>
        <w:spacing w:after="0"/>
      </w:pPr>
      <w:r>
        <w:t>a contestat în instanță notificările/procesele verbale/notele de constatare a unor debite și, prin decizie a instanțelor de judecată, acestea au fost suspendate de la executare, anexând dovezi în acest sens.</w:t>
      </w:r>
    </w:p>
    <w:p w14:paraId="44B92B21" w14:textId="77777777" w:rsidR="00ED5A76" w:rsidRDefault="00ED5A76" w:rsidP="00ED5A76">
      <w:r>
        <w:t>Reprezentantul legal al solicitantului de finanțare:</w:t>
      </w:r>
    </w:p>
    <w:p w14:paraId="0EB8734C" w14:textId="2CF35A88" w:rsidR="00ED5A76" w:rsidRDefault="00ED5A76" w:rsidP="00EE23F0">
      <w:pPr>
        <w:pStyle w:val="ListParagraph"/>
        <w:numPr>
          <w:ilvl w:val="0"/>
          <w:numId w:val="30"/>
        </w:numPr>
      </w:pPr>
      <w:r>
        <w:t>NU este subiectul unui conflict de interese, definit în conformitate cu prevederile naţionale/europene în vigoare și își asumă să ia toate măsurile pentru respectarea regulilor privind evitarea conflictului de interese, în conformitate cu reglementările europene și naționale în vigoare.</w:t>
      </w:r>
    </w:p>
    <w:p w14:paraId="552BEA13" w14:textId="4DBD66EF" w:rsidR="00ED5A76" w:rsidRDefault="00ED5A76" w:rsidP="00EE23F0">
      <w:pPr>
        <w:pStyle w:val="ListParagraph"/>
        <w:numPr>
          <w:ilvl w:val="0"/>
          <w:numId w:val="30"/>
        </w:numPr>
      </w:pPr>
      <w:r>
        <w:t>NU se află într-o situație care are sau poate avea ca efect compromiterea obiectivității și imparțialității procesului de evaluare, selecție, contractare și implementare a proiectului.</w:t>
      </w:r>
    </w:p>
    <w:p w14:paraId="10BFAEFA" w14:textId="4A8D6EE3" w:rsidR="00ED5A76" w:rsidRDefault="00ED5A76" w:rsidP="00EE23F0">
      <w:pPr>
        <w:pStyle w:val="ListParagraph"/>
        <w:numPr>
          <w:ilvl w:val="0"/>
          <w:numId w:val="30"/>
        </w:numPr>
      </w:pPr>
      <w:r>
        <w:t>NU se află în situația de a induce grav în eroare Autoritatea de Management sau comisiile de evaluare, selecţie și contractare prin furnizarea de informaţii incorecte și/sau incomplete în cadrul prezentului apel de proiecte.</w:t>
      </w:r>
    </w:p>
    <w:p w14:paraId="24A858A8" w14:textId="6DFDE231" w:rsidR="00ED5A76" w:rsidRDefault="00ED5A76" w:rsidP="00EE23F0">
      <w:pPr>
        <w:pStyle w:val="ListParagraph"/>
        <w:numPr>
          <w:ilvl w:val="0"/>
          <w:numId w:val="30"/>
        </w:numPr>
      </w:pPr>
      <w:r>
        <w:lastRenderedPageBreak/>
        <w:t>NU se află în situația de a încerca/de a fi încercat să obţină informaţii confidenţiale sau să influenţeze comisiile de evaluare sau AM PR BI pe parcursul procesului de evaluare, selecție și contractare a prezentului apel de proiecte.</w:t>
      </w:r>
    </w:p>
    <w:p w14:paraId="695DE278" w14:textId="49303470" w:rsidR="00ED5A76" w:rsidRDefault="00ED5A76" w:rsidP="00EE23F0">
      <w:pPr>
        <w:pStyle w:val="ListParagraph"/>
        <w:numPr>
          <w:ilvl w:val="0"/>
          <w:numId w:val="30"/>
        </w:numPr>
      </w:pPr>
      <w: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51C613B3" w14:textId="357CECF9" w:rsidR="00ED5A76" w:rsidRDefault="00ED5A76" w:rsidP="00EE23F0">
      <w:pPr>
        <w:pStyle w:val="ListParagraph"/>
        <w:numPr>
          <w:ilvl w:val="0"/>
          <w:numId w:val="30"/>
        </w:numPr>
      </w:pPr>
      <w:r>
        <w:t>NU a suferit condamnări definitive din cauza unei conduite profesionale îndreptate împotriva legii, decizie formulată de o autoritate de judecată ce are forţă de res judicata (ex. împotriva căreia nu se poate face recurs) în ultimele 36 de luni.</w:t>
      </w:r>
    </w:p>
    <w:bookmarkEnd w:id="67"/>
    <w:p w14:paraId="2EE9F317" w14:textId="77777777" w:rsidR="00E40E07" w:rsidRDefault="00E40E07" w:rsidP="009A45E9">
      <w:pPr>
        <w:rPr>
          <w:rFonts w:asciiTheme="minorHAnsi" w:hAnsiTheme="minorHAnsi" w:cstheme="minorHAnsi"/>
        </w:rPr>
      </w:pPr>
    </w:p>
    <w:p w14:paraId="4014E566" w14:textId="516F5AFE" w:rsidR="00E40E07" w:rsidRPr="00E40E07" w:rsidRDefault="00E40E07" w:rsidP="00E40E07">
      <w:pPr>
        <w:rPr>
          <w:rFonts w:asciiTheme="minorHAnsi" w:hAnsiTheme="minorHAnsi" w:cstheme="minorHAnsi"/>
        </w:rPr>
      </w:pPr>
      <w:r w:rsidRPr="00E40E07">
        <w:rPr>
          <w:rFonts w:asciiTheme="minorHAnsi" w:hAnsiTheme="minorHAnsi" w:cstheme="minorHAnsi"/>
          <w:b/>
          <w:bCs/>
        </w:rPr>
        <w:t xml:space="preserve">3. </w:t>
      </w:r>
      <w:bookmarkStart w:id="68" w:name="_Hlk144656218"/>
      <w:r w:rsidRPr="00E40E07">
        <w:rPr>
          <w:rFonts w:asciiTheme="minorHAnsi" w:hAnsiTheme="minorHAnsi" w:cstheme="minorHAnsi"/>
          <w:b/>
          <w:bCs/>
        </w:rPr>
        <w:t>Drepturi reale asupra imobilului (clădire și teren), obiect al proiectului, (cel mai t</w:t>
      </w:r>
      <w:r w:rsidR="00B53031">
        <w:rPr>
          <w:rFonts w:asciiTheme="minorHAnsi" w:hAnsiTheme="minorHAnsi" w:cstheme="minorHAnsi"/>
          <w:b/>
          <w:bCs/>
        </w:rPr>
        <w:t>â</w:t>
      </w:r>
      <w:r w:rsidRPr="00E40E07">
        <w:rPr>
          <w:rFonts w:asciiTheme="minorHAnsi" w:hAnsiTheme="minorHAnsi" w:cstheme="minorHAnsi"/>
          <w:b/>
          <w:bCs/>
        </w:rPr>
        <w:t>rziu la momentul semn</w:t>
      </w:r>
      <w:r w:rsidR="00B53031">
        <w:rPr>
          <w:rFonts w:asciiTheme="minorHAnsi" w:hAnsiTheme="minorHAnsi" w:cstheme="minorHAnsi"/>
          <w:b/>
          <w:bCs/>
        </w:rPr>
        <w:t>ă</w:t>
      </w:r>
      <w:r w:rsidRPr="00E40E07">
        <w:rPr>
          <w:rFonts w:asciiTheme="minorHAnsi" w:hAnsiTheme="minorHAnsi" w:cstheme="minorHAnsi"/>
          <w:b/>
          <w:bCs/>
        </w:rPr>
        <w:t>rii contractului de finanţare, precum şi pe o perioadă de minim 5 ani de la data plăţii finale (aşa cum reiese din documentele depuse) - pentru care poate fi acordat dreptul de execuţie a lucrărilor de construcţii, în conformitate cu legislația în vigoare</w:t>
      </w:r>
      <w:r w:rsidRPr="00E40E07">
        <w:rPr>
          <w:rFonts w:asciiTheme="minorHAnsi" w:hAnsiTheme="minorHAnsi" w:cstheme="minorHAnsi"/>
        </w:rPr>
        <w:t>.</w:t>
      </w:r>
    </w:p>
    <w:p w14:paraId="374BA820" w14:textId="16169725" w:rsidR="00E40E07" w:rsidRPr="00E40E07" w:rsidRDefault="00E40E07" w:rsidP="00E40E07">
      <w:pPr>
        <w:rPr>
          <w:rFonts w:asciiTheme="minorHAnsi" w:hAnsiTheme="minorHAnsi" w:cstheme="minorHAnsi"/>
        </w:rPr>
      </w:pPr>
      <w:bookmarkStart w:id="69" w:name="_Hlk144656239"/>
      <w:bookmarkEnd w:id="68"/>
      <w:r w:rsidRPr="00E40E07">
        <w:rPr>
          <w:rFonts w:asciiTheme="minorHAnsi" w:hAnsiTheme="minorHAnsi" w:cstheme="minorHAnsi"/>
        </w:rPr>
        <w:t>Solicitantul la finanțare trebuie să demonstreze existența dreptului real invocat asupra imobilului pe care se propune a se realiza investiția în cadrul cererii de finanțare, conform legislației în vigoare. Prin imobil obiect al proiectului se înţelege terenul şi clădirea ce fac obiectul proiectului.</w:t>
      </w:r>
      <w:r w:rsidR="00B61C28" w:rsidRPr="00B61C28">
        <w:t xml:space="preserve"> </w:t>
      </w:r>
      <w:r w:rsidR="00B61C28" w:rsidRPr="00B61C28">
        <w:rPr>
          <w:rFonts w:asciiTheme="minorHAnsi" w:hAnsiTheme="minorHAnsi" w:cstheme="minorHAnsi"/>
        </w:rPr>
        <w:t>Drepturile asupra imobilului - teren şi/sau construcții, trebuie să permită solicitantului de finanţare obţinerea Autorizației de Construire în conformitate cu prevederile Legii nr. 50/1991 privind autorizarea executării lucrărilor de construcții, republicată, cu modificările şi completările ulterioare și cele ale Ordinului nr. 839 din 12 octombrie 2009 pentru aprobarea Normelor metodologice de aplicare a Legii nr. 50/1991 privind autorizarea executării lucrărilor de construcții</w:t>
      </w:r>
      <w:r w:rsidR="00B61C28">
        <w:rPr>
          <w:rFonts w:asciiTheme="minorHAnsi" w:hAnsiTheme="minorHAnsi" w:cstheme="minorHAnsi"/>
        </w:rPr>
        <w:t>.</w:t>
      </w:r>
    </w:p>
    <w:p w14:paraId="7BD56686" w14:textId="738619D1" w:rsidR="00F67965" w:rsidRDefault="00F67965" w:rsidP="00E40E07">
      <w:pPr>
        <w:rPr>
          <w:rFonts w:asciiTheme="minorHAnsi" w:hAnsiTheme="minorHAnsi" w:cstheme="minorHAnsi"/>
        </w:rPr>
      </w:pPr>
      <w:r w:rsidRPr="00F67965">
        <w:rPr>
          <w:rFonts w:asciiTheme="minorHAnsi" w:hAnsiTheme="minorHAnsi" w:cstheme="minorHAnsi"/>
        </w:rPr>
        <w:t>Solicitantul are obligaţia ca în condiţiile şi la termenele din Ghidul solicitantului, în etapa de contractare, respectiv nu mai târziu de semnarea contractului de finanţare, să facă dovada unui drept real principal, cu respectarea prevederilor art. 8 alin. (12) din OUG23/2023, cu modificările și completările ulterioare, asupra bunurilor imobile care fac obiectul cererii de finanţare, în condiţiile stabilite de autoritatea de management în Ghidul solicitantului. În situaţia în care, în etapa de contractare, beneficiarul nu demonstrează că este titularul dreptului real principal, cererea de finanţare poate fi respinsă sau, după caz, contractul de finanţare se încheie cu clauză rezolutorie de a cărei îndeplinire, în termenul prevăzut în contractul de finanţare şi care poate fi de maximum 1 an de la semnarea contractului de finanţare, depinde finanţarea proiectului.</w:t>
      </w:r>
    </w:p>
    <w:p w14:paraId="2D2C77A0" w14:textId="298559DE" w:rsidR="00E40E07" w:rsidRPr="00E40E07" w:rsidRDefault="00E40E07" w:rsidP="00E40E07">
      <w:pPr>
        <w:rPr>
          <w:rFonts w:asciiTheme="minorHAnsi" w:hAnsiTheme="minorHAnsi" w:cstheme="minorHAnsi"/>
        </w:rPr>
      </w:pPr>
      <w:r w:rsidRPr="00E40E07">
        <w:rPr>
          <w:rFonts w:asciiTheme="minorHAnsi" w:hAnsiTheme="minorHAnsi" w:cstheme="minorHAnsi"/>
        </w:rPr>
        <w:t xml:space="preserve">Se acceptă înscrierile provizorii în cartea funciară, cu condiția clarificarii </w:t>
      </w:r>
      <w:r w:rsidR="006630F7">
        <w:rPr>
          <w:rFonts w:asciiTheme="minorHAnsi" w:hAnsiTheme="minorHAnsi" w:cstheme="minorHAnsi"/>
        </w:rPr>
        <w:t>î</w:t>
      </w:r>
      <w:r w:rsidRPr="00E40E07">
        <w:rPr>
          <w:rFonts w:asciiTheme="minorHAnsi" w:hAnsiTheme="minorHAnsi" w:cstheme="minorHAnsi"/>
        </w:rPr>
        <w:t xml:space="preserve">n etapa de contractare a motivelor de </w:t>
      </w:r>
      <w:r w:rsidR="006630F7">
        <w:rPr>
          <w:rFonts w:asciiTheme="minorHAnsi" w:hAnsiTheme="minorHAnsi" w:cstheme="minorHAnsi"/>
        </w:rPr>
        <w:t>î</w:t>
      </w:r>
      <w:r w:rsidRPr="00E40E07">
        <w:rPr>
          <w:rFonts w:asciiTheme="minorHAnsi" w:hAnsiTheme="minorHAnsi" w:cstheme="minorHAnsi"/>
        </w:rPr>
        <w:t xml:space="preserve">nscriere provizorie </w:t>
      </w:r>
      <w:r w:rsidR="006630F7">
        <w:rPr>
          <w:rFonts w:asciiTheme="minorHAnsi" w:hAnsiTheme="minorHAnsi" w:cstheme="minorHAnsi"/>
        </w:rPr>
        <w:t>ș</w:t>
      </w:r>
      <w:r w:rsidRPr="00E40E07">
        <w:rPr>
          <w:rFonts w:asciiTheme="minorHAnsi" w:hAnsiTheme="minorHAnsi" w:cstheme="minorHAnsi"/>
        </w:rPr>
        <w:t xml:space="preserve">i </w:t>
      </w:r>
      <w:r w:rsidR="006F0DB1" w:rsidRPr="006F0DB1">
        <w:rPr>
          <w:rFonts w:asciiTheme="minorHAnsi" w:hAnsiTheme="minorHAnsi" w:cstheme="minorHAnsi"/>
        </w:rPr>
        <w:t>încheierii contractului de finanțare cu clauză rezolutorie de a cărei îndeplinire, în termenul prevăzut în contractul finanțare și care poate fi de maximum 1 an de la semnarea contractului de finanțare, depinde finanțarea proiectului</w:t>
      </w:r>
      <w:r w:rsidR="006F0DB1">
        <w:rPr>
          <w:rFonts w:asciiTheme="minorHAnsi" w:hAnsiTheme="minorHAnsi" w:cstheme="minorHAnsi"/>
        </w:rPr>
        <w:t>, în conformitate cu prevederile art.6 alin 11 din OUG 23/2023.</w:t>
      </w:r>
      <w:r w:rsidRPr="00E40E07">
        <w:rPr>
          <w:rFonts w:asciiTheme="minorHAnsi" w:hAnsiTheme="minorHAnsi" w:cstheme="minorHAnsi"/>
        </w:rPr>
        <w:t xml:space="preserve">. </w:t>
      </w:r>
    </w:p>
    <w:p w14:paraId="5ADC793F" w14:textId="4BFEE325" w:rsidR="00E40E07" w:rsidRPr="00E40E07" w:rsidRDefault="00E40E07" w:rsidP="00E40E07">
      <w:pPr>
        <w:rPr>
          <w:rFonts w:asciiTheme="minorHAnsi" w:hAnsiTheme="minorHAnsi" w:cstheme="minorHAnsi"/>
        </w:rPr>
      </w:pPr>
      <w:r w:rsidRPr="00E40E07">
        <w:rPr>
          <w:rFonts w:asciiTheme="minorHAnsi" w:hAnsiTheme="minorHAnsi" w:cstheme="minorHAnsi"/>
        </w:rPr>
        <w:t xml:space="preserve">În cazul dreptului de administrare, se face referire la dreptul de administrare, ca drept real, aferent proprietăţii publice, prevăzut de art. 866 din Legea nr. 287/2009 privind Codul Civil, republicată, </w:t>
      </w:r>
      <w:r w:rsidRPr="00E40E07">
        <w:rPr>
          <w:rFonts w:asciiTheme="minorHAnsi" w:hAnsiTheme="minorHAnsi" w:cstheme="minorHAnsi"/>
        </w:rPr>
        <w:lastRenderedPageBreak/>
        <w:t>cu modificările și completările ulterioare. În extrasul de carte funciară trebuie înscris</w:t>
      </w:r>
      <w:r>
        <w:rPr>
          <w:rFonts w:asciiTheme="minorHAnsi" w:hAnsiTheme="minorHAnsi" w:cstheme="minorHAnsi"/>
        </w:rPr>
        <w:t xml:space="preserve"> </w:t>
      </w:r>
      <w:r w:rsidRPr="00E40E07">
        <w:rPr>
          <w:rFonts w:asciiTheme="minorHAnsi" w:hAnsiTheme="minorHAnsi" w:cstheme="minorHAnsi"/>
        </w:rPr>
        <w:t>dreptul de administrare cel tarziu la momentul semn</w:t>
      </w:r>
      <w:r w:rsidR="00C92AB8">
        <w:rPr>
          <w:rFonts w:asciiTheme="minorHAnsi" w:hAnsiTheme="minorHAnsi" w:cstheme="minorHAnsi"/>
        </w:rPr>
        <w:t>ă</w:t>
      </w:r>
      <w:r w:rsidRPr="00E40E07">
        <w:rPr>
          <w:rFonts w:asciiTheme="minorHAnsi" w:hAnsiTheme="minorHAnsi" w:cstheme="minorHAnsi"/>
        </w:rPr>
        <w:t>rii contractului de finan</w:t>
      </w:r>
      <w:r w:rsidR="00C92AB8">
        <w:rPr>
          <w:rFonts w:asciiTheme="minorHAnsi" w:hAnsiTheme="minorHAnsi" w:cstheme="minorHAnsi"/>
        </w:rPr>
        <w:t>ț</w:t>
      </w:r>
      <w:r w:rsidRPr="00E40E07">
        <w:rPr>
          <w:rFonts w:asciiTheme="minorHAnsi" w:hAnsiTheme="minorHAnsi" w:cstheme="minorHAnsi"/>
        </w:rPr>
        <w:t>are.</w:t>
      </w:r>
    </w:p>
    <w:p w14:paraId="27FEE210" w14:textId="5F9B7D6D" w:rsidR="00E40E07" w:rsidRPr="00E40E07" w:rsidRDefault="00E40E07" w:rsidP="00E40E07">
      <w:pPr>
        <w:rPr>
          <w:rFonts w:asciiTheme="minorHAnsi" w:hAnsiTheme="minorHAnsi" w:cstheme="minorHAnsi"/>
        </w:rPr>
      </w:pPr>
      <w:r w:rsidRPr="00E40E07">
        <w:rPr>
          <w:rFonts w:asciiTheme="minorHAnsi" w:hAnsiTheme="minorHAnsi" w:cstheme="minorHAnsi"/>
        </w:rPr>
        <w:t>Este obligatorie menţinerea dreptului real asupra imobilului pe toată perioada de durabilitate a</w:t>
      </w:r>
      <w:r w:rsidR="006630F7">
        <w:rPr>
          <w:rFonts w:asciiTheme="minorHAnsi" w:hAnsiTheme="minorHAnsi" w:cstheme="minorHAnsi"/>
        </w:rPr>
        <w:t xml:space="preserve"> </w:t>
      </w:r>
      <w:r w:rsidRPr="00E40E07">
        <w:rPr>
          <w:rFonts w:asciiTheme="minorHAnsi" w:hAnsiTheme="minorHAnsi" w:cstheme="minorHAnsi"/>
        </w:rPr>
        <w:t>investiţiei, respectiv perioada de menţinere obligatorie a investiției după finalizarea implementării proiectului (minim 5 (cinci) ani de la efectuarea plății finale). Prin perioada de implementare a proiectului se înţelege perioada în care se finalizează toate activităţile aferente proiectului</w:t>
      </w:r>
      <w:r w:rsidR="002A09DF">
        <w:rPr>
          <w:rFonts w:asciiTheme="minorHAnsi" w:hAnsiTheme="minorHAnsi" w:cstheme="minorHAnsi"/>
        </w:rPr>
        <w:t>, inclusiv avize/</w:t>
      </w:r>
      <w:r w:rsidR="00C92AB8">
        <w:rPr>
          <w:rFonts w:asciiTheme="minorHAnsi" w:hAnsiTheme="minorHAnsi" w:cstheme="minorHAnsi"/>
        </w:rPr>
        <w:t xml:space="preserve"> </w:t>
      </w:r>
      <w:r w:rsidR="002A09DF">
        <w:rPr>
          <w:rFonts w:asciiTheme="minorHAnsi" w:hAnsiTheme="minorHAnsi" w:cstheme="minorHAnsi"/>
        </w:rPr>
        <w:t>autoriza</w:t>
      </w:r>
      <w:r w:rsidR="00C92AB8">
        <w:rPr>
          <w:rFonts w:asciiTheme="minorHAnsi" w:hAnsiTheme="minorHAnsi" w:cstheme="minorHAnsi"/>
        </w:rPr>
        <w:t>ț</w:t>
      </w:r>
      <w:r w:rsidR="002A09DF">
        <w:rPr>
          <w:rFonts w:asciiTheme="minorHAnsi" w:hAnsiTheme="minorHAnsi" w:cstheme="minorHAnsi"/>
        </w:rPr>
        <w:t>ii necesare function</w:t>
      </w:r>
      <w:r w:rsidR="00C92AB8">
        <w:rPr>
          <w:rFonts w:asciiTheme="minorHAnsi" w:hAnsiTheme="minorHAnsi" w:cstheme="minorHAnsi"/>
        </w:rPr>
        <w:t>ă</w:t>
      </w:r>
      <w:r w:rsidR="002A09DF">
        <w:rPr>
          <w:rFonts w:asciiTheme="minorHAnsi" w:hAnsiTheme="minorHAnsi" w:cstheme="minorHAnsi"/>
        </w:rPr>
        <w:t>rii investi</w:t>
      </w:r>
      <w:r w:rsidR="006630F7">
        <w:rPr>
          <w:rFonts w:asciiTheme="minorHAnsi" w:hAnsiTheme="minorHAnsi" w:cstheme="minorHAnsi"/>
        </w:rPr>
        <w:t>ț</w:t>
      </w:r>
      <w:r w:rsidR="002A09DF">
        <w:rPr>
          <w:rFonts w:asciiTheme="minorHAnsi" w:hAnsiTheme="minorHAnsi" w:cstheme="minorHAnsi"/>
        </w:rPr>
        <w:t>iei</w:t>
      </w:r>
      <w:r w:rsidRPr="00E40E07">
        <w:rPr>
          <w:rFonts w:asciiTheme="minorHAnsi" w:hAnsiTheme="minorHAnsi" w:cstheme="minorHAnsi"/>
        </w:rPr>
        <w:t>.</w:t>
      </w:r>
    </w:p>
    <w:p w14:paraId="70D96CA8" w14:textId="77777777" w:rsidR="00E40E07" w:rsidRDefault="00E40E07" w:rsidP="00E40E07">
      <w:pPr>
        <w:rPr>
          <w:rFonts w:asciiTheme="minorHAnsi" w:hAnsiTheme="minorHAnsi" w:cstheme="minorHAnsi"/>
          <w:b/>
          <w:bCs/>
        </w:rPr>
      </w:pPr>
    </w:p>
    <w:p w14:paraId="5FEA280D" w14:textId="68A57724" w:rsidR="00E40E07" w:rsidRPr="00E40E07" w:rsidRDefault="006C662B" w:rsidP="00EE23F0">
      <w:pPr>
        <w:shd w:val="clear" w:color="auto" w:fill="E7E6E6" w:themeFill="background2"/>
        <w:rPr>
          <w:rFonts w:asciiTheme="minorHAnsi" w:hAnsiTheme="minorHAnsi" w:cstheme="minorHAnsi"/>
          <w:b/>
          <w:bCs/>
        </w:rPr>
      </w:pPr>
      <w:r>
        <w:rPr>
          <w:rFonts w:asciiTheme="minorHAnsi" w:hAnsiTheme="minorHAnsi" w:cstheme="minorHAnsi"/>
          <w:b/>
          <w:bCs/>
        </w:rPr>
        <w:t>NOTĂ:</w:t>
      </w:r>
    </w:p>
    <w:p w14:paraId="2C8737CF" w14:textId="4C866082" w:rsidR="00E40E07" w:rsidRPr="00E400D7" w:rsidRDefault="00E40E07" w:rsidP="00EE23F0">
      <w:pPr>
        <w:shd w:val="clear" w:color="auto" w:fill="E7E6E6" w:themeFill="background2"/>
        <w:rPr>
          <w:rFonts w:asciiTheme="minorHAnsi" w:hAnsiTheme="minorHAnsi" w:cstheme="minorHAnsi"/>
          <w:i/>
        </w:rPr>
      </w:pPr>
      <w:r w:rsidRPr="00E400D7">
        <w:rPr>
          <w:rFonts w:asciiTheme="minorHAnsi" w:hAnsiTheme="minorHAnsi" w:cstheme="minorHAnsi"/>
          <w:i/>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w:t>
      </w:r>
      <w:r w:rsidR="00FA61CE" w:rsidRPr="00E400D7">
        <w:rPr>
          <w:rFonts w:asciiTheme="minorHAnsi" w:hAnsiTheme="minorHAnsi" w:cstheme="minorHAnsi"/>
          <w:i/>
        </w:rPr>
        <w:t>ctii</w:t>
      </w:r>
      <w:r w:rsidRPr="00E400D7">
        <w:rPr>
          <w:rFonts w:asciiTheme="minorHAnsi" w:hAnsiTheme="minorHAnsi" w:cstheme="minorHAnsi"/>
          <w:i/>
        </w:rPr>
        <w:t>, se va solicita un Memoriu tehnic din partea proiectantului care să stabilească dacă proiectul poate fi considerat funcţional fără acele investiţii/obiecte asupra cărora s-au constatat unele probleme marginale.</w:t>
      </w:r>
    </w:p>
    <w:p w14:paraId="4BE3F116" w14:textId="0E2B5276" w:rsidR="00E40E07" w:rsidRPr="00E400D7" w:rsidRDefault="00E40E07" w:rsidP="00EE23F0">
      <w:pPr>
        <w:shd w:val="clear" w:color="auto" w:fill="E7E6E6" w:themeFill="background2"/>
        <w:rPr>
          <w:rFonts w:asciiTheme="minorHAnsi" w:hAnsiTheme="minorHAnsi" w:cstheme="minorHAnsi"/>
          <w:i/>
        </w:rPr>
      </w:pPr>
      <w:r w:rsidRPr="00E400D7">
        <w:rPr>
          <w:rFonts w:asciiTheme="minorHAnsi" w:hAnsiTheme="minorHAnsi" w:cstheme="minorHAnsi"/>
          <w:i/>
        </w:rPr>
        <w:t>În situaţia în care proiectantul argumentează în Memoriul tehnic că proiectul nu este functional fără acele lucrări, proiectul va fi respins.</w:t>
      </w:r>
    </w:p>
    <w:p w14:paraId="02A4B36F" w14:textId="77777777" w:rsidR="00E40E07" w:rsidRPr="00E400D7" w:rsidRDefault="00E40E07" w:rsidP="00EE23F0">
      <w:pPr>
        <w:shd w:val="clear" w:color="auto" w:fill="E7E6E6" w:themeFill="background2"/>
        <w:rPr>
          <w:rFonts w:asciiTheme="minorHAnsi" w:hAnsiTheme="minorHAnsi" w:cstheme="minorHAnsi"/>
          <w:i/>
        </w:rPr>
      </w:pPr>
      <w:r w:rsidRPr="00E400D7">
        <w:rPr>
          <w:rFonts w:asciiTheme="minorHAnsi" w:hAnsiTheme="minorHAnsi" w:cstheme="minorHAnsi"/>
          <w:i/>
        </w:rPr>
        <w:t>În situaţia în care proiectantul argumentează în Memoriul tehnic că proiectul este functional fără acele lucrări, solicitantul se angajează să scoată acele lucrări în afara proiectului, prin reproiectare, dacă este cazul, şi să elimine cheltuielile corespunzătoare din bugetul proiectului sau să le considere neeligibile, după caz.</w:t>
      </w:r>
    </w:p>
    <w:p w14:paraId="094A863E" w14:textId="77777777" w:rsidR="00E40E07" w:rsidRPr="00E400D7" w:rsidRDefault="00E40E07" w:rsidP="00EE23F0">
      <w:pPr>
        <w:shd w:val="clear" w:color="auto" w:fill="E7E6E6" w:themeFill="background2"/>
        <w:rPr>
          <w:rFonts w:asciiTheme="minorHAnsi" w:hAnsiTheme="minorHAnsi" w:cstheme="minorHAnsi"/>
          <w:i/>
        </w:rPr>
      </w:pPr>
      <w:r w:rsidRPr="00E400D7">
        <w:rPr>
          <w:rFonts w:asciiTheme="minorHAnsi" w:hAnsiTheme="minorHAnsi" w:cstheme="minorHAnsi"/>
          <w:i/>
        </w:rPr>
        <w:t>Solicitantul deţine dreptul de execuţie a lucrărilor de construcţii asupra imobilului ce face obiectul proiectului, conform legislaţiei în vigoare.</w:t>
      </w:r>
    </w:p>
    <w:p w14:paraId="58CA36A5" w14:textId="23D5B524" w:rsidR="00E40E07" w:rsidRPr="00E400D7" w:rsidRDefault="00F67965" w:rsidP="00EE23F0">
      <w:pPr>
        <w:shd w:val="clear" w:color="auto" w:fill="E7E6E6" w:themeFill="background2"/>
        <w:rPr>
          <w:rFonts w:asciiTheme="minorHAnsi" w:hAnsiTheme="minorHAnsi" w:cstheme="minorHAnsi"/>
          <w:i/>
        </w:rPr>
      </w:pPr>
      <w:r w:rsidRPr="00F67965">
        <w:rPr>
          <w:rFonts w:asciiTheme="minorHAnsi" w:hAnsiTheme="minorHAnsi" w:cstheme="minorHAnsi"/>
          <w:i/>
        </w:rPr>
        <w:t>Imobilul/imobilele (în conformitate cu prezentul criteriu de eligibilitate), care fac obiectul proiectului, care implică execuţia de lucrări de construcţii, îndeplineşte/ îndeplinesc cumulativ, nu mai târziu de semnarea contractului de finanţare, următoarele condiţii:</w:t>
      </w:r>
    </w:p>
    <w:p w14:paraId="604E93FE" w14:textId="77777777" w:rsidR="00F67965" w:rsidRPr="00F67965" w:rsidRDefault="00F67965" w:rsidP="00EE23F0">
      <w:pPr>
        <w:pStyle w:val="ListParagraph"/>
        <w:numPr>
          <w:ilvl w:val="0"/>
          <w:numId w:val="30"/>
        </w:numPr>
        <w:shd w:val="clear" w:color="auto" w:fill="E7E6E6" w:themeFill="background2"/>
        <w:spacing w:after="0"/>
        <w:rPr>
          <w:rFonts w:asciiTheme="minorHAnsi" w:hAnsiTheme="minorHAnsi" w:cstheme="minorHAnsi"/>
          <w:i/>
          <w:iCs/>
        </w:rPr>
      </w:pPr>
      <w:r w:rsidRPr="00F67965">
        <w:rPr>
          <w:rFonts w:asciiTheme="minorHAnsi" w:hAnsiTheme="minorHAnsi" w:cstheme="minorHAnsi"/>
          <w:i/>
          <w:iCs/>
        </w:rPr>
        <w:t>să fie libere de orice sarcini sau interdicţii incompatibile cu realizarea activităților proiectului;</w:t>
      </w:r>
    </w:p>
    <w:p w14:paraId="41906771" w14:textId="77777777" w:rsidR="00F67965" w:rsidRPr="00F67965" w:rsidRDefault="00F67965" w:rsidP="00EE23F0">
      <w:pPr>
        <w:pStyle w:val="ListParagraph"/>
        <w:numPr>
          <w:ilvl w:val="0"/>
          <w:numId w:val="30"/>
        </w:numPr>
        <w:shd w:val="clear" w:color="auto" w:fill="E7E6E6" w:themeFill="background2"/>
        <w:spacing w:after="0"/>
        <w:rPr>
          <w:rFonts w:asciiTheme="minorHAnsi" w:hAnsiTheme="minorHAnsi" w:cstheme="minorHAnsi"/>
          <w:i/>
          <w:iCs/>
        </w:rPr>
      </w:pPr>
      <w:r w:rsidRPr="00F67965">
        <w:rPr>
          <w:rFonts w:asciiTheme="minorHAnsi" w:hAnsiTheme="minorHAnsi" w:cstheme="minorHAnsi"/>
          <w:i/>
          <w:iCs/>
        </w:rPr>
        <w:t>să nu facă obiectul unor garanții, cesionări și nici a unei alte forme de sarcini care ar putea afecta dreptul invocat;</w:t>
      </w:r>
    </w:p>
    <w:p w14:paraId="5BDD30AB" w14:textId="77777777" w:rsidR="00F67965" w:rsidRPr="00F67965" w:rsidRDefault="00F67965" w:rsidP="00EE23F0">
      <w:pPr>
        <w:pStyle w:val="ListParagraph"/>
        <w:numPr>
          <w:ilvl w:val="0"/>
          <w:numId w:val="30"/>
        </w:numPr>
        <w:shd w:val="clear" w:color="auto" w:fill="E7E6E6" w:themeFill="background2"/>
        <w:spacing w:after="0"/>
        <w:rPr>
          <w:rFonts w:asciiTheme="minorHAnsi" w:hAnsiTheme="minorHAnsi" w:cstheme="minorHAnsi"/>
          <w:i/>
          <w:iCs/>
        </w:rPr>
      </w:pPr>
      <w:r w:rsidRPr="00F67965">
        <w:rPr>
          <w:rFonts w:asciiTheme="minorHAnsi" w:hAnsiTheme="minorHAnsi" w:cstheme="minorHAnsi"/>
          <w:i/>
          <w:iCs/>
        </w:rPr>
        <w:t>să nu facă obiectul unor litigii având ca obiect dreptul invocat de către solicitant pentru realizarea proiectului, aflate în curs de soluţionare la instanţele judecătoreşti;</w:t>
      </w:r>
    </w:p>
    <w:p w14:paraId="4FA0E90F" w14:textId="77777777" w:rsidR="00F67965" w:rsidRPr="00F67965" w:rsidRDefault="00F67965" w:rsidP="00EE23F0">
      <w:pPr>
        <w:pStyle w:val="ListParagraph"/>
        <w:numPr>
          <w:ilvl w:val="0"/>
          <w:numId w:val="30"/>
        </w:numPr>
        <w:shd w:val="clear" w:color="auto" w:fill="E7E6E6" w:themeFill="background2"/>
        <w:spacing w:after="0"/>
        <w:rPr>
          <w:rFonts w:asciiTheme="minorHAnsi" w:hAnsiTheme="minorHAnsi" w:cstheme="minorHAnsi"/>
          <w:i/>
          <w:iCs/>
        </w:rPr>
      </w:pPr>
      <w:r w:rsidRPr="00F67965">
        <w:rPr>
          <w:rFonts w:asciiTheme="minorHAnsi" w:hAnsiTheme="minorHAnsi" w:cstheme="minorHAnsi"/>
          <w:i/>
          <w:iCs/>
        </w:rPr>
        <w:t>să nu facă obiectul revendicărilor potrivit unor legi speciale în materie sau dreptului comun.</w:t>
      </w:r>
    </w:p>
    <w:p w14:paraId="7651123E" w14:textId="77777777" w:rsidR="00A16FFF" w:rsidRPr="006630F7" w:rsidRDefault="00A16FFF" w:rsidP="00A16FFF">
      <w:pPr>
        <w:pStyle w:val="ListParagraph"/>
        <w:spacing w:after="0"/>
        <w:ind w:left="502"/>
        <w:rPr>
          <w:rFonts w:asciiTheme="minorHAnsi" w:hAnsiTheme="minorHAnsi" w:cstheme="minorHAnsi"/>
          <w:i/>
          <w:iCs/>
        </w:rPr>
      </w:pPr>
    </w:p>
    <w:p w14:paraId="3437238E" w14:textId="7B7683EE" w:rsidR="00E40E07" w:rsidRPr="00E40E07" w:rsidRDefault="00E40E07" w:rsidP="00E40E07">
      <w:pPr>
        <w:rPr>
          <w:rFonts w:asciiTheme="minorHAnsi" w:hAnsiTheme="minorHAnsi" w:cstheme="minorHAnsi"/>
        </w:rPr>
      </w:pPr>
      <w:r w:rsidRPr="00E40E07">
        <w:rPr>
          <w:rFonts w:asciiTheme="minorHAnsi" w:hAnsiTheme="minorHAnsi" w:cstheme="minorHAnsi"/>
        </w:rPr>
        <w:t>Pentru precizarile de mai sus, acele limite ale dreptului de proprietate care nu sunt incompatibile cu realizarea activităților proiectului (de ex. servituți legale, servitutea de trecere cu piciorul etc</w:t>
      </w:r>
      <w:r w:rsidR="00C92AB8">
        <w:rPr>
          <w:rFonts w:asciiTheme="minorHAnsi" w:hAnsiTheme="minorHAnsi" w:cstheme="minorHAnsi"/>
        </w:rPr>
        <w:t>.</w:t>
      </w:r>
      <w:r w:rsidRPr="00E40E07">
        <w:rPr>
          <w:rFonts w:asciiTheme="minorHAnsi" w:hAnsiTheme="minorHAnsi" w:cstheme="minorHAnsi"/>
        </w:rPr>
        <w:t>) nu vor conduce la respingerea cererii de finanțare din procesul de evaluare, selecție și contractare.</w:t>
      </w:r>
    </w:p>
    <w:p w14:paraId="425BBD73" w14:textId="77777777" w:rsidR="00E40E07" w:rsidRPr="00E40E07" w:rsidRDefault="00E40E07" w:rsidP="00E40E07">
      <w:pPr>
        <w:rPr>
          <w:rFonts w:asciiTheme="minorHAnsi" w:hAnsiTheme="minorHAnsi" w:cstheme="minorHAnsi"/>
        </w:rPr>
      </w:pPr>
      <w:r w:rsidRPr="00E40E07">
        <w:rPr>
          <w:rFonts w:asciiTheme="minorHAnsi" w:hAnsiTheme="minorHAnsi" w:cstheme="minorHAnsi"/>
        </w:rPr>
        <w:t>De asemenea, în cadrul acestui apel de proiecte, nu se consideră sarcină sau interdicție care afectează implementarea proiectului și care conduc la respingerea cererii de finanțare din procesul de evaluare, selecție și contractare, urmatoarele:</w:t>
      </w:r>
    </w:p>
    <w:p w14:paraId="547FCDD3" w14:textId="6990F4E5" w:rsidR="00E40E07" w:rsidRPr="006630F7" w:rsidRDefault="00E40E07" w:rsidP="00EE23F0">
      <w:pPr>
        <w:pStyle w:val="ListParagraph"/>
        <w:numPr>
          <w:ilvl w:val="0"/>
          <w:numId w:val="30"/>
        </w:numPr>
        <w:spacing w:after="0"/>
        <w:rPr>
          <w:rFonts w:asciiTheme="minorHAnsi" w:hAnsiTheme="minorHAnsi" w:cstheme="minorHAnsi"/>
          <w:i/>
          <w:iCs/>
        </w:rPr>
      </w:pPr>
      <w:r w:rsidRPr="006630F7">
        <w:rPr>
          <w:rFonts w:asciiTheme="minorHAnsi" w:hAnsiTheme="minorHAnsi" w:cstheme="minorHAnsi"/>
          <w:i/>
          <w:iCs/>
        </w:rPr>
        <w:lastRenderedPageBreak/>
        <w:t>închirierea/darea în folosință gratuită/concesiunea a unor suprafețe din terenul aferent imobilului, cu condiția ca respectivele limite ale dreptului de proprietate să nu fie incompatibile cu realizarea activităților/ implementarea proiectului;</w:t>
      </w:r>
    </w:p>
    <w:p w14:paraId="46080AD1" w14:textId="76783395" w:rsidR="00E40E07" w:rsidRPr="006630F7" w:rsidRDefault="00E40E07" w:rsidP="00EE23F0">
      <w:pPr>
        <w:pStyle w:val="ListParagraph"/>
        <w:numPr>
          <w:ilvl w:val="0"/>
          <w:numId w:val="30"/>
        </w:numPr>
        <w:spacing w:after="0"/>
        <w:rPr>
          <w:rFonts w:asciiTheme="minorHAnsi" w:hAnsiTheme="minorHAnsi" w:cstheme="minorHAnsi"/>
          <w:i/>
          <w:iCs/>
        </w:rPr>
      </w:pPr>
      <w:r w:rsidRPr="006630F7">
        <w:rPr>
          <w:rFonts w:asciiTheme="minorHAnsi" w:hAnsiTheme="minorHAnsi" w:cstheme="minorHAnsi"/>
          <w:i/>
          <w:iCs/>
        </w:rPr>
        <w:t>închirierea/darea în folosință gratuită/concesiunea a unor spații din clădirea aferentă imobilului, în condițiile precizate in ghidul solicitantului;</w:t>
      </w:r>
    </w:p>
    <w:p w14:paraId="06B38664" w14:textId="07B0D7CB" w:rsidR="006630F7" w:rsidRDefault="00E40E07" w:rsidP="00EE23F0">
      <w:pPr>
        <w:pStyle w:val="ListParagraph"/>
        <w:numPr>
          <w:ilvl w:val="0"/>
          <w:numId w:val="30"/>
        </w:numPr>
        <w:spacing w:after="0"/>
        <w:rPr>
          <w:rFonts w:asciiTheme="minorHAnsi" w:hAnsiTheme="minorHAnsi" w:cstheme="minorHAnsi"/>
          <w:i/>
          <w:iCs/>
        </w:rPr>
      </w:pPr>
      <w:r w:rsidRPr="006630F7">
        <w:rPr>
          <w:rFonts w:asciiTheme="minorHAnsi" w:hAnsiTheme="minorHAnsi" w:cstheme="minorHAnsi"/>
          <w:i/>
          <w:iCs/>
        </w:rPr>
        <w:t>dreptul de administrare înscris în cartea funciară.</w:t>
      </w:r>
      <w:bookmarkEnd w:id="69"/>
    </w:p>
    <w:p w14:paraId="265340E4" w14:textId="69E9E3E9" w:rsidR="006E7230" w:rsidRDefault="006E7230" w:rsidP="006E7230">
      <w:pPr>
        <w:spacing w:after="0"/>
        <w:rPr>
          <w:rFonts w:asciiTheme="minorHAnsi" w:hAnsiTheme="minorHAnsi" w:cstheme="minorHAnsi"/>
          <w:i/>
          <w:iCs/>
        </w:rPr>
      </w:pPr>
    </w:p>
    <w:p w14:paraId="0E37CC2A" w14:textId="7ED70B0F" w:rsidR="006E7230" w:rsidRPr="006E7230" w:rsidRDefault="006E7230" w:rsidP="006E7230">
      <w:pPr>
        <w:spacing w:after="0"/>
        <w:rPr>
          <w:rFonts w:asciiTheme="minorHAnsi" w:hAnsiTheme="minorHAnsi" w:cstheme="minorHAnsi"/>
          <w:b/>
          <w:bCs/>
        </w:rPr>
      </w:pPr>
      <w:r w:rsidRPr="006E7230">
        <w:rPr>
          <w:rFonts w:asciiTheme="minorHAnsi" w:hAnsiTheme="minorHAnsi" w:cstheme="minorHAnsi"/>
          <w:b/>
          <w:bCs/>
        </w:rPr>
        <w:t xml:space="preserve">4.  </w:t>
      </w:r>
      <w:r w:rsidR="00F67965" w:rsidRPr="00F67965">
        <w:rPr>
          <w:rFonts w:asciiTheme="minorHAnsi" w:hAnsiTheme="minorHAnsi" w:cstheme="minorHAnsi"/>
          <w:b/>
          <w:bCs/>
        </w:rPr>
        <w:t xml:space="preserve">Solicitantul demonstrează asigurarea cofinanțării conform ratelor de contribuție proprie aplicabile cheltuielilor eligibile de minim </w:t>
      </w:r>
      <w:r w:rsidR="00032538">
        <w:rPr>
          <w:rFonts w:asciiTheme="minorHAnsi" w:hAnsiTheme="minorHAnsi" w:cstheme="minorHAnsi"/>
          <w:b/>
          <w:bCs/>
        </w:rPr>
        <w:t>10</w:t>
      </w:r>
      <w:r w:rsidR="00F67965" w:rsidRPr="00F67965">
        <w:rPr>
          <w:rFonts w:asciiTheme="minorHAnsi" w:hAnsiTheme="minorHAnsi" w:cstheme="minorHAnsi"/>
          <w:b/>
          <w:bCs/>
        </w:rPr>
        <w:t>% din valoarea cheltuielilor eligibile ale proiectului și 100% pentru cheltuielile neeligibile ale proiectului</w:t>
      </w:r>
      <w:r w:rsidR="00F67965">
        <w:rPr>
          <w:rFonts w:asciiTheme="minorHAnsi" w:hAnsiTheme="minorHAnsi" w:cstheme="minorHAnsi"/>
          <w:b/>
          <w:bCs/>
        </w:rPr>
        <w:t>.</w:t>
      </w:r>
    </w:p>
    <w:p w14:paraId="4CD95123" w14:textId="549C5DB0" w:rsidR="006E7230" w:rsidRPr="006E7230" w:rsidRDefault="006E7230" w:rsidP="006E7230">
      <w:pPr>
        <w:spacing w:after="0"/>
        <w:rPr>
          <w:rFonts w:asciiTheme="minorHAnsi" w:hAnsiTheme="minorHAnsi" w:cstheme="minorHAnsi"/>
        </w:rPr>
      </w:pPr>
      <w:r w:rsidRPr="006E7230">
        <w:rPr>
          <w:rFonts w:asciiTheme="minorHAnsi" w:hAnsiTheme="minorHAnsi" w:cstheme="minorHAnsi"/>
        </w:rPr>
        <w:t xml:space="preserve">Solicitantul se angajează prin Declarația unică, să asigure contribuția proprie la valoarea cheltuielilor eligibile, acoperirea tuturor cheltuielilor neeligibile ale proiectului și resursele financiare necesării implementării optime a priectului în condițiile rambursării ulterioare a cheltuielilor eligibile. </w:t>
      </w:r>
      <w:r w:rsidR="00F67965" w:rsidRPr="00F67965">
        <w:rPr>
          <w:rFonts w:asciiTheme="minorHAnsi" w:hAnsiTheme="minorHAnsi" w:cstheme="minorHAnsi"/>
        </w:rPr>
        <w:t>În etapa de contractare solicitantul va transmite Hotărârea</w:t>
      </w:r>
      <w:r w:rsidR="00032538">
        <w:rPr>
          <w:rFonts w:asciiTheme="minorHAnsi" w:hAnsiTheme="minorHAnsi" w:cstheme="minorHAnsi"/>
        </w:rPr>
        <w:t>/Decizia</w:t>
      </w:r>
      <w:r w:rsidR="00F67965" w:rsidRPr="00F67965">
        <w:rPr>
          <w:rFonts w:asciiTheme="minorHAnsi" w:hAnsiTheme="minorHAnsi" w:cstheme="minorHAnsi"/>
        </w:rPr>
        <w:t xml:space="preserve"> de aprobare a proiectului.</w:t>
      </w:r>
      <w:r w:rsidR="00032538" w:rsidRPr="00032538">
        <w:t xml:space="preserve"> </w:t>
      </w:r>
      <w:r w:rsidR="00032538" w:rsidRPr="00032538">
        <w:rPr>
          <w:rFonts w:asciiTheme="minorHAnsi" w:hAnsiTheme="minorHAnsi" w:cstheme="minorHAnsi"/>
        </w:rPr>
        <w:t>Se va transmite hotărârea fiecărui partener de a participa la asigurarea finanţării proiectului, cu indicarea sumelor cu care participă la acoperirea fiecărei categorii de cheltuieli, dacă este cazul. În cazul în care unul dintre parteneri nu are contribuție financiară în proiect, nu este necesară depunerea unei hotărâri în acest sens. Prin Acordul de Parteneriat se va stabili cota parte cu care va participa fiecare partener la asigurarea contribuţiei proprii a solicitantului.</w:t>
      </w:r>
    </w:p>
    <w:p w14:paraId="181BDD90" w14:textId="77777777" w:rsidR="00D9202F" w:rsidRPr="00D9202F" w:rsidRDefault="00D9202F" w:rsidP="009A67FE">
      <w:pPr>
        <w:pStyle w:val="Heading1"/>
      </w:pPr>
      <w:bookmarkStart w:id="70" w:name="_Toc160616607"/>
      <w:r w:rsidRPr="00D9202F">
        <w:t>5.1.2.</w:t>
      </w:r>
      <w:r w:rsidRPr="00D9202F">
        <w:tab/>
      </w:r>
      <w:proofErr w:type="spellStart"/>
      <w:r w:rsidRPr="00D9202F">
        <w:t>Categorii</w:t>
      </w:r>
      <w:proofErr w:type="spellEnd"/>
      <w:r w:rsidRPr="00D9202F">
        <w:t xml:space="preserve"> de </w:t>
      </w:r>
      <w:proofErr w:type="spellStart"/>
      <w:r w:rsidRPr="00D9202F">
        <w:t>solicitanți</w:t>
      </w:r>
      <w:proofErr w:type="spellEnd"/>
      <w:r w:rsidRPr="00D9202F">
        <w:t xml:space="preserve"> </w:t>
      </w:r>
      <w:proofErr w:type="spellStart"/>
      <w:r w:rsidRPr="00D9202F">
        <w:t>eligibili</w:t>
      </w:r>
      <w:bookmarkEnd w:id="70"/>
      <w:proofErr w:type="spellEnd"/>
    </w:p>
    <w:p w14:paraId="0BF6F0C3" w14:textId="791E80F4" w:rsidR="003F6948" w:rsidRPr="004E2242" w:rsidRDefault="003F6948" w:rsidP="003F6948">
      <w:pPr>
        <w:rPr>
          <w:rFonts w:asciiTheme="minorHAnsi" w:hAnsiTheme="minorHAnsi" w:cstheme="minorHAnsi"/>
        </w:rPr>
      </w:pPr>
      <w:bookmarkStart w:id="71" w:name="_Hlk142640903"/>
      <w:r>
        <w:rPr>
          <w:rFonts w:asciiTheme="minorHAnsi" w:hAnsiTheme="minorHAnsi" w:cstheme="minorHAnsi"/>
        </w:rPr>
        <w:t>În cadrul prezentului</w:t>
      </w:r>
      <w:r w:rsidR="003669B2">
        <w:rPr>
          <w:rFonts w:asciiTheme="minorHAnsi" w:hAnsiTheme="minorHAnsi" w:cstheme="minorHAnsi"/>
        </w:rPr>
        <w:t xml:space="preserve"> ghid </w:t>
      </w:r>
      <w:r>
        <w:rPr>
          <w:rFonts w:asciiTheme="minorHAnsi" w:hAnsiTheme="minorHAnsi" w:cstheme="minorHAnsi"/>
        </w:rPr>
        <w:t xml:space="preserve">categoriile de </w:t>
      </w:r>
      <w:r w:rsidR="00861133">
        <w:rPr>
          <w:rFonts w:asciiTheme="minorHAnsi" w:hAnsiTheme="minorHAnsi" w:cstheme="minorHAnsi"/>
        </w:rPr>
        <w:t>solicitanți</w:t>
      </w:r>
      <w:r>
        <w:rPr>
          <w:rFonts w:asciiTheme="minorHAnsi" w:hAnsiTheme="minorHAnsi" w:cstheme="minorHAnsi"/>
        </w:rPr>
        <w:t xml:space="preserve"> eligibili sunt descri</w:t>
      </w:r>
      <w:r w:rsidR="003669B2">
        <w:rPr>
          <w:rFonts w:asciiTheme="minorHAnsi" w:hAnsiTheme="minorHAnsi" w:cstheme="minorHAnsi"/>
        </w:rPr>
        <w:t>se</w:t>
      </w:r>
      <w:r>
        <w:rPr>
          <w:rFonts w:asciiTheme="minorHAnsi" w:hAnsiTheme="minorHAnsi" w:cstheme="minorHAnsi"/>
        </w:rPr>
        <w:t xml:space="preserve"> în secțiunea 5.1.</w:t>
      </w:r>
      <w:r w:rsidR="004D15EB">
        <w:rPr>
          <w:rFonts w:asciiTheme="minorHAnsi" w:hAnsiTheme="minorHAnsi" w:cstheme="minorHAnsi"/>
        </w:rPr>
        <w:t>1</w:t>
      </w:r>
      <w:r>
        <w:rPr>
          <w:rFonts w:asciiTheme="minorHAnsi" w:hAnsiTheme="minorHAnsi" w:cstheme="minorHAnsi"/>
        </w:rPr>
        <w:t>.</w:t>
      </w:r>
    </w:p>
    <w:p w14:paraId="1AEB7C61" w14:textId="4DF110ED" w:rsidR="00A46B0B" w:rsidRDefault="004E2242" w:rsidP="009A67FE">
      <w:pPr>
        <w:pStyle w:val="Heading1"/>
      </w:pPr>
      <w:bookmarkStart w:id="72" w:name="_Toc160616608"/>
      <w:bookmarkEnd w:id="71"/>
      <w:r w:rsidRPr="004E2242">
        <w:t>5.1.3.</w:t>
      </w:r>
      <w:r w:rsidRPr="004E2242">
        <w:tab/>
      </w:r>
      <w:proofErr w:type="spellStart"/>
      <w:r w:rsidRPr="004E2242">
        <w:t>Categorii</w:t>
      </w:r>
      <w:proofErr w:type="spellEnd"/>
      <w:r w:rsidRPr="004E2242">
        <w:t xml:space="preserve"> de </w:t>
      </w:r>
      <w:proofErr w:type="spellStart"/>
      <w:r w:rsidRPr="004E2242">
        <w:t>parteneri</w:t>
      </w:r>
      <w:proofErr w:type="spellEnd"/>
      <w:r w:rsidRPr="004E2242">
        <w:t xml:space="preserve"> </w:t>
      </w:r>
      <w:proofErr w:type="spellStart"/>
      <w:r w:rsidRPr="004E2242">
        <w:t>eligibili</w:t>
      </w:r>
      <w:bookmarkEnd w:id="72"/>
      <w:proofErr w:type="spellEnd"/>
    </w:p>
    <w:p w14:paraId="03A5C0D4" w14:textId="5029D0B9" w:rsidR="00EB3039" w:rsidRPr="004E2242" w:rsidRDefault="00984B66" w:rsidP="00EB3039">
      <w:pPr>
        <w:rPr>
          <w:rFonts w:asciiTheme="minorHAnsi" w:hAnsiTheme="minorHAnsi" w:cstheme="minorHAnsi"/>
        </w:rPr>
      </w:pPr>
      <w:bookmarkStart w:id="73" w:name="_Hlk136248273"/>
      <w:r w:rsidRPr="00984B66">
        <w:rPr>
          <w:rFonts w:asciiTheme="minorHAnsi" w:hAnsiTheme="minorHAnsi" w:cstheme="minorHAnsi"/>
        </w:rPr>
        <w:t>În cadrul prezentului apel de proiecte această secțiune nu se aplică.</w:t>
      </w:r>
    </w:p>
    <w:p w14:paraId="089B28FF" w14:textId="70445115" w:rsidR="0075538F" w:rsidRDefault="0075538F" w:rsidP="009A67FE">
      <w:pPr>
        <w:pStyle w:val="Heading1"/>
      </w:pPr>
      <w:bookmarkStart w:id="74" w:name="_Toc160616609"/>
      <w:bookmarkEnd w:id="73"/>
      <w:r w:rsidRPr="0075538F">
        <w:t>5.1.4.</w:t>
      </w:r>
      <w:r w:rsidRPr="0075538F">
        <w:tab/>
        <w:t xml:space="preserve">Reguli </w:t>
      </w:r>
      <w:proofErr w:type="spellStart"/>
      <w:r w:rsidRPr="0075538F">
        <w:t>și</w:t>
      </w:r>
      <w:proofErr w:type="spellEnd"/>
      <w:r w:rsidRPr="0075538F">
        <w:t xml:space="preserve"> </w:t>
      </w:r>
      <w:proofErr w:type="spellStart"/>
      <w:r w:rsidRPr="0075538F">
        <w:t>cerințe</w:t>
      </w:r>
      <w:proofErr w:type="spellEnd"/>
      <w:r w:rsidRPr="0075538F">
        <w:t xml:space="preserve"> </w:t>
      </w:r>
      <w:proofErr w:type="spellStart"/>
      <w:r w:rsidRPr="0075538F">
        <w:t>privind</w:t>
      </w:r>
      <w:proofErr w:type="spellEnd"/>
      <w:r w:rsidRPr="0075538F">
        <w:t xml:space="preserve"> </w:t>
      </w:r>
      <w:proofErr w:type="spellStart"/>
      <w:r w:rsidRPr="0075538F">
        <w:t>parteneriatul</w:t>
      </w:r>
      <w:bookmarkEnd w:id="74"/>
      <w:proofErr w:type="spellEnd"/>
    </w:p>
    <w:p w14:paraId="4F2D29BC" w14:textId="77777777" w:rsidR="00032538" w:rsidRPr="00032538" w:rsidRDefault="00032538" w:rsidP="00032538">
      <w:pPr>
        <w:rPr>
          <w:rFonts w:asciiTheme="minorHAnsi" w:hAnsiTheme="minorHAnsi" w:cstheme="minorHAnsi"/>
        </w:rPr>
      </w:pPr>
      <w:bookmarkStart w:id="75" w:name="_Hlk144656139"/>
      <w:r w:rsidRPr="00032538">
        <w:rPr>
          <w:rFonts w:asciiTheme="minorHAnsi" w:hAnsiTheme="minorHAnsi" w:cstheme="minorHAnsi"/>
        </w:rPr>
        <w:t xml:space="preserve">În cazul proiectelor implementate în parteneriat se va anexa în mod obligatoriu acordul privind implementarea proiectului în parteneriat, încheiat între parteneri. Acordul de parteneriat este încheiat în conformitate cu prevedererile OUG 133/2021 privind gestionarea financiară a fondurilor europene pentru perioada de programare 2021-2027 alocate României din Fondul European de Dezvoltare Regională, Fondul de Coeziune, Fondul Social European Plus, Fondul pentru o Tranziţie Justă, și ținând cont de prevederile Normelor metodologice aprobate prin Hotărârea de Guvern nr. 829 din 27 iunie 2022 de aplicare a Ordonanței de urgență a Guvernului </w:t>
      </w:r>
      <w:r w:rsidRPr="00032538">
        <w:rPr>
          <w:rFonts w:asciiTheme="minorHAnsi" w:hAnsiTheme="minorHAnsi" w:cstheme="minorHAnsi"/>
        </w:rPr>
        <w:lastRenderedPageBreak/>
        <w:t>nr. 133/2021. Acordul privind implementarea în parteneriat a proiectului va conține cel puțin informațiile din modelul Anexa 11 Acord de parteneriat.</w:t>
      </w:r>
    </w:p>
    <w:p w14:paraId="64384973" w14:textId="381077B8" w:rsidR="0075538F" w:rsidRDefault="00032538" w:rsidP="00032538">
      <w:pPr>
        <w:rPr>
          <w:rFonts w:asciiTheme="minorHAnsi" w:hAnsiTheme="minorHAnsi" w:cstheme="minorHAnsi"/>
        </w:rPr>
      </w:pPr>
      <w:r w:rsidRPr="00032538">
        <w:rPr>
          <w:rFonts w:asciiTheme="minorHAnsi" w:hAnsiTheme="minorHAnsi" w:cstheme="minorHAnsi"/>
        </w:rPr>
        <w:t>Nu există restricții cu privire la numărul partenerilor. Liderul parteneriatului se va indica clar în toate documentele aferente proiectului.</w:t>
      </w:r>
    </w:p>
    <w:p w14:paraId="0C1347F2" w14:textId="757D28F3" w:rsidR="0075538F" w:rsidRPr="0075538F" w:rsidRDefault="0075538F" w:rsidP="009A67FE">
      <w:pPr>
        <w:pStyle w:val="Heading1"/>
      </w:pPr>
      <w:bookmarkStart w:id="76" w:name="_Toc160616610"/>
      <w:bookmarkEnd w:id="75"/>
      <w:r w:rsidRPr="0075538F">
        <w:t>5.2.</w:t>
      </w:r>
      <w:r w:rsidRPr="0075538F">
        <w:tab/>
      </w:r>
      <w:proofErr w:type="spellStart"/>
      <w:r w:rsidRPr="0075538F">
        <w:t>Eligibilitatea</w:t>
      </w:r>
      <w:proofErr w:type="spellEnd"/>
      <w:r w:rsidRPr="0075538F">
        <w:t xml:space="preserve"> </w:t>
      </w:r>
      <w:proofErr w:type="spellStart"/>
      <w:r w:rsidRPr="0075538F">
        <w:t>activităților</w:t>
      </w:r>
      <w:bookmarkEnd w:id="76"/>
      <w:proofErr w:type="spellEnd"/>
    </w:p>
    <w:p w14:paraId="228B4275" w14:textId="0DD8F020" w:rsidR="0075538F" w:rsidRDefault="0075538F" w:rsidP="009A67FE">
      <w:pPr>
        <w:pStyle w:val="Heading1"/>
      </w:pPr>
      <w:bookmarkStart w:id="77" w:name="_Toc160616611"/>
      <w:r w:rsidRPr="0075538F">
        <w:t>5.2.1.</w:t>
      </w:r>
      <w:r w:rsidRPr="0075538F">
        <w:tab/>
      </w:r>
      <w:proofErr w:type="spellStart"/>
      <w:r w:rsidRPr="0075538F">
        <w:t>Cerințe</w:t>
      </w:r>
      <w:proofErr w:type="spellEnd"/>
      <w:r w:rsidRPr="0075538F">
        <w:t xml:space="preserve"> </w:t>
      </w:r>
      <w:proofErr w:type="spellStart"/>
      <w:r w:rsidRPr="0075538F">
        <w:t>generale</w:t>
      </w:r>
      <w:proofErr w:type="spellEnd"/>
      <w:r w:rsidRPr="0075538F">
        <w:t xml:space="preserve"> </w:t>
      </w:r>
      <w:proofErr w:type="spellStart"/>
      <w:r w:rsidRPr="0075538F">
        <w:t>privind</w:t>
      </w:r>
      <w:proofErr w:type="spellEnd"/>
      <w:r w:rsidRPr="0075538F">
        <w:t xml:space="preserve"> </w:t>
      </w:r>
      <w:proofErr w:type="spellStart"/>
      <w:r w:rsidRPr="0075538F">
        <w:t>elibigilitatea</w:t>
      </w:r>
      <w:proofErr w:type="spellEnd"/>
      <w:r w:rsidRPr="0075538F">
        <w:t xml:space="preserve"> </w:t>
      </w:r>
      <w:proofErr w:type="spellStart"/>
      <w:r w:rsidRPr="0075538F">
        <w:t>activităților</w:t>
      </w:r>
      <w:bookmarkEnd w:id="77"/>
      <w:proofErr w:type="spellEnd"/>
    </w:p>
    <w:p w14:paraId="65A88559" w14:textId="0B1DF007" w:rsidR="00FE1876" w:rsidRPr="00FE1876" w:rsidRDefault="00FE1876" w:rsidP="00413E2C">
      <w:pPr>
        <w:rPr>
          <w:rFonts w:asciiTheme="minorHAnsi" w:hAnsiTheme="minorHAnsi" w:cstheme="minorHAnsi"/>
          <w:b/>
          <w:bCs/>
        </w:rPr>
      </w:pPr>
      <w:r w:rsidRPr="00FE1876">
        <w:rPr>
          <w:rFonts w:asciiTheme="minorHAnsi" w:hAnsiTheme="minorHAnsi" w:cstheme="minorHAnsi"/>
          <w:b/>
          <w:bCs/>
        </w:rPr>
        <w:t>Eligibilitatea proi</w:t>
      </w:r>
      <w:r w:rsidR="00392D42">
        <w:rPr>
          <w:rFonts w:asciiTheme="minorHAnsi" w:hAnsiTheme="minorHAnsi" w:cstheme="minorHAnsi"/>
          <w:b/>
          <w:bCs/>
        </w:rPr>
        <w:t>e</w:t>
      </w:r>
      <w:r w:rsidRPr="00FE1876">
        <w:rPr>
          <w:rFonts w:asciiTheme="minorHAnsi" w:hAnsiTheme="minorHAnsi" w:cstheme="minorHAnsi"/>
          <w:b/>
          <w:bCs/>
        </w:rPr>
        <w:t>ctului și a activităților:</w:t>
      </w:r>
    </w:p>
    <w:p w14:paraId="5464C84C" w14:textId="5155BF7C" w:rsidR="00E40E07" w:rsidRPr="00E40E07" w:rsidRDefault="00FE1876" w:rsidP="00E40E07">
      <w:pPr>
        <w:rPr>
          <w:rFonts w:asciiTheme="minorHAnsi" w:hAnsiTheme="minorHAnsi" w:cstheme="minorHAnsi"/>
          <w:b/>
          <w:bCs/>
        </w:rPr>
      </w:pPr>
      <w:r w:rsidRPr="00E40E07">
        <w:rPr>
          <w:rFonts w:asciiTheme="minorHAnsi" w:hAnsiTheme="minorHAnsi" w:cstheme="minorHAnsi"/>
          <w:b/>
          <w:bCs/>
        </w:rPr>
        <w:t xml:space="preserve">1. </w:t>
      </w:r>
      <w:r w:rsidR="00E40E07" w:rsidRPr="00E40E07">
        <w:rPr>
          <w:rFonts w:asciiTheme="minorHAnsi" w:hAnsiTheme="minorHAnsi" w:cstheme="minorHAnsi"/>
          <w:b/>
          <w:bCs/>
        </w:rPr>
        <w:t>Asigurarea caracterului durabil al investiției, în conformitate cu art. 65 din Regulamentul Parlamentului European şi al Consiliului nr. 1060/20</w:t>
      </w:r>
      <w:r w:rsidR="00D74A77">
        <w:rPr>
          <w:rFonts w:asciiTheme="minorHAnsi" w:hAnsiTheme="minorHAnsi" w:cstheme="minorHAnsi"/>
          <w:b/>
          <w:bCs/>
        </w:rPr>
        <w:t>21</w:t>
      </w:r>
      <w:r w:rsidR="00906FC3">
        <w:rPr>
          <w:rFonts w:asciiTheme="minorHAnsi" w:hAnsiTheme="minorHAnsi" w:cstheme="minorHAnsi"/>
          <w:b/>
          <w:bCs/>
        </w:rPr>
        <w:t>.</w:t>
      </w:r>
    </w:p>
    <w:p w14:paraId="673A6961" w14:textId="72B62004" w:rsidR="00906FC3" w:rsidRDefault="00906FC3" w:rsidP="00E40E07">
      <w:pPr>
        <w:rPr>
          <w:rFonts w:asciiTheme="minorHAnsi" w:hAnsiTheme="minorHAnsi" w:cstheme="minorHAnsi"/>
        </w:rPr>
      </w:pPr>
      <w:r w:rsidRPr="00906FC3">
        <w:rPr>
          <w:rFonts w:asciiTheme="minorHAnsi" w:hAnsiTheme="minorHAnsi" w:cstheme="minorHAnsi"/>
        </w:rPr>
        <w:t>Perioada pentru care este asigurat caracterul durabil al investiției trebuie să fie acoperitoare conform prevederilor Art</w:t>
      </w:r>
      <w:r w:rsidR="006630F7">
        <w:rPr>
          <w:rFonts w:asciiTheme="minorHAnsi" w:hAnsiTheme="minorHAnsi" w:cstheme="minorHAnsi"/>
        </w:rPr>
        <w:t>.</w:t>
      </w:r>
      <w:r w:rsidRPr="00906FC3">
        <w:rPr>
          <w:rFonts w:asciiTheme="minorHAnsi" w:hAnsiTheme="minorHAnsi" w:cstheme="minorHAnsi"/>
        </w:rPr>
        <w:t xml:space="preserve"> 65 din Regulamentul 1060/2021, respectiv 5 ani de la data efectuării plății finale în cadrul contractului de finanțare (perioada derulării procesului de evaluare, selecție și contractare,  perioada de implementare, efectuarea pății finale, la care se adaugă perioada de 5 ani).</w:t>
      </w:r>
    </w:p>
    <w:p w14:paraId="6EE5BCE5" w14:textId="0AA4DE80" w:rsidR="00E40E07" w:rsidRPr="00E40E07" w:rsidRDefault="00E40E07" w:rsidP="00E400D7">
      <w:pPr>
        <w:spacing w:before="0" w:after="0"/>
        <w:rPr>
          <w:rFonts w:asciiTheme="minorHAnsi" w:hAnsiTheme="minorHAnsi" w:cstheme="minorHAnsi"/>
        </w:rPr>
      </w:pPr>
      <w:r w:rsidRPr="00E40E07">
        <w:rPr>
          <w:rFonts w:asciiTheme="minorHAnsi" w:hAnsiTheme="minorHAnsi" w:cstheme="minorHAnsi"/>
        </w:rPr>
        <w:t>Solicitantul, în cazul în care va primi finanțare din PR</w:t>
      </w:r>
      <w:r w:rsidR="006630F7">
        <w:rPr>
          <w:rFonts w:asciiTheme="minorHAnsi" w:hAnsiTheme="minorHAnsi" w:cstheme="minorHAnsi"/>
        </w:rPr>
        <w:t xml:space="preserve"> </w:t>
      </w:r>
      <w:r w:rsidRPr="00E40E07">
        <w:rPr>
          <w:rFonts w:asciiTheme="minorHAnsi" w:hAnsiTheme="minorHAnsi" w:cstheme="minorHAnsi"/>
        </w:rPr>
        <w:t>BI 2021-2027, pentru investiţii în infrastructură, trebuie ca in perioada de durabilitate:</w:t>
      </w:r>
    </w:p>
    <w:p w14:paraId="7E8C91DA" w14:textId="36AA6D88" w:rsidR="00E40E07" w:rsidRPr="006630F7" w:rsidRDefault="00E40E07" w:rsidP="00EE23F0">
      <w:pPr>
        <w:pStyle w:val="ListParagraph"/>
        <w:numPr>
          <w:ilvl w:val="0"/>
          <w:numId w:val="30"/>
        </w:numPr>
        <w:spacing w:after="0"/>
        <w:rPr>
          <w:rFonts w:asciiTheme="minorHAnsi" w:hAnsiTheme="minorHAnsi" w:cstheme="minorHAnsi"/>
        </w:rPr>
      </w:pPr>
      <w:r w:rsidRPr="006630F7">
        <w:rPr>
          <w:rFonts w:asciiTheme="minorHAnsi" w:hAnsiTheme="minorHAnsi" w:cstheme="minorHAnsi"/>
        </w:rPr>
        <w:t>să menţină investiţia realizată (asigurând mentenanţa şi serviciile asociate necesare);</w:t>
      </w:r>
    </w:p>
    <w:p w14:paraId="71C4515A" w14:textId="3563FD74" w:rsidR="00E40E07" w:rsidRPr="006630F7" w:rsidRDefault="00E40E07" w:rsidP="00EE23F0">
      <w:pPr>
        <w:pStyle w:val="ListParagraph"/>
        <w:numPr>
          <w:ilvl w:val="0"/>
          <w:numId w:val="30"/>
        </w:numPr>
        <w:spacing w:after="0"/>
        <w:rPr>
          <w:rFonts w:asciiTheme="minorHAnsi" w:hAnsiTheme="minorHAnsi" w:cstheme="minorHAnsi"/>
        </w:rPr>
      </w:pPr>
      <w:r w:rsidRPr="006630F7">
        <w:rPr>
          <w:rFonts w:asciiTheme="minorHAnsi" w:hAnsiTheme="minorHAnsi" w:cstheme="minorHAnsi"/>
        </w:rPr>
        <w:t>să nu realizeze o modificare asupra calităţii date de dreptul real detinut asupra infrastructurii</w:t>
      </w:r>
      <w:r w:rsidR="007955FE" w:rsidRPr="006630F7">
        <w:rPr>
          <w:rFonts w:asciiTheme="minorHAnsi" w:hAnsiTheme="minorHAnsi" w:cstheme="minorHAnsi"/>
        </w:rPr>
        <w:t>/echipamentelor</w:t>
      </w:r>
      <w:r w:rsidRPr="006630F7">
        <w:rPr>
          <w:rFonts w:asciiTheme="minorHAnsi" w:hAnsiTheme="minorHAnsi" w:cstheme="minorHAnsi"/>
        </w:rPr>
        <w:t>, decât în condițiile prevăzute în contractul de finanțare;</w:t>
      </w:r>
    </w:p>
    <w:p w14:paraId="1371DEF6" w14:textId="1651B38D" w:rsidR="00E40E07" w:rsidRPr="006630F7" w:rsidRDefault="00E40E07" w:rsidP="00EE23F0">
      <w:pPr>
        <w:pStyle w:val="ListParagraph"/>
        <w:numPr>
          <w:ilvl w:val="0"/>
          <w:numId w:val="30"/>
        </w:numPr>
        <w:spacing w:after="0"/>
        <w:rPr>
          <w:rFonts w:asciiTheme="minorHAnsi" w:hAnsiTheme="minorHAnsi" w:cstheme="minorHAnsi"/>
        </w:rPr>
      </w:pPr>
      <w:r w:rsidRPr="006630F7">
        <w:rPr>
          <w:rFonts w:asciiTheme="minorHAnsi" w:hAnsiTheme="minorHAnsi" w:cstheme="minorHAnsi"/>
        </w:rPr>
        <w:t>să nu realizeze o modificare substanțială care afectează natura, obiectivele sau condițiile de realizare și care ar determina subminarea obiectivelor inițiale ale investiţiei. Aceste elemente constituie clauze de reziliere a contractelor de finanțare.</w:t>
      </w:r>
    </w:p>
    <w:p w14:paraId="50687C4B" w14:textId="77777777" w:rsidR="00E40E07" w:rsidRPr="00E40E07" w:rsidRDefault="00E40E07" w:rsidP="00E40E07">
      <w:pPr>
        <w:rPr>
          <w:rFonts w:asciiTheme="minorHAnsi" w:hAnsiTheme="minorHAnsi" w:cstheme="minorHAnsi"/>
        </w:rPr>
      </w:pPr>
      <w:r w:rsidRPr="00E40E07">
        <w:rPr>
          <w:rFonts w:asciiTheme="minorHAnsi" w:hAnsiTheme="minorHAnsi" w:cstheme="minorHAnsi"/>
        </w:rPr>
        <w:t>Din documentele privind dreptul real asupra imobilului trebuie să reiasă faptul că acesta este menţinut pe toată perioada de durabilitate a investiţiei, în conformitate cu prevederile Articolulului 65 din Regulamentul Parlamentului European și al Consiliului nr. 1060/2021. Prin perioada de durabilitate a proiectului se înţelege perioada de menţinere obligatorie a investiției după finalizarea implementării proiectului (minimum 5 (cinci) ani de la efectuarea plății finale).</w:t>
      </w:r>
    </w:p>
    <w:p w14:paraId="53752961" w14:textId="0B100DAC" w:rsidR="00E40E07" w:rsidRPr="00E40E07" w:rsidRDefault="00E40E07" w:rsidP="00E40E07">
      <w:pPr>
        <w:rPr>
          <w:rFonts w:asciiTheme="minorHAnsi" w:hAnsiTheme="minorHAnsi" w:cstheme="minorHAnsi"/>
        </w:rPr>
      </w:pPr>
      <w:r w:rsidRPr="00E40E07">
        <w:rPr>
          <w:rFonts w:asciiTheme="minorHAnsi" w:hAnsiTheme="minorHAnsi" w:cstheme="minorHAnsi"/>
        </w:rPr>
        <w:t>Prin perioada de implementare a proiectului se înţelege perioada în care se finalizează toate activităţile aferente proiectului. Drepturile anterior menționate sunt acoperitoare pentru investiția propusă a fi realizată în conformitate cu datele din cadrul cererii de finanțare.</w:t>
      </w:r>
    </w:p>
    <w:p w14:paraId="432E5210" w14:textId="77777777" w:rsidR="00CE30C2" w:rsidRDefault="00CE30C2" w:rsidP="00413E2C">
      <w:pPr>
        <w:rPr>
          <w:rFonts w:asciiTheme="minorHAnsi" w:hAnsiTheme="minorHAnsi" w:cstheme="minorHAnsi"/>
        </w:rPr>
      </w:pPr>
    </w:p>
    <w:p w14:paraId="1D4C386D" w14:textId="1D109310" w:rsidR="00E40E07" w:rsidRPr="00EF34C1" w:rsidRDefault="00E40E07" w:rsidP="00EF34C1">
      <w:pPr>
        <w:spacing w:after="160" w:line="259" w:lineRule="auto"/>
        <w:rPr>
          <w:rFonts w:asciiTheme="minorHAnsi" w:eastAsia="Calibri" w:hAnsiTheme="minorHAnsi" w:cstheme="minorHAnsi"/>
          <w:b/>
          <w:bCs/>
          <w:color w:val="000000"/>
        </w:rPr>
      </w:pPr>
      <w:r w:rsidRPr="00EF34C1">
        <w:rPr>
          <w:rFonts w:asciiTheme="minorHAnsi" w:hAnsiTheme="minorHAnsi" w:cstheme="minorHAnsi"/>
          <w:b/>
          <w:bCs/>
        </w:rPr>
        <w:t>2.</w:t>
      </w:r>
      <w:r w:rsidRPr="00EF34C1">
        <w:rPr>
          <w:rFonts w:asciiTheme="minorHAnsi" w:eastAsia="Calibri" w:hAnsiTheme="minorHAnsi" w:cstheme="minorHAnsi"/>
          <w:b/>
          <w:bCs/>
          <w:color w:val="000000"/>
        </w:rPr>
        <w:t xml:space="preserve"> Încadrarea proiectului şi a activităţilor sale privind investiţiile în acţiunile sprijinite în cadrul Obiectivului Specific</w:t>
      </w:r>
    </w:p>
    <w:p w14:paraId="101D6FD6" w14:textId="685EE999" w:rsidR="00E40E07" w:rsidRPr="00E40E07" w:rsidRDefault="00E40E07" w:rsidP="00E40E07">
      <w:pPr>
        <w:rPr>
          <w:rFonts w:asciiTheme="minorHAnsi" w:hAnsiTheme="minorHAnsi" w:cstheme="minorHAnsi"/>
        </w:rPr>
      </w:pPr>
      <w:r w:rsidRPr="00E40E07">
        <w:rPr>
          <w:rFonts w:asciiTheme="minorHAnsi" w:hAnsiTheme="minorHAnsi" w:cstheme="minorHAnsi"/>
        </w:rPr>
        <w:t>Pentru a fi eligibil proiectul trebuie să se încadreze în prioritatea de intervenţie P6 finanțată prin PR BI 2021-2027 şi obiectivul specific 4.ii</w:t>
      </w:r>
      <w:r w:rsidR="00EF34C1">
        <w:rPr>
          <w:rFonts w:asciiTheme="minorHAnsi" w:hAnsiTheme="minorHAnsi" w:cstheme="minorHAnsi"/>
        </w:rPr>
        <w:t xml:space="preserve">: </w:t>
      </w:r>
      <w:r w:rsidRPr="00E40E07">
        <w:rPr>
          <w:rFonts w:asciiTheme="minorHAnsi" w:hAnsiTheme="minorHAnsi" w:cstheme="minorHAnsi"/>
        </w:rPr>
        <w:t xml:space="preserve">Îmbunătățirea accesului egal la servicii de calitate și </w:t>
      </w:r>
      <w:r w:rsidRPr="00E40E07">
        <w:rPr>
          <w:rFonts w:asciiTheme="minorHAnsi" w:hAnsiTheme="minorHAnsi" w:cstheme="minorHAnsi"/>
        </w:rPr>
        <w:lastRenderedPageBreak/>
        <w:t>incluzive în educație, formare și învățarea pe tot parcursul vieții prin dezvoltarea infrastructurii accesibile, inclusiv prin promovarea rezilienței pentru educația și formarea la distanță și online.</w:t>
      </w:r>
    </w:p>
    <w:p w14:paraId="7EC34EF2" w14:textId="77777777" w:rsidR="008D4063" w:rsidRDefault="00EF34C1" w:rsidP="00E40E07">
      <w:r>
        <w:rPr>
          <w:rFonts w:asciiTheme="minorHAnsi" w:hAnsiTheme="minorHAnsi" w:cstheme="minorHAnsi"/>
        </w:rPr>
        <w:t>T</w:t>
      </w:r>
      <w:r w:rsidR="00E40E07" w:rsidRPr="00E40E07">
        <w:rPr>
          <w:rFonts w:asciiTheme="minorHAnsi" w:hAnsiTheme="minorHAnsi" w:cstheme="minorHAnsi"/>
        </w:rPr>
        <w:t>oate activităţile propuse în cadrul proiectului trebuie să se încadreze în condiţiile de eligibilitate şi de legalitate prevăzute în ghid, inclusiv în ceea ce priveşte tipul de activităţi şi acţiuni/măsuri propuse, criteriile de eligibilitate şi cerinţele fundamentale de calitate aplicabile la data elaborării documentaţiilor tehnice.</w:t>
      </w:r>
      <w:r w:rsidR="008D4063" w:rsidRPr="008D4063">
        <w:t xml:space="preserve"> </w:t>
      </w:r>
    </w:p>
    <w:p w14:paraId="54582E19" w14:textId="5A3001D6" w:rsidR="00E40E07" w:rsidRPr="00E40E07" w:rsidRDefault="008D4063" w:rsidP="00E40E07">
      <w:pPr>
        <w:rPr>
          <w:rFonts w:asciiTheme="minorHAnsi" w:hAnsiTheme="minorHAnsi" w:cstheme="minorHAnsi"/>
        </w:rPr>
      </w:pPr>
      <w:r w:rsidRPr="008D4063">
        <w:rPr>
          <w:rFonts w:asciiTheme="minorHAnsi" w:hAnsiTheme="minorHAnsi" w:cstheme="minorHAnsi"/>
        </w:rPr>
        <w:t>Activităţile eligibile propuse în cadrul cererilor de finanțare reprezintă obligaţii contractuale ce vor fi monitorizate pe parcursul implementării proiectului şi după finalizarea implementării acestuia.</w:t>
      </w:r>
    </w:p>
    <w:p w14:paraId="73946E49" w14:textId="21FFFE6E" w:rsidR="00CA415F" w:rsidRPr="00CA415F" w:rsidRDefault="00CA415F" w:rsidP="00CA415F">
      <w:pPr>
        <w:rPr>
          <w:rFonts w:asciiTheme="minorHAnsi" w:hAnsiTheme="minorHAnsi" w:cstheme="minorHAnsi"/>
        </w:rPr>
      </w:pPr>
      <w:r w:rsidRPr="00CA415F">
        <w:rPr>
          <w:rFonts w:asciiTheme="minorHAnsi" w:hAnsiTheme="minorHAnsi" w:cstheme="minorHAnsi"/>
        </w:rPr>
        <w:t xml:space="preserve">Se vor avea în vedere următoarele activități </w:t>
      </w:r>
      <w:r w:rsidR="008F0C54">
        <w:rPr>
          <w:rFonts w:asciiTheme="minorHAnsi" w:hAnsiTheme="minorHAnsi" w:cstheme="minorHAnsi"/>
        </w:rPr>
        <w:t>eligibile</w:t>
      </w:r>
      <w:r w:rsidRPr="00CA415F">
        <w:rPr>
          <w:rFonts w:asciiTheme="minorHAnsi" w:hAnsiTheme="minorHAnsi" w:cstheme="minorHAnsi"/>
        </w:rPr>
        <w:t>:</w:t>
      </w:r>
    </w:p>
    <w:p w14:paraId="3E9B3AA3" w14:textId="272AFB85" w:rsidR="00127DF8" w:rsidRDefault="00127DF8" w:rsidP="00EE23F0">
      <w:pPr>
        <w:pStyle w:val="ListParagraph"/>
        <w:numPr>
          <w:ilvl w:val="0"/>
          <w:numId w:val="47"/>
        </w:numPr>
        <w:spacing w:after="0"/>
        <w:rPr>
          <w:rFonts w:asciiTheme="minorHAnsi" w:hAnsiTheme="minorHAnsi" w:cstheme="minorHAnsi"/>
        </w:rPr>
      </w:pPr>
      <w:bookmarkStart w:id="78" w:name="_Hlk157607061"/>
      <w:r>
        <w:rPr>
          <w:rFonts w:asciiTheme="minorHAnsi" w:hAnsiTheme="minorHAnsi" w:cstheme="minorHAnsi"/>
        </w:rPr>
        <w:t xml:space="preserve">construirea de noi clădiri aferente </w:t>
      </w:r>
      <w:r w:rsidR="003A2E48">
        <w:rPr>
          <w:rFonts w:asciiTheme="minorHAnsi" w:hAnsiTheme="minorHAnsi" w:cstheme="minorHAnsi"/>
        </w:rPr>
        <w:t>infrastructurii</w:t>
      </w:r>
      <w:r>
        <w:rPr>
          <w:rFonts w:asciiTheme="minorHAnsi" w:hAnsiTheme="minorHAnsi" w:cstheme="minorHAnsi"/>
        </w:rPr>
        <w:t xml:space="preserve"> de </w:t>
      </w:r>
      <w:r w:rsidRPr="00127DF8">
        <w:rPr>
          <w:rFonts w:asciiTheme="minorHAnsi" w:hAnsiTheme="minorHAnsi" w:cstheme="minorHAnsi"/>
        </w:rPr>
        <w:t>învățământ superior existente</w:t>
      </w:r>
      <w:r>
        <w:rPr>
          <w:rFonts w:asciiTheme="minorHAnsi" w:hAnsiTheme="minorHAnsi" w:cstheme="minorHAnsi"/>
        </w:rPr>
        <w:t>;</w:t>
      </w:r>
    </w:p>
    <w:p w14:paraId="6677A1BF" w14:textId="161F8B6A" w:rsidR="00CA415F" w:rsidRPr="00CA415F" w:rsidRDefault="00152E17" w:rsidP="00EE23F0">
      <w:pPr>
        <w:pStyle w:val="ListParagraph"/>
        <w:numPr>
          <w:ilvl w:val="0"/>
          <w:numId w:val="47"/>
        </w:numPr>
        <w:spacing w:after="0"/>
        <w:rPr>
          <w:rFonts w:asciiTheme="minorHAnsi" w:hAnsiTheme="minorHAnsi" w:cstheme="minorHAnsi"/>
        </w:rPr>
      </w:pPr>
      <w:r>
        <w:rPr>
          <w:rFonts w:asciiTheme="minorHAnsi" w:hAnsiTheme="minorHAnsi" w:cstheme="minorHAnsi"/>
        </w:rPr>
        <w:t xml:space="preserve">extinderea  </w:t>
      </w:r>
      <w:r w:rsidR="003A2E48">
        <w:rPr>
          <w:rFonts w:asciiTheme="minorHAnsi" w:hAnsiTheme="minorHAnsi" w:cstheme="minorHAnsi"/>
        </w:rPr>
        <w:t>infrastructurii</w:t>
      </w:r>
      <w:r w:rsidRPr="00152E17">
        <w:rPr>
          <w:rFonts w:asciiTheme="minorHAnsi" w:hAnsiTheme="minorHAnsi" w:cstheme="minorHAnsi"/>
        </w:rPr>
        <w:t xml:space="preserve"> de învățământ </w:t>
      </w:r>
      <w:r w:rsidR="00815C74">
        <w:rPr>
          <w:rFonts w:asciiTheme="minorHAnsi" w:hAnsiTheme="minorHAnsi" w:cstheme="minorHAnsi"/>
        </w:rPr>
        <w:t xml:space="preserve">superior </w:t>
      </w:r>
      <w:r w:rsidRPr="00152E17">
        <w:rPr>
          <w:rFonts w:asciiTheme="minorHAnsi" w:hAnsiTheme="minorHAnsi" w:cstheme="minorHAnsi"/>
        </w:rPr>
        <w:t>existente</w:t>
      </w:r>
      <w:r w:rsidR="006630F7">
        <w:rPr>
          <w:rFonts w:asciiTheme="minorHAnsi" w:hAnsiTheme="minorHAnsi" w:cstheme="minorHAnsi"/>
        </w:rPr>
        <w:t>;</w:t>
      </w:r>
      <w:r w:rsidR="00CA415F" w:rsidRPr="00CA415F">
        <w:rPr>
          <w:rFonts w:asciiTheme="minorHAnsi" w:hAnsiTheme="minorHAnsi" w:cstheme="minorHAnsi"/>
        </w:rPr>
        <w:t xml:space="preserve"> </w:t>
      </w:r>
    </w:p>
    <w:p w14:paraId="16850870" w14:textId="52F29D07" w:rsidR="00CA415F" w:rsidRPr="00CA415F" w:rsidRDefault="00CA415F" w:rsidP="00EE23F0">
      <w:pPr>
        <w:pStyle w:val="ListParagraph"/>
        <w:numPr>
          <w:ilvl w:val="0"/>
          <w:numId w:val="47"/>
        </w:numPr>
        <w:spacing w:after="0"/>
        <w:rPr>
          <w:rFonts w:asciiTheme="minorHAnsi" w:hAnsiTheme="minorHAnsi" w:cstheme="minorHAnsi"/>
        </w:rPr>
      </w:pPr>
      <w:r w:rsidRPr="00CA415F">
        <w:rPr>
          <w:rFonts w:asciiTheme="minorHAnsi" w:hAnsiTheme="minorHAnsi" w:cstheme="minorHAnsi"/>
        </w:rPr>
        <w:t xml:space="preserve">modernizare </w:t>
      </w:r>
      <w:r w:rsidR="003A2E48">
        <w:rPr>
          <w:rFonts w:asciiTheme="minorHAnsi" w:hAnsiTheme="minorHAnsi" w:cstheme="minorHAnsi"/>
        </w:rPr>
        <w:t>infrastructurii</w:t>
      </w:r>
      <w:r w:rsidRPr="00CA415F">
        <w:rPr>
          <w:rFonts w:asciiTheme="minorHAnsi" w:hAnsiTheme="minorHAnsi" w:cstheme="minorHAnsi"/>
        </w:rPr>
        <w:t xml:space="preserve"> </w:t>
      </w:r>
      <w:r w:rsidR="00E86495" w:rsidRPr="00E86495">
        <w:rPr>
          <w:rFonts w:asciiTheme="minorHAnsi" w:hAnsiTheme="minorHAnsi" w:cstheme="minorHAnsi"/>
        </w:rPr>
        <w:t xml:space="preserve">de învățământ </w:t>
      </w:r>
      <w:r w:rsidR="00815C74">
        <w:rPr>
          <w:rFonts w:asciiTheme="minorHAnsi" w:hAnsiTheme="minorHAnsi" w:cstheme="minorHAnsi"/>
        </w:rPr>
        <w:t xml:space="preserve">superior </w:t>
      </w:r>
      <w:r w:rsidRPr="00CA415F">
        <w:rPr>
          <w:rFonts w:asciiTheme="minorHAnsi" w:hAnsiTheme="minorHAnsi" w:cstheme="minorHAnsi"/>
        </w:rPr>
        <w:t>existente (inclusiv accesibilizarea)</w:t>
      </w:r>
      <w:r w:rsidR="006630F7">
        <w:rPr>
          <w:rFonts w:asciiTheme="minorHAnsi" w:hAnsiTheme="minorHAnsi" w:cstheme="minorHAnsi"/>
        </w:rPr>
        <w:t>;</w:t>
      </w:r>
    </w:p>
    <w:p w14:paraId="08A16152" w14:textId="487D831B" w:rsidR="00CA415F" w:rsidRPr="00CA415F" w:rsidRDefault="00CA415F" w:rsidP="00EE23F0">
      <w:pPr>
        <w:pStyle w:val="ListParagraph"/>
        <w:numPr>
          <w:ilvl w:val="0"/>
          <w:numId w:val="47"/>
        </w:numPr>
        <w:spacing w:after="0"/>
        <w:rPr>
          <w:rFonts w:asciiTheme="minorHAnsi" w:hAnsiTheme="minorHAnsi" w:cstheme="minorHAnsi"/>
        </w:rPr>
      </w:pPr>
      <w:r w:rsidRPr="00CA415F">
        <w:rPr>
          <w:rFonts w:asciiTheme="minorHAnsi" w:hAnsiTheme="minorHAnsi" w:cstheme="minorHAnsi"/>
        </w:rPr>
        <w:t xml:space="preserve">dotarea </w:t>
      </w:r>
      <w:r w:rsidR="003A2E48">
        <w:rPr>
          <w:rFonts w:asciiTheme="minorHAnsi" w:hAnsiTheme="minorHAnsi" w:cstheme="minorHAnsi"/>
        </w:rPr>
        <w:t>infrastructurii</w:t>
      </w:r>
      <w:r w:rsidRPr="00CA415F">
        <w:rPr>
          <w:rFonts w:asciiTheme="minorHAnsi" w:hAnsiTheme="minorHAnsi" w:cstheme="minorHAnsi"/>
        </w:rPr>
        <w:t xml:space="preserve"> de învățământ</w:t>
      </w:r>
      <w:r w:rsidR="00E47C22">
        <w:rPr>
          <w:rFonts w:asciiTheme="minorHAnsi" w:hAnsiTheme="minorHAnsi" w:cstheme="minorHAnsi"/>
        </w:rPr>
        <w:t xml:space="preserve"> </w:t>
      </w:r>
      <w:r w:rsidR="00815C74">
        <w:rPr>
          <w:rFonts w:asciiTheme="minorHAnsi" w:hAnsiTheme="minorHAnsi" w:cstheme="minorHAnsi"/>
        </w:rPr>
        <w:t xml:space="preserve">superior </w:t>
      </w:r>
      <w:r w:rsidRPr="00CA415F">
        <w:rPr>
          <w:rFonts w:asciiTheme="minorHAnsi" w:hAnsiTheme="minorHAnsi" w:cstheme="minorHAnsi"/>
        </w:rPr>
        <w:t>(hardware și software</w:t>
      </w:r>
      <w:r w:rsidR="00E400D7">
        <w:rPr>
          <w:rFonts w:asciiTheme="minorHAnsi" w:hAnsiTheme="minorHAnsi" w:cstheme="minorHAnsi"/>
        </w:rPr>
        <w:t xml:space="preserve"> –</w:t>
      </w:r>
      <w:r w:rsidR="00E400D7" w:rsidRPr="00E400D7">
        <w:rPr>
          <w:rFonts w:asciiTheme="minorHAnsi" w:hAnsiTheme="minorHAnsi" w:cstheme="minorHAnsi"/>
        </w:rPr>
        <w:t xml:space="preserve"> </w:t>
      </w:r>
      <w:r w:rsidR="00E400D7" w:rsidRPr="00CA415F">
        <w:rPr>
          <w:rFonts w:asciiTheme="minorHAnsi" w:hAnsiTheme="minorHAnsi" w:cstheme="minorHAnsi"/>
        </w:rPr>
        <w:t>inclusiv</w:t>
      </w:r>
      <w:r w:rsidR="00E400D7">
        <w:rPr>
          <w:rFonts w:asciiTheme="minorHAnsi" w:hAnsiTheme="minorHAnsi" w:cstheme="minorHAnsi"/>
        </w:rPr>
        <w:t xml:space="preserve"> site</w:t>
      </w:r>
      <w:r w:rsidRPr="00CA415F">
        <w:rPr>
          <w:rFonts w:asciiTheme="minorHAnsi" w:hAnsiTheme="minorHAnsi" w:cstheme="minorHAnsi"/>
        </w:rPr>
        <w:t xml:space="preserve">, </w:t>
      </w:r>
      <w:r w:rsidR="00E86495" w:rsidRPr="00E86495">
        <w:rPr>
          <w:rFonts w:asciiTheme="minorHAnsi" w:hAnsiTheme="minorHAnsi" w:cstheme="minorHAnsi"/>
        </w:rPr>
        <w:t>echipamente, aparate și materiale didactice necesare în cadrul procesului de învățământ</w:t>
      </w:r>
      <w:r w:rsidR="00E86495">
        <w:rPr>
          <w:rFonts w:asciiTheme="minorHAnsi" w:hAnsiTheme="minorHAnsi" w:cstheme="minorHAnsi"/>
        </w:rPr>
        <w:t>, mobilier</w:t>
      </w:r>
      <w:r w:rsidR="00E86495" w:rsidRPr="00E86495">
        <w:t xml:space="preserve"> </w:t>
      </w:r>
      <w:r w:rsidR="00E86495" w:rsidRPr="00E86495">
        <w:rPr>
          <w:rFonts w:asciiTheme="minorHAnsi" w:hAnsiTheme="minorHAnsi" w:cstheme="minorHAnsi"/>
        </w:rPr>
        <w:t>pentru sălile de clăsă, laboratoare sau ateliere sau alte facilități, etc</w:t>
      </w:r>
      <w:r w:rsidR="00E86495">
        <w:rPr>
          <w:rFonts w:asciiTheme="minorHAnsi" w:hAnsiTheme="minorHAnsi" w:cstheme="minorHAnsi"/>
        </w:rPr>
        <w:t xml:space="preserve">, </w:t>
      </w:r>
      <w:r w:rsidRPr="00CA415F">
        <w:rPr>
          <w:rFonts w:asciiTheme="minorHAnsi" w:hAnsiTheme="minorHAnsi" w:cstheme="minorHAnsi"/>
        </w:rPr>
        <w:t>precum și dotări specifice pentru persoanele cu CES)</w:t>
      </w:r>
      <w:r w:rsidR="006630F7">
        <w:rPr>
          <w:rFonts w:asciiTheme="minorHAnsi" w:hAnsiTheme="minorHAnsi" w:cstheme="minorHAnsi"/>
        </w:rPr>
        <w:t>;</w:t>
      </w:r>
      <w:r w:rsidR="00E86495">
        <w:rPr>
          <w:rFonts w:asciiTheme="minorHAnsi" w:hAnsiTheme="minorHAnsi" w:cstheme="minorHAnsi"/>
        </w:rPr>
        <w:t xml:space="preserve"> </w:t>
      </w:r>
    </w:p>
    <w:p w14:paraId="3DDA57F0" w14:textId="1B0B3543" w:rsidR="00482BD4" w:rsidRDefault="00482BD4" w:rsidP="00EE23F0">
      <w:pPr>
        <w:pStyle w:val="ListParagraph"/>
        <w:numPr>
          <w:ilvl w:val="0"/>
          <w:numId w:val="47"/>
        </w:numPr>
        <w:spacing w:after="0"/>
        <w:rPr>
          <w:rFonts w:asciiTheme="minorHAnsi" w:hAnsiTheme="minorHAnsi" w:cstheme="minorHAnsi"/>
        </w:rPr>
      </w:pPr>
      <w:r w:rsidRPr="00482BD4">
        <w:rPr>
          <w:rFonts w:asciiTheme="minorHAnsi" w:hAnsiTheme="minorHAnsi" w:cstheme="minorHAnsi"/>
        </w:rPr>
        <w:t>activități de cooperare interregională</w:t>
      </w:r>
      <w:r>
        <w:rPr>
          <w:rFonts w:asciiTheme="minorHAnsi" w:hAnsiTheme="minorHAnsi" w:cstheme="minorHAnsi"/>
        </w:rPr>
        <w:t>, transfrontalieră și transnațională</w:t>
      </w:r>
      <w:r w:rsidRPr="00482BD4">
        <w:rPr>
          <w:rFonts w:asciiTheme="minorHAnsi" w:hAnsiTheme="minorHAnsi" w:cstheme="minorHAnsi"/>
        </w:rPr>
        <w:t>;</w:t>
      </w:r>
    </w:p>
    <w:p w14:paraId="388354B5" w14:textId="35EF0F2C" w:rsidR="009D14B9" w:rsidRPr="00482BD4" w:rsidRDefault="009D14B9" w:rsidP="00EE23F0">
      <w:pPr>
        <w:pStyle w:val="ListParagraph"/>
        <w:numPr>
          <w:ilvl w:val="0"/>
          <w:numId w:val="47"/>
        </w:numPr>
        <w:spacing w:after="0"/>
        <w:rPr>
          <w:rFonts w:asciiTheme="minorHAnsi" w:hAnsiTheme="minorHAnsi" w:cstheme="minorHAnsi"/>
        </w:rPr>
      </w:pPr>
      <w:r w:rsidRPr="00482BD4">
        <w:rPr>
          <w:rFonts w:asciiTheme="minorHAnsi" w:hAnsiTheme="minorHAnsi" w:cstheme="minorHAnsi"/>
        </w:rPr>
        <w:t xml:space="preserve">activități de comunicare și vizibilitate a proiectului, consultanță, </w:t>
      </w:r>
      <w:r w:rsidR="00815C74">
        <w:rPr>
          <w:rFonts w:asciiTheme="minorHAnsi" w:hAnsiTheme="minorHAnsi" w:cstheme="minorHAnsi"/>
        </w:rPr>
        <w:t xml:space="preserve">proiectare, </w:t>
      </w:r>
      <w:r w:rsidRPr="00482BD4">
        <w:rPr>
          <w:rFonts w:asciiTheme="minorHAnsi" w:hAnsiTheme="minorHAnsi" w:cstheme="minorHAnsi"/>
        </w:rPr>
        <w:t>managementul implementarii proiectului, auditul financiar</w:t>
      </w:r>
      <w:r w:rsidR="00815C74">
        <w:rPr>
          <w:rFonts w:asciiTheme="minorHAnsi" w:hAnsiTheme="minorHAnsi" w:cstheme="minorHAnsi"/>
        </w:rPr>
        <w:t>.</w:t>
      </w:r>
    </w:p>
    <w:p w14:paraId="60DBB4DC" w14:textId="1F8860F1" w:rsidR="008B0CDF" w:rsidRDefault="00482BD4" w:rsidP="009D14B9">
      <w:pPr>
        <w:spacing w:after="0"/>
        <w:ind w:left="360"/>
        <w:rPr>
          <w:rFonts w:asciiTheme="minorHAnsi" w:hAnsiTheme="minorHAnsi" w:cstheme="minorHAnsi"/>
        </w:rPr>
      </w:pPr>
      <w:r>
        <w:rPr>
          <w:rFonts w:asciiTheme="minorHAnsi" w:hAnsiTheme="minorHAnsi" w:cstheme="minorHAnsi"/>
        </w:rPr>
        <w:t xml:space="preserve">Proiectele care prevăd doar activitățile enumerate la punctele </w:t>
      </w:r>
      <w:r w:rsidR="00127DF8">
        <w:rPr>
          <w:rFonts w:asciiTheme="minorHAnsi" w:hAnsiTheme="minorHAnsi" w:cstheme="minorHAnsi"/>
        </w:rPr>
        <w:t>4</w:t>
      </w:r>
      <w:r>
        <w:rPr>
          <w:rFonts w:asciiTheme="minorHAnsi" w:hAnsiTheme="minorHAnsi" w:cstheme="minorHAnsi"/>
        </w:rPr>
        <w:t>-</w:t>
      </w:r>
      <w:r w:rsidR="00127DF8">
        <w:rPr>
          <w:rFonts w:asciiTheme="minorHAnsi" w:hAnsiTheme="minorHAnsi" w:cstheme="minorHAnsi"/>
        </w:rPr>
        <w:t>6</w:t>
      </w:r>
      <w:r>
        <w:rPr>
          <w:rFonts w:asciiTheme="minorHAnsi" w:hAnsiTheme="minorHAnsi" w:cstheme="minorHAnsi"/>
        </w:rPr>
        <w:t xml:space="preserve"> nu sunt eligibile.</w:t>
      </w:r>
    </w:p>
    <w:bookmarkEnd w:id="78"/>
    <w:p w14:paraId="4F102075" w14:textId="4628C764" w:rsidR="00CA415F" w:rsidRDefault="00E47C22" w:rsidP="00CA415F">
      <w:pPr>
        <w:rPr>
          <w:rFonts w:asciiTheme="minorHAnsi" w:hAnsiTheme="minorHAnsi" w:cstheme="minorHAnsi"/>
        </w:rPr>
      </w:pPr>
      <w:r>
        <w:rPr>
          <w:rFonts w:asciiTheme="minorHAnsi" w:hAnsiTheme="minorHAnsi" w:cstheme="minorHAnsi"/>
        </w:rPr>
        <w:t xml:space="preserve">Categoriile de activități eligibile sunt descrise în secțiunea </w:t>
      </w:r>
      <w:r w:rsidR="00A45E18">
        <w:rPr>
          <w:rFonts w:asciiTheme="minorHAnsi" w:hAnsiTheme="minorHAnsi" w:cstheme="minorHAnsi"/>
        </w:rPr>
        <w:t>5.2.</w:t>
      </w:r>
      <w:r w:rsidR="00122440">
        <w:rPr>
          <w:rFonts w:asciiTheme="minorHAnsi" w:hAnsiTheme="minorHAnsi" w:cstheme="minorHAnsi"/>
        </w:rPr>
        <w:t>2</w:t>
      </w:r>
      <w:r w:rsidR="00A45E18">
        <w:rPr>
          <w:rFonts w:asciiTheme="minorHAnsi" w:hAnsiTheme="minorHAnsi" w:cstheme="minorHAnsi"/>
        </w:rPr>
        <w:t>.</w:t>
      </w:r>
    </w:p>
    <w:p w14:paraId="027263D4" w14:textId="77777777" w:rsidR="00A45E18" w:rsidRDefault="00A45E18" w:rsidP="00CA415F">
      <w:pPr>
        <w:rPr>
          <w:rFonts w:asciiTheme="minorHAnsi" w:hAnsiTheme="minorHAnsi" w:cstheme="minorHAnsi"/>
        </w:rPr>
      </w:pPr>
    </w:p>
    <w:p w14:paraId="449F11E3" w14:textId="1C6C09A5" w:rsidR="004F324D" w:rsidRPr="004F324D" w:rsidRDefault="00F050F3" w:rsidP="004F324D">
      <w:pPr>
        <w:spacing w:after="160" w:line="259" w:lineRule="auto"/>
        <w:rPr>
          <w:rFonts w:asciiTheme="minorHAnsi" w:eastAsia="Calibri" w:hAnsiTheme="minorHAnsi" w:cstheme="minorHAnsi"/>
          <w:b/>
          <w:bCs/>
        </w:rPr>
      </w:pPr>
      <w:r>
        <w:rPr>
          <w:rFonts w:asciiTheme="minorHAnsi" w:eastAsia="Calibri" w:hAnsiTheme="minorHAnsi" w:cstheme="minorHAnsi"/>
          <w:b/>
          <w:bCs/>
        </w:rPr>
        <w:t>3</w:t>
      </w:r>
      <w:r w:rsidR="004F324D">
        <w:rPr>
          <w:rFonts w:asciiTheme="minorHAnsi" w:eastAsia="Calibri" w:hAnsiTheme="minorHAnsi" w:cstheme="minorHAnsi"/>
          <w:b/>
          <w:bCs/>
        </w:rPr>
        <w:t xml:space="preserve">. </w:t>
      </w:r>
      <w:r w:rsidR="004F324D" w:rsidRPr="004F324D">
        <w:rPr>
          <w:rFonts w:asciiTheme="minorHAnsi" w:eastAsia="Calibri" w:hAnsiTheme="minorHAnsi" w:cstheme="minorHAnsi"/>
          <w:b/>
          <w:bCs/>
        </w:rPr>
        <w:t>Proiectul propus spre finanţare nu trebuie să fie încheiat în mod fizic sau implementat integral înainte de depunerea cererii de finanțare în cadrul PR București-Ilfov 2021-2027, indiferent dacă toate plățile aferente au fost realizate sau nu de către beneficiar (art. 63 din Regulamentul (UE) nr. 2021/1060).</w:t>
      </w:r>
    </w:p>
    <w:p w14:paraId="257E1259" w14:textId="4E1C63B7" w:rsidR="004F324D" w:rsidRPr="00306725" w:rsidRDefault="004F324D" w:rsidP="004F324D">
      <w:pPr>
        <w:spacing w:before="0" w:after="0" w:line="259" w:lineRule="auto"/>
        <w:rPr>
          <w:rFonts w:asciiTheme="minorHAnsi" w:eastAsia="Calibri" w:hAnsiTheme="minorHAnsi" w:cstheme="minorHAnsi"/>
          <w:lang w:val="en-US"/>
        </w:rPr>
      </w:pPr>
      <w:r w:rsidRPr="00306725">
        <w:rPr>
          <w:rFonts w:asciiTheme="minorHAnsi" w:eastAsia="Calibri" w:hAnsiTheme="minorHAnsi" w:cstheme="minorHAnsi"/>
          <w:b/>
          <w:bCs/>
          <w:lang w:val="en-US"/>
        </w:rPr>
        <w:t xml:space="preserve">Nu sunt </w:t>
      </w:r>
      <w:proofErr w:type="spellStart"/>
      <w:r w:rsidRPr="00306725">
        <w:rPr>
          <w:rFonts w:asciiTheme="minorHAnsi" w:eastAsia="Calibri" w:hAnsiTheme="minorHAnsi" w:cstheme="minorHAnsi"/>
          <w:b/>
          <w:bCs/>
          <w:lang w:val="en-US"/>
        </w:rPr>
        <w:t>eligibile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investiţiile</w:t>
      </w:r>
      <w:proofErr w:type="spellEnd"/>
      <w:r w:rsidRPr="00306725">
        <w:rPr>
          <w:rFonts w:asciiTheme="minorHAnsi" w:eastAsia="Calibri" w:hAnsiTheme="minorHAnsi" w:cstheme="minorHAnsi"/>
          <w:lang w:val="en-US"/>
        </w:rPr>
        <w:t xml:space="preserve"> care au </w:t>
      </w:r>
      <w:proofErr w:type="spellStart"/>
      <w:r w:rsidRPr="00306725">
        <w:rPr>
          <w:rFonts w:asciiTheme="minorHAnsi" w:eastAsia="Calibri" w:hAnsiTheme="minorHAnsi" w:cstheme="minorHAnsi"/>
          <w:lang w:val="en-US"/>
        </w:rPr>
        <w:t>fost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finalizate</w:t>
      </w:r>
      <w:proofErr w:type="spellEnd"/>
      <w:r w:rsidRPr="00306725">
        <w:rPr>
          <w:rFonts w:asciiTheme="minorHAnsi" w:eastAsia="Calibri" w:hAnsiTheme="minorHAnsi" w:cstheme="minorHAnsi"/>
          <w:lang w:val="en-US"/>
        </w:rPr>
        <w:t xml:space="preserve"> din </w:t>
      </w:r>
      <w:proofErr w:type="spellStart"/>
      <w:r w:rsidRPr="00306725">
        <w:rPr>
          <w:rFonts w:asciiTheme="minorHAnsi" w:eastAsia="Calibri" w:hAnsiTheme="minorHAnsi" w:cstheme="minorHAnsi"/>
          <w:lang w:val="en-US"/>
        </w:rPr>
        <w:t>punct</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vedere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fizic</w:t>
      </w:r>
      <w:proofErr w:type="spellEnd"/>
      <w:r w:rsidRPr="00306725">
        <w:rPr>
          <w:rFonts w:asciiTheme="minorHAnsi" w:eastAsia="Calibri" w:hAnsiTheme="minorHAnsi" w:cstheme="minorHAnsi"/>
          <w:lang w:val="en-US"/>
        </w:rPr>
        <w:t xml:space="preserve"> (de ex. a </w:t>
      </w:r>
      <w:proofErr w:type="spellStart"/>
      <w:r w:rsidRPr="00306725">
        <w:rPr>
          <w:rFonts w:asciiTheme="minorHAnsi" w:eastAsia="Calibri" w:hAnsiTheme="minorHAnsi" w:cstheme="minorHAnsi"/>
          <w:lang w:val="en-US"/>
        </w:rPr>
        <w:t>fost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efectuată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recepţia</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terminarea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lucrărilor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până</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momentul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depunerii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cererii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finanţare</w:t>
      </w:r>
      <w:proofErr w:type="spellEnd"/>
      <w:r w:rsidRPr="00306725">
        <w:rPr>
          <w:rFonts w:asciiTheme="minorHAnsi" w:eastAsia="Calibri" w:hAnsiTheme="minorHAnsi" w:cstheme="minorHAnsi"/>
          <w:lang w:val="en-US"/>
        </w:rPr>
        <w:t>.</w:t>
      </w:r>
    </w:p>
    <w:p w14:paraId="7092B4D9" w14:textId="69BB8F02" w:rsidR="004F324D" w:rsidRDefault="004F324D" w:rsidP="004F324D">
      <w:pPr>
        <w:spacing w:before="0" w:after="160" w:line="259" w:lineRule="auto"/>
        <w:rPr>
          <w:rFonts w:asciiTheme="minorHAnsi" w:eastAsia="Calibri" w:hAnsiTheme="minorHAnsi" w:cstheme="minorHAnsi"/>
        </w:rPr>
      </w:pPr>
      <w:r w:rsidRPr="00306725">
        <w:rPr>
          <w:rFonts w:asciiTheme="minorHAnsi" w:eastAsia="Calibri" w:hAnsiTheme="minorHAnsi" w:cstheme="minorHAnsi"/>
        </w:rPr>
        <w:t>Finalizarea lucrarilor se poate petrece/recepția la terminarea lucrărilor poate fi făcută  în perioada cuprinsă între data depunerii cererii de finanțare și data semnării contractului de finanțare, în condițiile respectării prevederilor Regulamentului Parlamentului European şi al Consiliului nr. 1060/2021, mai sus-menționate, și în măsura în care recepția s-a făcut cu respectarea prevederilor contractului de lucrări și a</w:t>
      </w:r>
      <w:r w:rsidR="00680CF5">
        <w:rPr>
          <w:rFonts w:asciiTheme="minorHAnsi" w:eastAsia="Calibri" w:hAnsiTheme="minorHAnsi" w:cstheme="minorHAnsi"/>
        </w:rPr>
        <w:t>le</w:t>
      </w:r>
      <w:r w:rsidRPr="00306725">
        <w:rPr>
          <w:rFonts w:asciiTheme="minorHAnsi" w:eastAsia="Calibri" w:hAnsiTheme="minorHAnsi" w:cstheme="minorHAnsi"/>
        </w:rPr>
        <w:t xml:space="preserve">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40D01C26" w14:textId="7A89F004" w:rsidR="00260948" w:rsidRPr="001F126B" w:rsidRDefault="00763E87" w:rsidP="00260948">
      <w:pPr>
        <w:spacing w:before="0" w:after="160" w:line="259" w:lineRule="auto"/>
        <w:rPr>
          <w:rFonts w:asciiTheme="minorHAnsi" w:eastAsiaTheme="minorHAnsi" w:hAnsiTheme="minorHAnsi" w:cstheme="minorHAnsi"/>
          <w:color w:val="FF0000"/>
        </w:rPr>
      </w:pPr>
      <w:bookmarkStart w:id="79" w:name="_Hlk142641448"/>
      <w:r w:rsidRPr="00CE01BC">
        <w:t xml:space="preserve">În cadrul acestui apel de proiecte nu se finanțează obiective de investiții care au fost încheiate în mod fizic sau implementate integral înainte de depunerea cererii de finanțare, chiar dacă recepția </w:t>
      </w:r>
      <w:r w:rsidRPr="00CE01BC">
        <w:lastRenderedPageBreak/>
        <w:t>la terminarea lucrărilor nu s-a realizat.</w:t>
      </w:r>
      <w:bookmarkStart w:id="80" w:name="_Hlk136248377"/>
      <w:r w:rsidR="006630F7">
        <w:t xml:space="preserve"> </w:t>
      </w:r>
      <w:r w:rsidR="00260948" w:rsidRPr="00A67317">
        <w:rPr>
          <w:rFonts w:asciiTheme="minorHAnsi" w:eastAsiaTheme="minorHAnsi" w:hAnsiTheme="minorHAnsi" w:cstheme="minorHAnsi"/>
        </w:rPr>
        <w:t>Se va evita situația în care</w:t>
      </w:r>
      <w:r w:rsidR="00260948">
        <w:rPr>
          <w:rFonts w:asciiTheme="minorHAnsi" w:eastAsiaTheme="minorHAnsi" w:hAnsiTheme="minorHAnsi" w:cstheme="minorHAnsi"/>
        </w:rPr>
        <w:t>,</w:t>
      </w:r>
      <w:r w:rsidR="00260948" w:rsidRPr="00A67317">
        <w:rPr>
          <w:rFonts w:asciiTheme="minorHAnsi" w:eastAsiaTheme="minorHAnsi" w:hAnsiTheme="minorHAnsi" w:cstheme="minorHAnsi"/>
        </w:rPr>
        <w:t xml:space="preserve"> deși recepția la terminarea lucrărilor nu</w:t>
      </w:r>
      <w:r w:rsidR="00260948">
        <w:rPr>
          <w:rFonts w:asciiTheme="minorHAnsi" w:eastAsiaTheme="minorHAnsi" w:hAnsiTheme="minorHAnsi" w:cstheme="minorHAnsi"/>
        </w:rPr>
        <w:t xml:space="preserve"> a </w:t>
      </w:r>
      <w:r w:rsidR="00260948" w:rsidRPr="00A67317">
        <w:rPr>
          <w:rFonts w:asciiTheme="minorHAnsi" w:eastAsiaTheme="minorHAnsi" w:hAnsiTheme="minorHAnsi" w:cstheme="minorHAnsi"/>
        </w:rPr>
        <w:t xml:space="preserve">fost realizată, investiția să </w:t>
      </w:r>
      <w:r w:rsidR="00260948">
        <w:rPr>
          <w:rFonts w:asciiTheme="minorHAnsi" w:eastAsiaTheme="minorHAnsi" w:hAnsiTheme="minorHAnsi" w:cstheme="minorHAnsi"/>
        </w:rPr>
        <w:t>fie</w:t>
      </w:r>
      <w:r w:rsidR="00260948" w:rsidRPr="00A67317">
        <w:rPr>
          <w:rFonts w:asciiTheme="minorHAnsi" w:eastAsiaTheme="minorHAnsi" w:hAnsiTheme="minorHAnsi" w:cstheme="minorHAnsi"/>
        </w:rPr>
        <w:t xml:space="preserve"> încheiată în mod fizic sau implementată integral</w:t>
      </w:r>
      <w:r w:rsidR="00260948" w:rsidRPr="001F5A83">
        <w:t xml:space="preserve"> </w:t>
      </w:r>
      <w:r w:rsidR="00260948">
        <w:t xml:space="preserve">înainte de depunerea </w:t>
      </w:r>
      <w:r w:rsidR="00260948" w:rsidRPr="001F5A83">
        <w:rPr>
          <w:rFonts w:asciiTheme="minorHAnsi" w:eastAsiaTheme="minorHAnsi" w:hAnsiTheme="minorHAnsi" w:cstheme="minorHAnsi"/>
        </w:rPr>
        <w:t>cererii de finanțare</w:t>
      </w:r>
      <w:r w:rsidR="00260948" w:rsidRPr="00A67317">
        <w:rPr>
          <w:rFonts w:asciiTheme="minorHAnsi" w:eastAsiaTheme="minorHAnsi" w:hAnsiTheme="minorHAnsi" w:cstheme="minorHAnsi"/>
        </w:rPr>
        <w:t xml:space="preserve">. </w:t>
      </w:r>
      <w:r w:rsidR="00260948">
        <w:rPr>
          <w:rFonts w:asciiTheme="minorHAnsi" w:eastAsiaTheme="minorHAnsi" w:hAnsiTheme="minorHAnsi" w:cstheme="minorHAnsi"/>
        </w:rPr>
        <w:t>Î</w:t>
      </w:r>
      <w:r w:rsidR="00260948" w:rsidRPr="00A67317">
        <w:rPr>
          <w:rFonts w:asciiTheme="minorHAnsi" w:eastAsiaTheme="minorHAnsi" w:hAnsiTheme="minorHAnsi" w:cstheme="minorHAnsi"/>
        </w:rPr>
        <w:t>n acest sens este relevant</w:t>
      </w:r>
      <w:r w:rsidR="00260948">
        <w:rPr>
          <w:rFonts w:asciiTheme="minorHAnsi" w:eastAsiaTheme="minorHAnsi" w:hAnsiTheme="minorHAnsi" w:cstheme="minorHAnsi"/>
        </w:rPr>
        <w:t>ă</w:t>
      </w:r>
      <w:r w:rsidR="00260948" w:rsidRPr="00A67317">
        <w:rPr>
          <w:rFonts w:asciiTheme="minorHAnsi" w:eastAsiaTheme="minorHAnsi" w:hAnsiTheme="minorHAnsi" w:cstheme="minorHAnsi"/>
        </w:rPr>
        <w:t xml:space="preserve"> notificarea finaliz</w:t>
      </w:r>
      <w:r w:rsidR="00260948">
        <w:rPr>
          <w:rFonts w:asciiTheme="minorHAnsi" w:eastAsiaTheme="minorHAnsi" w:hAnsiTheme="minorHAnsi" w:cstheme="minorHAnsi"/>
        </w:rPr>
        <w:t>ă</w:t>
      </w:r>
      <w:r w:rsidR="00260948" w:rsidRPr="00A67317">
        <w:rPr>
          <w:rFonts w:asciiTheme="minorHAnsi" w:eastAsiaTheme="minorHAnsi" w:hAnsiTheme="minorHAnsi" w:cstheme="minorHAnsi"/>
        </w:rPr>
        <w:t>rii lucr</w:t>
      </w:r>
      <w:r w:rsidR="00260948">
        <w:rPr>
          <w:rFonts w:asciiTheme="minorHAnsi" w:eastAsiaTheme="minorHAnsi" w:hAnsiTheme="minorHAnsi" w:cstheme="minorHAnsi"/>
        </w:rPr>
        <w:t>ă</w:t>
      </w:r>
      <w:r w:rsidR="00260948" w:rsidRPr="00A67317">
        <w:rPr>
          <w:rFonts w:asciiTheme="minorHAnsi" w:eastAsiaTheme="minorHAnsi" w:hAnsiTheme="minorHAnsi" w:cstheme="minorHAnsi"/>
        </w:rPr>
        <w:t xml:space="preserve">rilor de catre constructor </w:t>
      </w:r>
      <w:r w:rsidR="00260948">
        <w:rPr>
          <w:rFonts w:asciiTheme="minorHAnsi" w:eastAsiaTheme="minorHAnsi" w:hAnsiTheme="minorHAnsi" w:cstheme="minorHAnsi"/>
        </w:rPr>
        <w:t>ș</w:t>
      </w:r>
      <w:r w:rsidR="00260948" w:rsidRPr="00A67317">
        <w:rPr>
          <w:rFonts w:asciiTheme="minorHAnsi" w:eastAsiaTheme="minorHAnsi" w:hAnsiTheme="minorHAnsi" w:cstheme="minorHAnsi"/>
        </w:rPr>
        <w:t>i analiza motivelor pentru care recep</w:t>
      </w:r>
      <w:r w:rsidR="00260948">
        <w:rPr>
          <w:rFonts w:asciiTheme="minorHAnsi" w:eastAsiaTheme="minorHAnsi" w:hAnsiTheme="minorHAnsi" w:cstheme="minorHAnsi"/>
        </w:rPr>
        <w:t>ț</w:t>
      </w:r>
      <w:r w:rsidR="00260948" w:rsidRPr="00A67317">
        <w:rPr>
          <w:rFonts w:asciiTheme="minorHAnsi" w:eastAsiaTheme="minorHAnsi" w:hAnsiTheme="minorHAnsi" w:cstheme="minorHAnsi"/>
        </w:rPr>
        <w:t xml:space="preserve">ia nu s-a efectuat </w:t>
      </w:r>
      <w:r w:rsidR="00260948">
        <w:rPr>
          <w:rFonts w:asciiTheme="minorHAnsi" w:eastAsiaTheme="minorHAnsi" w:hAnsiTheme="minorHAnsi" w:cstheme="minorHAnsi"/>
        </w:rPr>
        <w:t>î</w:t>
      </w:r>
      <w:r w:rsidR="00260948" w:rsidRPr="00A67317">
        <w:rPr>
          <w:rFonts w:asciiTheme="minorHAnsi" w:eastAsiaTheme="minorHAnsi" w:hAnsiTheme="minorHAnsi" w:cstheme="minorHAnsi"/>
        </w:rPr>
        <w:t xml:space="preserve">ntr-un termen rezonabil. </w:t>
      </w:r>
      <w:r w:rsidR="00260948" w:rsidRPr="001F126B">
        <w:rPr>
          <w:rFonts w:asciiTheme="minorHAnsi" w:eastAsiaTheme="minorHAnsi" w:hAnsiTheme="minorHAnsi" w:cstheme="minorHAnsi"/>
        </w:rPr>
        <w:t xml:space="preserve">Tergiversarea efectuării recepţiei la terminarea lucrărilor </w:t>
      </w:r>
      <w:r w:rsidR="00260948">
        <w:rPr>
          <w:rFonts w:asciiTheme="minorHAnsi" w:eastAsiaTheme="minorHAnsi" w:hAnsiTheme="minorHAnsi" w:cstheme="minorHAnsi"/>
        </w:rPr>
        <w:t>doar</w:t>
      </w:r>
      <w:r w:rsidR="00260948" w:rsidRPr="001F126B">
        <w:rPr>
          <w:rFonts w:asciiTheme="minorHAnsi" w:eastAsiaTheme="minorHAnsi" w:hAnsiTheme="minorHAnsi" w:cstheme="minorHAnsi"/>
        </w:rPr>
        <w:t xml:space="preserve"> pentru a asigura încadrarea în condiţiile prezentelor apeluri de proiecte va conduce la respingerea cererii de finanţare depuse.</w:t>
      </w:r>
    </w:p>
    <w:bookmarkEnd w:id="79"/>
    <w:bookmarkEnd w:id="80"/>
    <w:p w14:paraId="0AD4AEA8" w14:textId="77777777" w:rsidR="00260948" w:rsidRPr="00A67317" w:rsidRDefault="00260948" w:rsidP="00260948">
      <w:pPr>
        <w:spacing w:before="0" w:after="160" w:line="259" w:lineRule="auto"/>
        <w:rPr>
          <w:rFonts w:asciiTheme="minorHAnsi" w:eastAsiaTheme="minorHAnsi" w:hAnsiTheme="minorHAnsi" w:cstheme="minorHAnsi"/>
        </w:rPr>
      </w:pPr>
      <w:r w:rsidRPr="00A67317">
        <w:rPr>
          <w:rFonts w:asciiTheme="minorHAnsi" w:eastAsiaTheme="minorHAnsi" w:hAnsiTheme="minorHAnsi" w:cstheme="minorHAnsi"/>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4299DFEF" w14:textId="77777777" w:rsidR="004F324D" w:rsidRPr="00306725" w:rsidRDefault="004F324D" w:rsidP="004F324D">
      <w:pPr>
        <w:spacing w:before="0" w:after="160" w:line="259" w:lineRule="auto"/>
        <w:ind w:left="360"/>
        <w:contextualSpacing/>
        <w:rPr>
          <w:rFonts w:asciiTheme="minorHAnsi" w:eastAsia="Calibri" w:hAnsiTheme="minorHAnsi" w:cstheme="minorHAnsi"/>
          <w:b/>
          <w:bCs/>
        </w:rPr>
      </w:pPr>
    </w:p>
    <w:p w14:paraId="2430AF50" w14:textId="54A59324" w:rsidR="004F324D" w:rsidRPr="004F324D" w:rsidRDefault="00F050F3" w:rsidP="004F324D">
      <w:pPr>
        <w:spacing w:after="160" w:line="259" w:lineRule="auto"/>
        <w:rPr>
          <w:rFonts w:asciiTheme="minorHAnsi" w:eastAsia="Calibri" w:hAnsiTheme="minorHAnsi" w:cstheme="minorHAnsi"/>
          <w:b/>
          <w:bCs/>
        </w:rPr>
      </w:pPr>
      <w:r>
        <w:rPr>
          <w:rFonts w:asciiTheme="minorHAnsi" w:eastAsia="Calibri" w:hAnsiTheme="minorHAnsi" w:cstheme="minorHAnsi"/>
          <w:b/>
          <w:bCs/>
        </w:rPr>
        <w:t>4</w:t>
      </w:r>
      <w:r w:rsidR="004F324D">
        <w:rPr>
          <w:rFonts w:asciiTheme="minorHAnsi" w:eastAsia="Calibri" w:hAnsiTheme="minorHAnsi" w:cstheme="minorHAnsi"/>
          <w:b/>
          <w:bCs/>
        </w:rPr>
        <w:t xml:space="preserve">. </w:t>
      </w:r>
      <w:r w:rsidR="004F324D" w:rsidRPr="004F324D">
        <w:rPr>
          <w:rFonts w:asciiTheme="minorHAnsi" w:eastAsia="Calibri" w:hAnsiTheme="minorHAnsi" w:cstheme="minorHAnsi"/>
          <w:b/>
          <w:bCs/>
        </w:rPr>
        <w:t xml:space="preserve">Proiectul propus nu a mai beneficiat de finanţare publică în ultimii 5 ani, pentru acelaşi tip de activităţi realizate asupra aceleiași infrastructuri/ aceluiaşi </w:t>
      </w:r>
      <w:r w:rsidR="00260948">
        <w:rPr>
          <w:rFonts w:asciiTheme="minorHAnsi" w:eastAsia="Calibri" w:hAnsiTheme="minorHAnsi" w:cstheme="minorHAnsi"/>
          <w:b/>
          <w:bCs/>
        </w:rPr>
        <w:t>tronson</w:t>
      </w:r>
      <w:r w:rsidR="004F324D" w:rsidRPr="004F324D">
        <w:rPr>
          <w:rFonts w:asciiTheme="minorHAnsi" w:eastAsia="Calibri" w:hAnsiTheme="minorHAnsi" w:cstheme="minorHAnsi"/>
          <w:b/>
          <w:bCs/>
        </w:rPr>
        <w:t xml:space="preserve"> de infrastructură şi nu beneficiază în prezent de fonduri publice din alte surse de finanţare, altele decât cele ale solicitantului.</w:t>
      </w:r>
    </w:p>
    <w:p w14:paraId="3CECB4FE" w14:textId="16DF2B62" w:rsidR="00260948" w:rsidRPr="00260948" w:rsidRDefault="00260948" w:rsidP="00260948">
      <w:pPr>
        <w:rPr>
          <w:rFonts w:asciiTheme="minorHAnsi" w:eastAsia="Calibri" w:hAnsiTheme="minorHAnsi" w:cstheme="minorHAnsi"/>
        </w:rPr>
      </w:pPr>
      <w:bookmarkStart w:id="81" w:name="_Hlk136248421"/>
      <w:r w:rsidRPr="00260948">
        <w:rPr>
          <w:rFonts w:asciiTheme="minorHAnsi" w:eastAsia="Calibri" w:hAnsiTheme="minorHAnsi" w:cstheme="minorHAnsi"/>
        </w:rPr>
        <w:t>Solicitantul va certifica faptul că înainte cu cel puțin 5 ani de la data depunerii Cererii de Finanțare (perioada de 5 ani stabilită prin Art 65 (1) din CPR pentru durabilitatea investițiilor) clădirea nu a mai beneficiat de finanțare publică/</w:t>
      </w:r>
      <w:r w:rsidR="006630F7">
        <w:rPr>
          <w:rFonts w:asciiTheme="minorHAnsi" w:eastAsia="Calibri" w:hAnsiTheme="minorHAnsi" w:cstheme="minorHAnsi"/>
        </w:rPr>
        <w:t xml:space="preserve"> </w:t>
      </w:r>
      <w:r w:rsidRPr="00260948">
        <w:rPr>
          <w:rFonts w:asciiTheme="minorHAnsi" w:eastAsia="Calibri" w:hAnsiTheme="minorHAnsi" w:cstheme="minorHAnsi"/>
        </w:rPr>
        <w:t>nu a folosit resursele de la bugetul local pentru aceleași tip de lucrări de intervenție/</w:t>
      </w:r>
      <w:r w:rsidR="006630F7">
        <w:rPr>
          <w:rFonts w:asciiTheme="minorHAnsi" w:eastAsia="Calibri" w:hAnsiTheme="minorHAnsi" w:cstheme="minorHAnsi"/>
        </w:rPr>
        <w:t xml:space="preserve"> </w:t>
      </w:r>
      <w:r w:rsidRPr="00260948">
        <w:rPr>
          <w:rFonts w:asciiTheme="minorHAnsi" w:eastAsia="Calibri" w:hAnsiTheme="minorHAnsi" w:cstheme="minorHAnsi"/>
        </w:rPr>
        <w:t>activități realizate asupra aceleiași infrastructuri/</w:t>
      </w:r>
      <w:r w:rsidR="006630F7">
        <w:rPr>
          <w:rFonts w:asciiTheme="minorHAnsi" w:eastAsia="Calibri" w:hAnsiTheme="minorHAnsi" w:cstheme="minorHAnsi"/>
        </w:rPr>
        <w:t xml:space="preserve"> </w:t>
      </w:r>
      <w:r w:rsidRPr="00260948">
        <w:rPr>
          <w:rFonts w:asciiTheme="minorHAnsi" w:eastAsia="Calibri" w:hAnsiTheme="minorHAnsi" w:cstheme="minorHAnsi"/>
        </w:rPr>
        <w:t>aceluiași tronson de infrastructură şi nici nu se află în perioada de garanție legală pentru lucrările de intervenție/</w:t>
      </w:r>
      <w:r w:rsidR="006630F7">
        <w:rPr>
          <w:rFonts w:asciiTheme="minorHAnsi" w:eastAsia="Calibri" w:hAnsiTheme="minorHAnsi" w:cstheme="minorHAnsi"/>
        </w:rPr>
        <w:t xml:space="preserve"> </w:t>
      </w:r>
      <w:r w:rsidRPr="00260948">
        <w:rPr>
          <w:rFonts w:asciiTheme="minorHAnsi" w:eastAsia="Calibri" w:hAnsiTheme="minorHAnsi" w:cstheme="minorHAnsi"/>
        </w:rPr>
        <w:t xml:space="preserve">activitățile respective. Așadar, solicitantul va documenta, dacă este cazul, că între data efectuării Recepției la terminare a lucrărilor și data depunerii Cererii de finanţare au trecut cel puţin 5 ani.  </w:t>
      </w:r>
    </w:p>
    <w:bookmarkEnd w:id="81"/>
    <w:p w14:paraId="5FE84951" w14:textId="3DC2A815" w:rsidR="00260948" w:rsidRPr="00260948" w:rsidRDefault="00260948" w:rsidP="00260948">
      <w:pPr>
        <w:rPr>
          <w:rFonts w:asciiTheme="minorHAnsi" w:eastAsia="Calibri" w:hAnsiTheme="minorHAnsi" w:cstheme="minorHAnsi"/>
        </w:rPr>
      </w:pPr>
      <w:r w:rsidRPr="00260948">
        <w:rPr>
          <w:rFonts w:asciiTheme="minorHAnsi" w:eastAsia="Calibri" w:hAnsiTheme="minorHAnsi" w:cstheme="minorHAnsi"/>
        </w:rPr>
        <w:t xml:space="preserve">Prezenta prevedere nu se aplică pentru lucrările efectuate în cadrul proiectelor începute și nefinalizate. Pentru acestea </w:t>
      </w:r>
      <w:r w:rsidR="006630F7">
        <w:rPr>
          <w:rFonts w:asciiTheme="minorHAnsi" w:eastAsia="Calibri" w:hAnsiTheme="minorHAnsi" w:cstheme="minorHAnsi"/>
        </w:rPr>
        <w:t>s</w:t>
      </w:r>
      <w:r w:rsidRPr="00260948">
        <w:rPr>
          <w:rFonts w:asciiTheme="minorHAnsi" w:eastAsia="Calibri" w:hAnsiTheme="minorHAnsi" w:cstheme="minorHAnsi"/>
        </w:rPr>
        <w:t xml:space="preserve">olicitantul trebuie să certifice faptul că </w:t>
      </w:r>
      <w:r w:rsidR="00AD5943">
        <w:rPr>
          <w:rFonts w:asciiTheme="minorHAnsi" w:eastAsia="Calibri" w:hAnsiTheme="minorHAnsi" w:cstheme="minorHAnsi"/>
        </w:rPr>
        <w:t>infrastructura/</w:t>
      </w:r>
      <w:r w:rsidR="006630F7">
        <w:rPr>
          <w:rFonts w:asciiTheme="minorHAnsi" w:eastAsia="Calibri" w:hAnsiTheme="minorHAnsi" w:cstheme="minorHAnsi"/>
        </w:rPr>
        <w:t xml:space="preserve"> </w:t>
      </w:r>
      <w:r w:rsidRPr="00260948">
        <w:rPr>
          <w:rFonts w:asciiTheme="minorHAnsi" w:eastAsia="Calibri" w:hAnsiTheme="minorHAnsi" w:cstheme="minorHAnsi"/>
        </w:rPr>
        <w:t>clădirea nu a mai beneficiat de finanțare publică (inclusiv din bugetul propriu).</w:t>
      </w:r>
    </w:p>
    <w:p w14:paraId="51F21B31" w14:textId="77777777" w:rsidR="00146ED5" w:rsidRDefault="00146ED5" w:rsidP="00260948">
      <w:pPr>
        <w:rPr>
          <w:rFonts w:asciiTheme="minorHAnsi" w:eastAsia="Calibri" w:hAnsiTheme="minorHAnsi" w:cstheme="minorHAnsi"/>
        </w:rPr>
      </w:pPr>
      <w:bookmarkStart w:id="82" w:name="_Hlk136248440"/>
      <w:r w:rsidRPr="00146ED5">
        <w:rPr>
          <w:rFonts w:asciiTheme="minorHAnsi" w:eastAsia="Calibri" w:hAnsiTheme="minorHAnsi" w:cstheme="minorHAnsi"/>
        </w:rPr>
        <w:t>Pentru verificarea dublei finanţări cu fondurile din PNRR, în etapele de evaluare, selecţie şi contractare, AM PR BI va utiliza aplicaţia informatică dezvoltată de MIPE: https://dublafinantare.fonduri-ue.ro, ce permite interogarea datelor stocate în sistemele informatice ale fondurilor din PNRR (e_SMC.pnrr.gov.ro și proiecte.pnrr.gov.ro), cât şi a celor din programele finanţate din politica de coeziune (SMIS). De asemenea, în vederea verificării dublei finanțări AM PR BI poate utiliza ca instrumente de verificare și Art4SMIS sau ARACHNE, după caz.</w:t>
      </w:r>
    </w:p>
    <w:p w14:paraId="6D51887B" w14:textId="5BA71021" w:rsidR="00260948" w:rsidRDefault="00260948" w:rsidP="00260948">
      <w:pPr>
        <w:rPr>
          <w:rFonts w:asciiTheme="minorHAnsi" w:eastAsia="Calibri" w:hAnsiTheme="minorHAnsi" w:cstheme="minorHAnsi"/>
        </w:rPr>
      </w:pPr>
      <w:r w:rsidRPr="00260948">
        <w:rPr>
          <w:rFonts w:asciiTheme="minorHAnsi" w:eastAsia="Calibri" w:hAnsiTheme="minorHAnsi" w:cstheme="minorHAnsi"/>
        </w:rPr>
        <w:t>În vederea evitării dublei finanțări, beneficiarii au obligația de a declara pe proprie răspundere, la momentul contractării, că proiectul depus nu este finanțat în cadrul altor programe ale Uniunii sau programe guvernamentale pentru aceleași cheltuieli eligibile. În situația în care un proiect face deja obiectul unui contract de finanțare care nu a generat cheltuieli, solicitantul va avea posibilitatea să solicite finanțare cu obligativitatea declarării existenței altor surse de finanțare și cu asumarea faptului că în funcție de rezultatul evaluării PR BI, dacă va fi selectat, va înceta contractul anterior.</w:t>
      </w:r>
    </w:p>
    <w:p w14:paraId="3322BA66" w14:textId="0BDD8C5C" w:rsidR="00146ED5" w:rsidRPr="00260948" w:rsidRDefault="00146ED5" w:rsidP="00260948">
      <w:pPr>
        <w:rPr>
          <w:rFonts w:asciiTheme="minorHAnsi" w:eastAsia="Calibri" w:hAnsiTheme="minorHAnsi" w:cstheme="minorHAnsi"/>
        </w:rPr>
      </w:pPr>
      <w:r w:rsidRPr="00146ED5">
        <w:rPr>
          <w:rFonts w:asciiTheme="minorHAnsi" w:eastAsia="Calibri" w:hAnsiTheme="minorHAnsi" w:cstheme="minorHAnsi"/>
        </w:rPr>
        <w:lastRenderedPageBreak/>
        <w:t>În vederea evitării dublei finanțări, beneficiarii au obligația de a declara pe proprie răspundere, la momentul contractării, că proiectul depus nu este finanțat în cadrul altor programe ale Uniunii sau programe guvernamentale pentru aceleași cheltuieli eligibile. În situația în care urmare a verificării dublei finanțări AM PR BI constată că solicitantul are un proiect cu activități identice ce face deja obiectul unui contract de finanțare care nu a generat cheltuieli, solicitantul va avea posibilitatea să solicite finanțare cu obligativitatea declarării existenței altor surse de finanțare și cu asumarea faptului că în funcție de rezultatul evaluării PR BI, dacă va fi selectat, va înceta contractul anterior.  În situația în care un proiect face obiectul unui contract de finanțare care a generat cheltuieli, solicitantul va avea obligativitatea încadrării în categoria cheltuielilor neeligibile a cheltuielilor pentru care există suspiciune de dublă finanțare.</w:t>
      </w:r>
    </w:p>
    <w:bookmarkEnd w:id="82"/>
    <w:p w14:paraId="4A94E5D1" w14:textId="6ACDA954" w:rsidR="004F324D" w:rsidRDefault="00260948" w:rsidP="00260948">
      <w:pPr>
        <w:rPr>
          <w:rFonts w:asciiTheme="minorHAnsi" w:eastAsia="Calibri" w:hAnsiTheme="minorHAnsi" w:cstheme="minorHAnsi"/>
        </w:rPr>
      </w:pPr>
      <w:r w:rsidRPr="00260948">
        <w:rPr>
          <w:rFonts w:asciiTheme="minorHAnsi" w:eastAsia="Calibri" w:hAnsiTheme="minorHAnsi" w:cstheme="minorHAnsi"/>
        </w:rPr>
        <w:t>Solicitantul își va asuma îndeplinirea acestui criteriu prin Declarația unică, iar informațiile se vor corela cu cele completate în cererea de finanțare.</w:t>
      </w:r>
    </w:p>
    <w:p w14:paraId="6EE5F366" w14:textId="77777777" w:rsidR="00032538" w:rsidRPr="00306725" w:rsidRDefault="00032538" w:rsidP="00260948">
      <w:pPr>
        <w:rPr>
          <w:rFonts w:asciiTheme="minorHAnsi" w:hAnsiTheme="minorHAnsi" w:cstheme="minorHAnsi"/>
          <w:b/>
          <w:bCs/>
        </w:rPr>
      </w:pPr>
    </w:p>
    <w:p w14:paraId="4D415CD7" w14:textId="0646FD27" w:rsidR="004F324D" w:rsidRPr="00306725" w:rsidRDefault="00F050F3" w:rsidP="004F324D">
      <w:pPr>
        <w:rPr>
          <w:rFonts w:asciiTheme="minorHAnsi" w:eastAsia="Calibri" w:hAnsiTheme="minorHAnsi" w:cstheme="minorHAnsi"/>
          <w:b/>
          <w:bCs/>
        </w:rPr>
      </w:pPr>
      <w:r>
        <w:rPr>
          <w:rFonts w:asciiTheme="minorHAnsi" w:hAnsiTheme="minorHAnsi" w:cstheme="minorHAnsi"/>
          <w:b/>
          <w:bCs/>
        </w:rPr>
        <w:t>5</w:t>
      </w:r>
      <w:r w:rsidR="004F324D" w:rsidRPr="00306725">
        <w:rPr>
          <w:rFonts w:asciiTheme="minorHAnsi" w:hAnsiTheme="minorHAnsi" w:cstheme="minorHAnsi"/>
          <w:b/>
          <w:bCs/>
        </w:rPr>
        <w:t xml:space="preserve">. </w:t>
      </w:r>
      <w:r w:rsidR="004F324D" w:rsidRPr="00306725">
        <w:rPr>
          <w:rFonts w:asciiTheme="minorHAnsi" w:eastAsia="Calibri" w:hAnsiTheme="minorHAnsi" w:cstheme="minorHAnsi"/>
          <w:b/>
          <w:bCs/>
        </w:rPr>
        <w:t>Perioada de implementare a activităților proiectului nu depășește 31.12.2029</w:t>
      </w:r>
    </w:p>
    <w:p w14:paraId="5F937CBE" w14:textId="77777777" w:rsidR="004F324D" w:rsidRPr="00306725" w:rsidRDefault="004F324D" w:rsidP="004F324D">
      <w:pPr>
        <w:spacing w:before="0" w:after="160" w:line="259" w:lineRule="auto"/>
        <w:rPr>
          <w:rFonts w:asciiTheme="minorHAnsi" w:eastAsia="Calibri" w:hAnsiTheme="minorHAnsi" w:cstheme="minorHAnsi"/>
        </w:rPr>
      </w:pPr>
      <w:r w:rsidRPr="00306725">
        <w:rPr>
          <w:rFonts w:asciiTheme="minorHAnsi" w:eastAsia="Calibri" w:hAnsiTheme="minorHAnsi" w:cstheme="minorHAnsi"/>
        </w:rPr>
        <w:t>Perioada de implementare a activităţilor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382580A8" w14:textId="4A97086A" w:rsidR="004F324D" w:rsidRPr="00306725" w:rsidRDefault="004F324D" w:rsidP="004F324D">
      <w:pPr>
        <w:spacing w:before="0" w:after="160" w:line="259" w:lineRule="auto"/>
        <w:rPr>
          <w:rFonts w:asciiTheme="minorHAnsi" w:eastAsia="Calibri" w:hAnsiTheme="minorHAnsi" w:cstheme="minorHAnsi"/>
          <w:lang w:val="en-US"/>
        </w:rPr>
      </w:pPr>
      <w:r w:rsidRPr="00EB3039">
        <w:rPr>
          <w:rFonts w:asciiTheme="minorHAnsi" w:eastAsia="Calibri" w:hAnsiTheme="minorHAnsi" w:cstheme="minorHAnsi"/>
        </w:rPr>
        <w:t>În</w:t>
      </w:r>
      <w:r w:rsidRPr="00306725">
        <w:rPr>
          <w:rFonts w:asciiTheme="minorHAnsi" w:eastAsia="Calibri" w:hAnsiTheme="minorHAnsi" w:cstheme="minorHAnsi"/>
          <w:lang w:val="en-US"/>
        </w:rPr>
        <w:t xml:space="preserve"> </w:t>
      </w:r>
      <w:r w:rsidRPr="00EB3039">
        <w:rPr>
          <w:rFonts w:asciiTheme="minorHAnsi" w:eastAsia="Calibri" w:hAnsiTheme="minorHAnsi" w:cstheme="minorHAnsi"/>
        </w:rPr>
        <w:t>conformitate</w:t>
      </w:r>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Hotărârea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Guvernului</w:t>
      </w:r>
      <w:proofErr w:type="spellEnd"/>
      <w:r w:rsidRPr="00306725">
        <w:rPr>
          <w:rFonts w:asciiTheme="minorHAnsi" w:eastAsia="Calibri" w:hAnsiTheme="minorHAnsi" w:cstheme="minorHAnsi"/>
          <w:lang w:val="en-US"/>
        </w:rPr>
        <w:t xml:space="preserve"> nr. 873/2022 </w:t>
      </w:r>
      <w:proofErr w:type="spellStart"/>
      <w:r w:rsidRPr="00306725">
        <w:rPr>
          <w:rFonts w:asciiTheme="minorHAnsi" w:eastAsia="Calibri" w:hAnsiTheme="minorHAnsi" w:cstheme="minorHAnsi"/>
          <w:lang w:val="en-US"/>
        </w:rPr>
        <w:t>privind</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regulile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eligibilitate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cheltuielilor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efectuate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cadrul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operaţiunilor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finanţate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perioada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programare</w:t>
      </w:r>
      <w:proofErr w:type="spellEnd"/>
      <w:r w:rsidRPr="00306725">
        <w:rPr>
          <w:rFonts w:asciiTheme="minorHAnsi" w:eastAsia="Calibri" w:hAnsiTheme="minorHAnsi" w:cstheme="minorHAnsi"/>
          <w:lang w:val="en-US"/>
        </w:rPr>
        <w:t xml:space="preserve"> 2021—2027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Fondul</w:t>
      </w:r>
      <w:proofErr w:type="spellEnd"/>
      <w:r w:rsidRPr="00306725">
        <w:rPr>
          <w:rFonts w:asciiTheme="minorHAnsi" w:eastAsia="Calibri" w:hAnsiTheme="minorHAnsi" w:cstheme="minorHAnsi"/>
          <w:lang w:val="en-US"/>
        </w:rPr>
        <w:t xml:space="preserve"> </w:t>
      </w:r>
      <w:r w:rsidR="00053D33">
        <w:rPr>
          <w:rFonts w:asciiTheme="minorHAnsi" w:eastAsia="Calibri" w:hAnsiTheme="minorHAnsi" w:cstheme="minorHAnsi"/>
          <w:lang w:val="en-US"/>
        </w:rPr>
        <w:t>E</w:t>
      </w:r>
      <w:r w:rsidRPr="00306725">
        <w:rPr>
          <w:rFonts w:asciiTheme="minorHAnsi" w:eastAsia="Calibri" w:hAnsiTheme="minorHAnsi" w:cstheme="minorHAnsi"/>
          <w:lang w:val="en-US"/>
        </w:rPr>
        <w:t xml:space="preserve">uropean de </w:t>
      </w:r>
      <w:proofErr w:type="spellStart"/>
      <w:r w:rsidR="00053D33">
        <w:rPr>
          <w:rFonts w:asciiTheme="minorHAnsi" w:eastAsia="Calibri" w:hAnsiTheme="minorHAnsi" w:cstheme="minorHAnsi"/>
          <w:lang w:val="en-US"/>
        </w:rPr>
        <w:t>D</w:t>
      </w:r>
      <w:r w:rsidRPr="00306725">
        <w:rPr>
          <w:rFonts w:asciiTheme="minorHAnsi" w:eastAsia="Calibri" w:hAnsiTheme="minorHAnsi" w:cstheme="minorHAnsi"/>
          <w:lang w:val="en-US"/>
        </w:rPr>
        <w:t>ezvoltare</w:t>
      </w:r>
      <w:proofErr w:type="spellEnd"/>
      <w:r w:rsidRPr="00306725">
        <w:rPr>
          <w:rFonts w:asciiTheme="minorHAnsi" w:eastAsia="Calibri" w:hAnsiTheme="minorHAnsi" w:cstheme="minorHAnsi"/>
          <w:lang w:val="en-US"/>
        </w:rPr>
        <w:t xml:space="preserve"> </w:t>
      </w:r>
      <w:proofErr w:type="spellStart"/>
      <w:r w:rsidR="00053D33">
        <w:rPr>
          <w:rFonts w:asciiTheme="minorHAnsi" w:eastAsia="Calibri" w:hAnsiTheme="minorHAnsi" w:cstheme="minorHAnsi"/>
          <w:lang w:val="en-US"/>
        </w:rPr>
        <w:t>R</w:t>
      </w:r>
      <w:r w:rsidRPr="00306725">
        <w:rPr>
          <w:rFonts w:asciiTheme="minorHAnsi" w:eastAsia="Calibri" w:hAnsiTheme="minorHAnsi" w:cstheme="minorHAnsi"/>
          <w:lang w:val="en-US"/>
        </w:rPr>
        <w:t>egională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Fondul</w:t>
      </w:r>
      <w:proofErr w:type="spellEnd"/>
      <w:r w:rsidRPr="00306725">
        <w:rPr>
          <w:rFonts w:asciiTheme="minorHAnsi" w:eastAsia="Calibri" w:hAnsiTheme="minorHAnsi" w:cstheme="minorHAnsi"/>
          <w:lang w:val="en-US"/>
        </w:rPr>
        <w:t xml:space="preserve"> </w:t>
      </w:r>
      <w:r w:rsidR="00053D33">
        <w:rPr>
          <w:rFonts w:asciiTheme="minorHAnsi" w:eastAsia="Calibri" w:hAnsiTheme="minorHAnsi" w:cstheme="minorHAnsi"/>
          <w:lang w:val="en-US"/>
        </w:rPr>
        <w:t>S</w:t>
      </w:r>
      <w:r w:rsidRPr="00306725">
        <w:rPr>
          <w:rFonts w:asciiTheme="minorHAnsi" w:eastAsia="Calibri" w:hAnsiTheme="minorHAnsi" w:cstheme="minorHAnsi"/>
          <w:lang w:val="en-US"/>
        </w:rPr>
        <w:t xml:space="preserve">ocial </w:t>
      </w:r>
      <w:r w:rsidR="00053D33">
        <w:rPr>
          <w:rFonts w:asciiTheme="minorHAnsi" w:eastAsia="Calibri" w:hAnsiTheme="minorHAnsi" w:cstheme="minorHAnsi"/>
          <w:lang w:val="en-US"/>
        </w:rPr>
        <w:t>E</w:t>
      </w:r>
      <w:r w:rsidRPr="00306725">
        <w:rPr>
          <w:rFonts w:asciiTheme="minorHAnsi" w:eastAsia="Calibri" w:hAnsiTheme="minorHAnsi" w:cstheme="minorHAnsi"/>
          <w:lang w:val="en-US"/>
        </w:rPr>
        <w:t xml:space="preserve">uropean Plus, </w:t>
      </w:r>
      <w:proofErr w:type="spellStart"/>
      <w:r w:rsidRPr="00306725">
        <w:rPr>
          <w:rFonts w:asciiTheme="minorHAnsi" w:eastAsia="Calibri" w:hAnsiTheme="minorHAnsi" w:cstheme="minorHAnsi"/>
          <w:lang w:val="en-US"/>
        </w:rPr>
        <w:t>Fondul</w:t>
      </w:r>
      <w:proofErr w:type="spellEnd"/>
      <w:r w:rsidRPr="00306725">
        <w:rPr>
          <w:rFonts w:asciiTheme="minorHAnsi" w:eastAsia="Calibri" w:hAnsiTheme="minorHAnsi" w:cstheme="minorHAnsi"/>
          <w:lang w:val="en-US"/>
        </w:rPr>
        <w:t xml:space="preserve"> de </w:t>
      </w:r>
      <w:proofErr w:type="spellStart"/>
      <w:r w:rsidR="00053D33">
        <w:rPr>
          <w:rFonts w:asciiTheme="minorHAnsi" w:eastAsia="Calibri" w:hAnsiTheme="minorHAnsi" w:cstheme="minorHAnsi"/>
          <w:lang w:val="en-US"/>
        </w:rPr>
        <w:t>C</w:t>
      </w:r>
      <w:r w:rsidRPr="00306725">
        <w:rPr>
          <w:rFonts w:asciiTheme="minorHAnsi" w:eastAsia="Calibri" w:hAnsiTheme="minorHAnsi" w:cstheme="minorHAnsi"/>
          <w:lang w:val="en-US"/>
        </w:rPr>
        <w:t>oeziune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Fondul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pentru</w:t>
      </w:r>
      <w:proofErr w:type="spellEnd"/>
      <w:r w:rsidRPr="00306725">
        <w:rPr>
          <w:rFonts w:asciiTheme="minorHAnsi" w:eastAsia="Calibri" w:hAnsiTheme="minorHAnsi" w:cstheme="minorHAnsi"/>
          <w:lang w:val="en-US"/>
        </w:rPr>
        <w:t xml:space="preserve"> o </w:t>
      </w:r>
      <w:proofErr w:type="spellStart"/>
      <w:r w:rsidR="00053D33">
        <w:rPr>
          <w:rFonts w:asciiTheme="minorHAnsi" w:eastAsia="Calibri" w:hAnsiTheme="minorHAnsi" w:cstheme="minorHAnsi"/>
          <w:lang w:val="en-US"/>
        </w:rPr>
        <w:t>T</w:t>
      </w:r>
      <w:r w:rsidRPr="00306725">
        <w:rPr>
          <w:rFonts w:asciiTheme="minorHAnsi" w:eastAsia="Calibri" w:hAnsiTheme="minorHAnsi" w:cstheme="minorHAnsi"/>
          <w:lang w:val="en-US"/>
        </w:rPr>
        <w:t>ranziție</w:t>
      </w:r>
      <w:proofErr w:type="spellEnd"/>
      <w:r w:rsidRPr="00306725">
        <w:rPr>
          <w:rFonts w:asciiTheme="minorHAnsi" w:eastAsia="Calibri" w:hAnsiTheme="minorHAnsi" w:cstheme="minorHAnsi"/>
          <w:lang w:val="en-US"/>
        </w:rPr>
        <w:t xml:space="preserve"> </w:t>
      </w:r>
      <w:proofErr w:type="spellStart"/>
      <w:r w:rsidR="00053D33">
        <w:rPr>
          <w:rFonts w:asciiTheme="minorHAnsi" w:eastAsia="Calibri" w:hAnsiTheme="minorHAnsi" w:cstheme="minorHAnsi"/>
          <w:lang w:val="en-US"/>
        </w:rPr>
        <w:t>J</w:t>
      </w:r>
      <w:r w:rsidRPr="00306725">
        <w:rPr>
          <w:rFonts w:asciiTheme="minorHAnsi" w:eastAsia="Calibri" w:hAnsiTheme="minorHAnsi" w:cstheme="minorHAnsi"/>
          <w:lang w:val="en-US"/>
        </w:rPr>
        <w:t>ustă</w:t>
      </w:r>
      <w:proofErr w:type="spellEnd"/>
      <w:r w:rsidRPr="00306725">
        <w:rPr>
          <w:rFonts w:asciiTheme="minorHAnsi" w:eastAsia="Calibri" w:hAnsiTheme="minorHAnsi" w:cstheme="minorHAnsi"/>
          <w:lang w:val="en-US"/>
        </w:rPr>
        <w:t xml:space="preserve">, una </w:t>
      </w:r>
      <w:proofErr w:type="spellStart"/>
      <w:r w:rsidRPr="00306725">
        <w:rPr>
          <w:rFonts w:asciiTheme="minorHAnsi" w:eastAsia="Calibri" w:hAnsiTheme="minorHAnsi" w:cstheme="minorHAnsi"/>
          <w:lang w:val="en-US"/>
        </w:rPr>
        <w:t>dintre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condițiile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eligibilitate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cheltuielilor</w:t>
      </w:r>
      <w:proofErr w:type="spellEnd"/>
      <w:r w:rsidRPr="00306725">
        <w:rPr>
          <w:rFonts w:asciiTheme="minorHAnsi" w:eastAsia="Calibri" w:hAnsiTheme="minorHAnsi" w:cstheme="minorHAnsi"/>
          <w:lang w:val="en-US"/>
        </w:rPr>
        <w:t xml:space="preserve"> se </w:t>
      </w:r>
      <w:proofErr w:type="spellStart"/>
      <w:r w:rsidRPr="00306725">
        <w:rPr>
          <w:rFonts w:asciiTheme="minorHAnsi" w:eastAsia="Calibri" w:hAnsiTheme="minorHAnsi" w:cstheme="minorHAnsi"/>
          <w:lang w:val="en-US"/>
        </w:rPr>
        <w:t>referă</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angajarea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plata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cheltuielilor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condiţiile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legii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între</w:t>
      </w:r>
      <w:proofErr w:type="spellEnd"/>
      <w:r w:rsidRPr="00306725">
        <w:rPr>
          <w:rFonts w:asciiTheme="minorHAnsi" w:eastAsia="Calibri" w:hAnsiTheme="minorHAnsi" w:cstheme="minorHAnsi"/>
          <w:lang w:val="en-US"/>
        </w:rPr>
        <w:t xml:space="preserve"> 1 </w:t>
      </w:r>
      <w:proofErr w:type="spellStart"/>
      <w:r w:rsidRPr="00306725">
        <w:rPr>
          <w:rFonts w:asciiTheme="minorHAnsi" w:eastAsia="Calibri" w:hAnsiTheme="minorHAnsi" w:cstheme="minorHAnsi"/>
          <w:lang w:val="en-US"/>
        </w:rPr>
        <w:t>ianuarie</w:t>
      </w:r>
      <w:proofErr w:type="spellEnd"/>
      <w:r w:rsidRPr="00306725">
        <w:rPr>
          <w:rFonts w:asciiTheme="minorHAnsi" w:eastAsia="Calibri" w:hAnsiTheme="minorHAnsi" w:cstheme="minorHAnsi"/>
          <w:lang w:val="en-US"/>
        </w:rPr>
        <w:t xml:space="preserve"> 2021 </w:t>
      </w:r>
      <w:proofErr w:type="spellStart"/>
      <w:r w:rsidRPr="00306725">
        <w:rPr>
          <w:rFonts w:asciiTheme="minorHAnsi" w:eastAsia="Calibri" w:hAnsiTheme="minorHAnsi" w:cstheme="minorHAnsi"/>
          <w:lang w:val="en-US"/>
        </w:rPr>
        <w:t>şi</w:t>
      </w:r>
      <w:proofErr w:type="spellEnd"/>
      <w:r w:rsidRPr="00306725">
        <w:rPr>
          <w:rFonts w:asciiTheme="minorHAnsi" w:eastAsia="Calibri" w:hAnsiTheme="minorHAnsi" w:cstheme="minorHAnsi"/>
          <w:lang w:val="en-US"/>
        </w:rPr>
        <w:t xml:space="preserve"> 31 </w:t>
      </w:r>
      <w:proofErr w:type="spellStart"/>
      <w:r w:rsidRPr="00306725">
        <w:rPr>
          <w:rFonts w:asciiTheme="minorHAnsi" w:eastAsia="Calibri" w:hAnsiTheme="minorHAnsi" w:cstheme="minorHAnsi"/>
          <w:lang w:val="en-US"/>
        </w:rPr>
        <w:t>decembrie</w:t>
      </w:r>
      <w:proofErr w:type="spellEnd"/>
      <w:r w:rsidRPr="00306725">
        <w:rPr>
          <w:rFonts w:asciiTheme="minorHAnsi" w:eastAsia="Calibri" w:hAnsiTheme="minorHAnsi" w:cstheme="minorHAnsi"/>
          <w:lang w:val="en-US"/>
        </w:rPr>
        <w:t xml:space="preserve"> 2029, cu </w:t>
      </w:r>
      <w:proofErr w:type="spellStart"/>
      <w:r w:rsidRPr="00306725">
        <w:rPr>
          <w:rFonts w:asciiTheme="minorHAnsi" w:eastAsia="Calibri" w:hAnsiTheme="minorHAnsi" w:cstheme="minorHAnsi"/>
          <w:lang w:val="en-US"/>
        </w:rPr>
        <w:t>respectarea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perioadei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implementare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stabilite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contractul</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finanţare</w:t>
      </w:r>
      <w:proofErr w:type="spellEnd"/>
      <w:r w:rsidRPr="00306725">
        <w:rPr>
          <w:rFonts w:asciiTheme="minorHAnsi" w:eastAsia="Calibri" w:hAnsiTheme="minorHAnsi" w:cstheme="minorHAnsi"/>
          <w:lang w:val="en-US"/>
        </w:rPr>
        <w:t>.</w:t>
      </w:r>
    </w:p>
    <w:p w14:paraId="11C57BA2" w14:textId="1F2AB2F6" w:rsidR="004F324D" w:rsidRPr="00306725" w:rsidRDefault="004F324D" w:rsidP="004F324D">
      <w:pPr>
        <w:spacing w:before="0" w:after="160" w:line="259" w:lineRule="auto"/>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Perioada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implementare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proiectului</w:t>
      </w:r>
      <w:proofErr w:type="spellEnd"/>
      <w:r w:rsidRPr="00306725">
        <w:rPr>
          <w:rFonts w:asciiTheme="minorHAnsi" w:eastAsia="Calibri" w:hAnsiTheme="minorHAnsi" w:cstheme="minorHAnsi"/>
          <w:lang w:val="en-US"/>
        </w:rPr>
        <w:t xml:space="preserve"> nu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include </w:t>
      </w:r>
      <w:proofErr w:type="spellStart"/>
      <w:r w:rsidRPr="00306725">
        <w:rPr>
          <w:rFonts w:asciiTheme="minorHAnsi" w:eastAsia="Calibri" w:hAnsiTheme="minorHAnsi" w:cstheme="minorHAnsi"/>
          <w:lang w:val="en-US"/>
        </w:rPr>
        <w:t>perioada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procesare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cererii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rambursare</w:t>
      </w:r>
      <w:proofErr w:type="spellEnd"/>
      <w:r w:rsidRPr="00306725">
        <w:rPr>
          <w:rFonts w:asciiTheme="minorHAnsi" w:eastAsia="Calibri" w:hAnsiTheme="minorHAnsi" w:cstheme="minorHAnsi"/>
          <w:lang w:val="en-US"/>
        </w:rPr>
        <w:t xml:space="preserve"> finale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efectuarea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plății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aferente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acesteia</w:t>
      </w:r>
      <w:proofErr w:type="spellEnd"/>
      <w:r w:rsidRPr="00306725">
        <w:rPr>
          <w:rFonts w:asciiTheme="minorHAnsi" w:eastAsia="Calibri" w:hAnsiTheme="minorHAnsi" w:cstheme="minorHAnsi"/>
          <w:lang w:val="en-US"/>
        </w:rPr>
        <w:t>.</w:t>
      </w:r>
    </w:p>
    <w:p w14:paraId="6024BE15" w14:textId="48914C11" w:rsidR="004F324D" w:rsidRPr="007F6631" w:rsidRDefault="00F050F3" w:rsidP="004F324D">
      <w:pPr>
        <w:spacing w:after="160" w:line="259" w:lineRule="auto"/>
        <w:rPr>
          <w:rFonts w:asciiTheme="minorHAnsi" w:eastAsia="Calibri" w:hAnsiTheme="minorHAnsi" w:cstheme="minorHAnsi"/>
          <w:b/>
          <w:bCs/>
          <w:color w:val="000000" w:themeColor="text1"/>
          <w:lang w:val="en-US"/>
        </w:rPr>
      </w:pPr>
      <w:r>
        <w:rPr>
          <w:rFonts w:asciiTheme="minorHAnsi" w:eastAsia="Calibri" w:hAnsiTheme="minorHAnsi" w:cstheme="minorHAnsi"/>
          <w:b/>
          <w:bCs/>
          <w:color w:val="000000" w:themeColor="text1"/>
          <w:lang w:val="en-US"/>
        </w:rPr>
        <w:t>6</w:t>
      </w:r>
      <w:r w:rsidR="004F324D" w:rsidRPr="007F6631">
        <w:rPr>
          <w:rFonts w:asciiTheme="minorHAnsi" w:eastAsia="Calibri" w:hAnsiTheme="minorHAnsi" w:cstheme="minorHAnsi"/>
          <w:b/>
          <w:bCs/>
          <w:color w:val="000000" w:themeColor="text1"/>
          <w:lang w:val="en-US"/>
        </w:rPr>
        <w:t>.</w:t>
      </w:r>
      <w:r w:rsidR="006630F7">
        <w:rPr>
          <w:rFonts w:asciiTheme="minorHAnsi" w:eastAsia="Calibri" w:hAnsiTheme="minorHAnsi" w:cstheme="minorHAnsi"/>
          <w:b/>
          <w:bCs/>
          <w:color w:val="000000" w:themeColor="text1"/>
          <w:lang w:val="en-US"/>
        </w:rPr>
        <w:t xml:space="preserve"> </w:t>
      </w:r>
      <w:proofErr w:type="spellStart"/>
      <w:r w:rsidR="004F324D" w:rsidRPr="007F6631">
        <w:rPr>
          <w:rFonts w:asciiTheme="minorHAnsi" w:eastAsia="Calibri" w:hAnsiTheme="minorHAnsi" w:cstheme="minorHAnsi"/>
          <w:b/>
          <w:bCs/>
          <w:color w:val="000000" w:themeColor="text1"/>
          <w:lang w:val="en-US"/>
        </w:rPr>
        <w:t>Respectarea</w:t>
      </w:r>
      <w:proofErr w:type="spellEnd"/>
      <w:r w:rsidR="004F324D" w:rsidRPr="007F6631">
        <w:rPr>
          <w:rFonts w:asciiTheme="minorHAnsi" w:eastAsia="Calibri" w:hAnsiTheme="minorHAnsi" w:cstheme="minorHAnsi"/>
          <w:b/>
          <w:bCs/>
          <w:color w:val="000000" w:themeColor="text1"/>
          <w:lang w:val="en-US"/>
        </w:rPr>
        <w:t xml:space="preserve"> </w:t>
      </w:r>
      <w:proofErr w:type="spellStart"/>
      <w:r w:rsidR="004F324D" w:rsidRPr="007F6631">
        <w:rPr>
          <w:rFonts w:asciiTheme="minorHAnsi" w:eastAsia="Calibri" w:hAnsiTheme="minorHAnsi" w:cstheme="minorHAnsi"/>
          <w:b/>
          <w:bCs/>
          <w:color w:val="000000" w:themeColor="text1"/>
          <w:lang w:val="en-US"/>
        </w:rPr>
        <w:t>valorii</w:t>
      </w:r>
      <w:proofErr w:type="spellEnd"/>
      <w:r w:rsidR="004F324D" w:rsidRPr="007F6631">
        <w:rPr>
          <w:rFonts w:asciiTheme="minorHAnsi" w:eastAsia="Calibri" w:hAnsiTheme="minorHAnsi" w:cstheme="minorHAnsi"/>
          <w:b/>
          <w:bCs/>
          <w:color w:val="000000" w:themeColor="text1"/>
          <w:lang w:val="en-US"/>
        </w:rPr>
        <w:t xml:space="preserve"> </w:t>
      </w:r>
      <w:proofErr w:type="spellStart"/>
      <w:r w:rsidR="004F324D" w:rsidRPr="007F6631">
        <w:rPr>
          <w:rFonts w:asciiTheme="minorHAnsi" w:eastAsia="Calibri" w:hAnsiTheme="minorHAnsi" w:cstheme="minorHAnsi"/>
          <w:b/>
          <w:bCs/>
          <w:color w:val="000000" w:themeColor="text1"/>
          <w:lang w:val="en-US"/>
        </w:rPr>
        <w:t>minime</w:t>
      </w:r>
      <w:proofErr w:type="spellEnd"/>
      <w:r w:rsidR="008D4063">
        <w:rPr>
          <w:rFonts w:asciiTheme="minorHAnsi" w:eastAsia="Calibri" w:hAnsiTheme="minorHAnsi" w:cstheme="minorHAnsi"/>
          <w:b/>
          <w:bCs/>
          <w:color w:val="000000" w:themeColor="text1"/>
          <w:lang w:val="en-US"/>
        </w:rPr>
        <w:t xml:space="preserve"> (de</w:t>
      </w:r>
      <w:r w:rsidR="004F324D" w:rsidRPr="007F6631">
        <w:rPr>
          <w:rFonts w:asciiTheme="minorHAnsi" w:eastAsia="Calibri" w:hAnsiTheme="minorHAnsi" w:cstheme="minorHAnsi"/>
          <w:b/>
          <w:bCs/>
          <w:color w:val="000000" w:themeColor="text1"/>
          <w:lang w:val="en-US"/>
        </w:rPr>
        <w:t xml:space="preserve"> 200.000 euro</w:t>
      </w:r>
      <w:r w:rsidR="008D4063">
        <w:rPr>
          <w:rFonts w:asciiTheme="minorHAnsi" w:eastAsia="Calibri" w:hAnsiTheme="minorHAnsi" w:cstheme="minorHAnsi"/>
          <w:b/>
          <w:bCs/>
          <w:color w:val="000000" w:themeColor="text1"/>
          <w:lang w:val="en-US"/>
        </w:rPr>
        <w:t xml:space="preserve">) </w:t>
      </w:r>
      <w:proofErr w:type="spellStart"/>
      <w:r w:rsidR="008D4063">
        <w:rPr>
          <w:rFonts w:asciiTheme="minorHAnsi" w:eastAsia="Calibri" w:hAnsiTheme="minorHAnsi" w:cstheme="minorHAnsi"/>
          <w:b/>
          <w:bCs/>
          <w:color w:val="000000" w:themeColor="text1"/>
          <w:lang w:val="en-US"/>
        </w:rPr>
        <w:t>și</w:t>
      </w:r>
      <w:proofErr w:type="spellEnd"/>
      <w:r w:rsidR="008D4063">
        <w:rPr>
          <w:rFonts w:asciiTheme="minorHAnsi" w:eastAsia="Calibri" w:hAnsiTheme="minorHAnsi" w:cstheme="minorHAnsi"/>
          <w:b/>
          <w:bCs/>
          <w:color w:val="000000" w:themeColor="text1"/>
          <w:lang w:val="en-US"/>
        </w:rPr>
        <w:t xml:space="preserve"> </w:t>
      </w:r>
      <w:proofErr w:type="spellStart"/>
      <w:r w:rsidR="008D4063">
        <w:rPr>
          <w:rFonts w:asciiTheme="minorHAnsi" w:eastAsia="Calibri" w:hAnsiTheme="minorHAnsi" w:cstheme="minorHAnsi"/>
          <w:b/>
          <w:bCs/>
          <w:color w:val="000000" w:themeColor="text1"/>
          <w:lang w:val="en-US"/>
        </w:rPr>
        <w:t>maxime</w:t>
      </w:r>
      <w:proofErr w:type="spellEnd"/>
      <w:r w:rsidR="008D4063">
        <w:rPr>
          <w:rFonts w:asciiTheme="minorHAnsi" w:eastAsia="Calibri" w:hAnsiTheme="minorHAnsi" w:cstheme="minorHAnsi"/>
          <w:b/>
          <w:bCs/>
          <w:color w:val="000000" w:themeColor="text1"/>
          <w:lang w:val="en-US"/>
        </w:rPr>
        <w:t xml:space="preserve"> (de 10.000.000 euro) </w:t>
      </w:r>
      <w:proofErr w:type="spellStart"/>
      <w:r w:rsidR="008D4063">
        <w:rPr>
          <w:rFonts w:asciiTheme="minorHAnsi" w:eastAsia="Calibri" w:hAnsiTheme="minorHAnsi" w:cstheme="minorHAnsi"/>
          <w:b/>
          <w:bCs/>
          <w:color w:val="000000" w:themeColor="text1"/>
          <w:lang w:val="en-US"/>
        </w:rPr>
        <w:t>eligibile</w:t>
      </w:r>
      <w:proofErr w:type="spellEnd"/>
      <w:r w:rsidR="004F324D" w:rsidRPr="007F6631">
        <w:rPr>
          <w:rFonts w:asciiTheme="minorHAnsi" w:eastAsia="Calibri" w:hAnsiTheme="minorHAnsi" w:cstheme="minorHAnsi"/>
          <w:b/>
          <w:bCs/>
          <w:color w:val="000000" w:themeColor="text1"/>
          <w:lang w:val="en-US"/>
        </w:rPr>
        <w:t>:</w:t>
      </w:r>
    </w:p>
    <w:p w14:paraId="7C9D095C" w14:textId="685DB194" w:rsidR="004F324D" w:rsidRPr="007F6631" w:rsidRDefault="004F324D" w:rsidP="004F324D">
      <w:pPr>
        <w:spacing w:after="160" w:line="259" w:lineRule="auto"/>
        <w:rPr>
          <w:rFonts w:asciiTheme="minorHAnsi" w:eastAsia="Calibri" w:hAnsiTheme="minorHAnsi" w:cstheme="minorHAnsi"/>
          <w:color w:val="000000" w:themeColor="text1"/>
          <w:lang w:val="en-US"/>
        </w:rPr>
      </w:pPr>
      <w:proofErr w:type="spellStart"/>
      <w:r w:rsidRPr="007F6631">
        <w:rPr>
          <w:rFonts w:asciiTheme="minorHAnsi" w:eastAsia="Calibri" w:hAnsiTheme="minorHAnsi" w:cstheme="minorHAnsi"/>
          <w:color w:val="000000" w:themeColor="text1"/>
          <w:lang w:val="en-US"/>
        </w:rPr>
        <w:t>Cursul</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valutar</w:t>
      </w:r>
      <w:proofErr w:type="spellEnd"/>
      <w:r w:rsidRPr="007F6631">
        <w:rPr>
          <w:rFonts w:asciiTheme="minorHAnsi" w:eastAsia="Calibri" w:hAnsiTheme="minorHAnsi" w:cstheme="minorHAnsi"/>
          <w:color w:val="000000" w:themeColor="text1"/>
          <w:lang w:val="en-US"/>
        </w:rPr>
        <w:t xml:space="preserve"> la care se </w:t>
      </w:r>
      <w:proofErr w:type="spellStart"/>
      <w:r w:rsidRPr="007F6631">
        <w:rPr>
          <w:rFonts w:asciiTheme="minorHAnsi" w:eastAsia="Calibri" w:hAnsiTheme="minorHAnsi" w:cstheme="minorHAnsi"/>
          <w:color w:val="000000" w:themeColor="text1"/>
          <w:lang w:val="en-US"/>
        </w:rPr>
        <w:t>va</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calcula</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valoarea</w:t>
      </w:r>
      <w:proofErr w:type="spellEnd"/>
      <w:r w:rsidRPr="007F6631">
        <w:rPr>
          <w:rFonts w:asciiTheme="minorHAnsi" w:eastAsia="Calibri" w:hAnsiTheme="minorHAnsi" w:cstheme="minorHAnsi"/>
          <w:color w:val="000000" w:themeColor="text1"/>
          <w:lang w:val="en-US"/>
        </w:rPr>
        <w:t xml:space="preserve"> </w:t>
      </w:r>
      <w:r w:rsidR="00085009">
        <w:rPr>
          <w:rFonts w:asciiTheme="minorHAnsi" w:eastAsia="Calibri" w:hAnsiTheme="minorHAnsi" w:cstheme="minorHAnsi"/>
          <w:color w:val="000000" w:themeColor="text1"/>
          <w:lang w:val="en-US"/>
        </w:rPr>
        <w:t xml:space="preserve">minima </w:t>
      </w:r>
      <w:proofErr w:type="spellStart"/>
      <w:r w:rsidR="008D4063">
        <w:rPr>
          <w:rFonts w:asciiTheme="minorHAnsi" w:eastAsia="Calibri" w:hAnsiTheme="minorHAnsi" w:cstheme="minorHAnsi"/>
          <w:color w:val="000000" w:themeColor="text1"/>
          <w:lang w:val="en-US"/>
        </w:rPr>
        <w:t>și</w:t>
      </w:r>
      <w:proofErr w:type="spellEnd"/>
      <w:r w:rsidR="008D4063">
        <w:rPr>
          <w:rFonts w:asciiTheme="minorHAnsi" w:eastAsia="Calibri" w:hAnsiTheme="minorHAnsi" w:cstheme="minorHAnsi"/>
          <w:color w:val="000000" w:themeColor="text1"/>
          <w:lang w:val="en-US"/>
        </w:rPr>
        <w:t xml:space="preserve"> </w:t>
      </w:r>
      <w:proofErr w:type="spellStart"/>
      <w:r w:rsidR="008D4063">
        <w:rPr>
          <w:rFonts w:asciiTheme="minorHAnsi" w:eastAsia="Calibri" w:hAnsiTheme="minorHAnsi" w:cstheme="minorHAnsi"/>
          <w:color w:val="000000" w:themeColor="text1"/>
          <w:lang w:val="en-US"/>
        </w:rPr>
        <w:t>maximă</w:t>
      </w:r>
      <w:proofErr w:type="spellEnd"/>
      <w:r w:rsidR="008D4063">
        <w:rPr>
          <w:rFonts w:asciiTheme="minorHAnsi" w:eastAsia="Calibri" w:hAnsiTheme="minorHAnsi" w:cstheme="minorHAnsi"/>
          <w:color w:val="000000" w:themeColor="text1"/>
          <w:lang w:val="en-US"/>
        </w:rPr>
        <w:t xml:space="preserve"> </w:t>
      </w:r>
      <w:proofErr w:type="spellStart"/>
      <w:r w:rsidR="00146ED5">
        <w:rPr>
          <w:rFonts w:asciiTheme="minorHAnsi" w:eastAsia="Calibri" w:hAnsiTheme="minorHAnsi" w:cstheme="minorHAnsi"/>
          <w:color w:val="000000" w:themeColor="text1"/>
          <w:lang w:val="en-US"/>
        </w:rPr>
        <w:t>e</w:t>
      </w:r>
      <w:r w:rsidRPr="007F6631">
        <w:rPr>
          <w:rFonts w:asciiTheme="minorHAnsi" w:eastAsia="Calibri" w:hAnsiTheme="minorHAnsi" w:cstheme="minorHAnsi"/>
          <w:color w:val="000000" w:themeColor="text1"/>
          <w:lang w:val="en-US"/>
        </w:rPr>
        <w:t>ste</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cursul</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inforeuro</w:t>
      </w:r>
      <w:proofErr w:type="spellEnd"/>
      <w:r w:rsidRPr="007F6631">
        <w:rPr>
          <w:rFonts w:asciiTheme="minorHAnsi" w:eastAsia="Calibri" w:hAnsiTheme="minorHAnsi" w:cstheme="minorHAnsi"/>
          <w:color w:val="000000" w:themeColor="text1"/>
          <w:lang w:val="en-US"/>
        </w:rPr>
        <w:t xml:space="preserve"> din </w:t>
      </w:r>
      <w:proofErr w:type="spellStart"/>
      <w:r w:rsidRPr="007F6631">
        <w:rPr>
          <w:rFonts w:asciiTheme="minorHAnsi" w:eastAsia="Calibri" w:hAnsiTheme="minorHAnsi" w:cstheme="minorHAnsi"/>
          <w:color w:val="000000" w:themeColor="text1"/>
          <w:lang w:val="en-US"/>
        </w:rPr>
        <w:t>luna</w:t>
      </w:r>
      <w:proofErr w:type="spellEnd"/>
      <w:r w:rsidR="00482BD4">
        <w:rPr>
          <w:rFonts w:asciiTheme="minorHAnsi" w:eastAsia="Calibri" w:hAnsiTheme="minorHAnsi" w:cstheme="minorHAnsi"/>
          <w:color w:val="000000" w:themeColor="text1"/>
          <w:lang w:val="en-US"/>
        </w:rPr>
        <w:t xml:space="preserve"> </w:t>
      </w:r>
      <w:proofErr w:type="spellStart"/>
      <w:r w:rsidR="00D27AD3">
        <w:rPr>
          <w:rFonts w:asciiTheme="minorHAnsi" w:eastAsia="Calibri" w:hAnsiTheme="minorHAnsi" w:cstheme="minorHAnsi"/>
          <w:color w:val="000000" w:themeColor="text1"/>
          <w:lang w:val="en-US"/>
        </w:rPr>
        <w:t>anterioară</w:t>
      </w:r>
      <w:proofErr w:type="spellEnd"/>
      <w:r w:rsidR="00D27AD3">
        <w:rPr>
          <w:rFonts w:asciiTheme="minorHAnsi" w:eastAsia="Calibri" w:hAnsiTheme="minorHAnsi" w:cstheme="minorHAnsi"/>
          <w:color w:val="000000" w:themeColor="text1"/>
          <w:lang w:val="en-US"/>
        </w:rPr>
        <w:t xml:space="preserve"> </w:t>
      </w:r>
      <w:proofErr w:type="spellStart"/>
      <w:r w:rsidR="00D27AD3" w:rsidRPr="00D27AD3">
        <w:rPr>
          <w:rFonts w:asciiTheme="minorHAnsi" w:eastAsia="Calibri" w:hAnsiTheme="minorHAnsi" w:cstheme="minorHAnsi"/>
          <w:color w:val="000000" w:themeColor="text1"/>
          <w:lang w:val="en-US"/>
        </w:rPr>
        <w:t>deschiderii</w:t>
      </w:r>
      <w:proofErr w:type="spellEnd"/>
      <w:r w:rsidR="00D27AD3" w:rsidRPr="00D27AD3">
        <w:rPr>
          <w:rFonts w:asciiTheme="minorHAnsi" w:eastAsia="Calibri" w:hAnsiTheme="minorHAnsi" w:cstheme="minorHAnsi"/>
          <w:color w:val="000000" w:themeColor="text1"/>
          <w:lang w:val="en-US"/>
        </w:rPr>
        <w:t xml:space="preserve"> </w:t>
      </w:r>
      <w:proofErr w:type="spellStart"/>
      <w:r w:rsidR="00D27AD3" w:rsidRPr="00D27AD3">
        <w:rPr>
          <w:rFonts w:asciiTheme="minorHAnsi" w:eastAsia="Calibri" w:hAnsiTheme="minorHAnsi" w:cstheme="minorHAnsi"/>
          <w:color w:val="000000" w:themeColor="text1"/>
          <w:lang w:val="en-US"/>
        </w:rPr>
        <w:t>apelului</w:t>
      </w:r>
      <w:proofErr w:type="spellEnd"/>
      <w:r w:rsidR="00D27AD3" w:rsidRPr="00D27AD3">
        <w:rPr>
          <w:rFonts w:asciiTheme="minorHAnsi" w:eastAsia="Calibri" w:hAnsiTheme="minorHAnsi" w:cstheme="minorHAnsi"/>
          <w:color w:val="000000" w:themeColor="text1"/>
          <w:lang w:val="en-US"/>
        </w:rPr>
        <w:t xml:space="preserve"> de </w:t>
      </w:r>
      <w:proofErr w:type="spellStart"/>
      <w:r w:rsidR="00D27AD3" w:rsidRPr="00D27AD3">
        <w:rPr>
          <w:rFonts w:asciiTheme="minorHAnsi" w:eastAsia="Calibri" w:hAnsiTheme="minorHAnsi" w:cstheme="minorHAnsi"/>
          <w:color w:val="000000" w:themeColor="text1"/>
          <w:lang w:val="en-US"/>
        </w:rPr>
        <w:t>proiecte</w:t>
      </w:r>
      <w:proofErr w:type="spellEnd"/>
      <w:r w:rsidR="00D27AD3" w:rsidRPr="00D27AD3">
        <w:rPr>
          <w:rFonts w:asciiTheme="minorHAnsi" w:eastAsia="Calibri" w:hAnsiTheme="minorHAnsi" w:cstheme="minorHAnsi"/>
          <w:color w:val="000000" w:themeColor="text1"/>
          <w:lang w:val="en-US"/>
        </w:rPr>
        <w:t xml:space="preserve"> (</w:t>
      </w:r>
      <w:proofErr w:type="spellStart"/>
      <w:r w:rsidR="00D27AD3" w:rsidRPr="00D27AD3">
        <w:rPr>
          <w:rFonts w:asciiTheme="minorHAnsi" w:eastAsia="Calibri" w:hAnsiTheme="minorHAnsi" w:cstheme="minorHAnsi"/>
          <w:color w:val="000000" w:themeColor="text1"/>
          <w:lang w:val="en-US"/>
        </w:rPr>
        <w:t>luna</w:t>
      </w:r>
      <w:proofErr w:type="spellEnd"/>
      <w:r w:rsidR="00D27AD3" w:rsidRPr="00D27AD3">
        <w:rPr>
          <w:rFonts w:asciiTheme="minorHAnsi" w:eastAsia="Calibri" w:hAnsiTheme="minorHAnsi" w:cstheme="minorHAnsi"/>
          <w:color w:val="000000" w:themeColor="text1"/>
          <w:lang w:val="en-US"/>
        </w:rPr>
        <w:t xml:space="preserve"> </w:t>
      </w:r>
      <w:proofErr w:type="spellStart"/>
      <w:r w:rsidR="00D27AD3" w:rsidRPr="00D27AD3">
        <w:rPr>
          <w:rFonts w:asciiTheme="minorHAnsi" w:eastAsia="Calibri" w:hAnsiTheme="minorHAnsi" w:cstheme="minorHAnsi"/>
          <w:color w:val="000000" w:themeColor="text1"/>
          <w:lang w:val="en-US"/>
        </w:rPr>
        <w:t>octombrie</w:t>
      </w:r>
      <w:proofErr w:type="spellEnd"/>
      <w:r w:rsidR="00D27AD3" w:rsidRPr="00D27AD3">
        <w:rPr>
          <w:rFonts w:asciiTheme="minorHAnsi" w:eastAsia="Calibri" w:hAnsiTheme="minorHAnsi" w:cstheme="minorHAnsi"/>
          <w:color w:val="000000" w:themeColor="text1"/>
          <w:lang w:val="en-US"/>
        </w:rPr>
        <w:t>)</w:t>
      </w:r>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Acest</w:t>
      </w:r>
      <w:proofErr w:type="spellEnd"/>
      <w:r w:rsidRPr="007F6631">
        <w:rPr>
          <w:rFonts w:asciiTheme="minorHAnsi" w:eastAsia="Calibri" w:hAnsiTheme="minorHAnsi" w:cstheme="minorHAnsi"/>
          <w:color w:val="000000" w:themeColor="text1"/>
          <w:lang w:val="en-US"/>
        </w:rPr>
        <w:t xml:space="preserve"> curs </w:t>
      </w:r>
      <w:proofErr w:type="spellStart"/>
      <w:r w:rsidRPr="007F6631">
        <w:rPr>
          <w:rFonts w:asciiTheme="minorHAnsi" w:eastAsia="Calibri" w:hAnsiTheme="minorHAnsi" w:cstheme="minorHAnsi"/>
          <w:color w:val="000000" w:themeColor="text1"/>
          <w:lang w:val="en-US"/>
        </w:rPr>
        <w:t>va</w:t>
      </w:r>
      <w:proofErr w:type="spellEnd"/>
      <w:r w:rsidRPr="007F6631">
        <w:rPr>
          <w:rFonts w:asciiTheme="minorHAnsi" w:eastAsia="Calibri" w:hAnsiTheme="minorHAnsi" w:cstheme="minorHAnsi"/>
          <w:color w:val="000000" w:themeColor="text1"/>
          <w:lang w:val="en-US"/>
        </w:rPr>
        <w:t xml:space="preserve"> fi </w:t>
      </w:r>
      <w:proofErr w:type="spellStart"/>
      <w:r w:rsidRPr="007F6631">
        <w:rPr>
          <w:rFonts w:asciiTheme="minorHAnsi" w:eastAsia="Calibri" w:hAnsiTheme="minorHAnsi" w:cstheme="minorHAnsi"/>
          <w:color w:val="000000" w:themeColor="text1"/>
          <w:lang w:val="en-US"/>
        </w:rPr>
        <w:t>utilizat</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până</w:t>
      </w:r>
      <w:proofErr w:type="spellEnd"/>
      <w:r w:rsidRPr="007F6631">
        <w:rPr>
          <w:rFonts w:asciiTheme="minorHAnsi" w:eastAsia="Calibri" w:hAnsiTheme="minorHAnsi" w:cstheme="minorHAnsi"/>
          <w:color w:val="000000" w:themeColor="text1"/>
          <w:lang w:val="en-US"/>
        </w:rPr>
        <w:t xml:space="preserve"> la </w:t>
      </w:r>
      <w:proofErr w:type="spellStart"/>
      <w:r w:rsidRPr="007F6631">
        <w:rPr>
          <w:rFonts w:asciiTheme="minorHAnsi" w:eastAsia="Calibri" w:hAnsiTheme="minorHAnsi" w:cstheme="minorHAnsi"/>
          <w:color w:val="000000" w:themeColor="text1"/>
          <w:lang w:val="en-US"/>
        </w:rPr>
        <w:t>semnarea</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contractului</w:t>
      </w:r>
      <w:proofErr w:type="spellEnd"/>
      <w:r w:rsidRPr="007F6631">
        <w:rPr>
          <w:rFonts w:asciiTheme="minorHAnsi" w:eastAsia="Calibri" w:hAnsiTheme="minorHAnsi" w:cstheme="minorHAnsi"/>
          <w:color w:val="000000" w:themeColor="text1"/>
          <w:lang w:val="en-US"/>
        </w:rPr>
        <w:t xml:space="preserve"> de </w:t>
      </w:r>
      <w:proofErr w:type="spellStart"/>
      <w:r w:rsidRPr="007F6631">
        <w:rPr>
          <w:rFonts w:asciiTheme="minorHAnsi" w:eastAsia="Calibri" w:hAnsiTheme="minorHAnsi" w:cstheme="minorHAnsi"/>
          <w:color w:val="000000" w:themeColor="text1"/>
          <w:lang w:val="en-US"/>
        </w:rPr>
        <w:t>finanţare</w:t>
      </w:r>
      <w:proofErr w:type="spellEnd"/>
      <w:r w:rsidRPr="007F6631">
        <w:rPr>
          <w:rFonts w:asciiTheme="minorHAnsi" w:eastAsia="Calibri" w:hAnsiTheme="minorHAnsi" w:cstheme="minorHAnsi"/>
          <w:color w:val="000000" w:themeColor="text1"/>
          <w:lang w:val="en-US"/>
        </w:rPr>
        <w:t>.</w:t>
      </w:r>
      <w:r w:rsidR="0084752C">
        <w:rPr>
          <w:rFonts w:asciiTheme="minorHAnsi" w:eastAsia="Calibri" w:hAnsiTheme="minorHAnsi" w:cstheme="minorHAnsi"/>
          <w:color w:val="000000" w:themeColor="text1"/>
          <w:lang w:val="en-US"/>
        </w:rPr>
        <w:t xml:space="preserve"> </w:t>
      </w:r>
    </w:p>
    <w:p w14:paraId="2F7D178B" w14:textId="2E3381C3" w:rsidR="004F324D" w:rsidRPr="006630F7" w:rsidRDefault="006C662B" w:rsidP="00EE23F0">
      <w:pPr>
        <w:shd w:val="clear" w:color="auto" w:fill="E7E6E6" w:themeFill="background2"/>
        <w:spacing w:after="160" w:line="259" w:lineRule="auto"/>
        <w:rPr>
          <w:rFonts w:asciiTheme="minorHAnsi" w:eastAsia="Calibri" w:hAnsiTheme="minorHAnsi" w:cstheme="minorHAnsi"/>
          <w:b/>
          <w:bCs/>
          <w:iCs/>
          <w:color w:val="000000" w:themeColor="text1"/>
          <w:lang w:val="en-US"/>
        </w:rPr>
      </w:pPr>
      <w:r w:rsidRPr="006630F7">
        <w:rPr>
          <w:rFonts w:asciiTheme="minorHAnsi" w:eastAsia="Calibri" w:hAnsiTheme="minorHAnsi" w:cstheme="minorHAnsi"/>
          <w:b/>
          <w:bCs/>
          <w:iCs/>
          <w:color w:val="000000" w:themeColor="text1"/>
          <w:lang w:val="en-US"/>
        </w:rPr>
        <w:t>NOTĂ:</w:t>
      </w:r>
    </w:p>
    <w:p w14:paraId="6CFCF28E" w14:textId="77777777" w:rsidR="004F324D" w:rsidRPr="007F6631" w:rsidRDefault="004F324D" w:rsidP="00EE23F0">
      <w:pPr>
        <w:shd w:val="clear" w:color="auto" w:fill="E7E6E6" w:themeFill="background2"/>
        <w:spacing w:after="160" w:line="259" w:lineRule="auto"/>
        <w:rPr>
          <w:rFonts w:asciiTheme="minorHAnsi" w:eastAsia="Calibri" w:hAnsiTheme="minorHAnsi" w:cstheme="minorHAnsi"/>
          <w:i/>
          <w:iCs/>
          <w:color w:val="000000" w:themeColor="text1"/>
          <w:lang w:val="en-US"/>
        </w:rPr>
      </w:pPr>
      <w:proofErr w:type="spellStart"/>
      <w:r w:rsidRPr="007F6631">
        <w:rPr>
          <w:rFonts w:asciiTheme="minorHAnsi" w:eastAsia="Calibri" w:hAnsiTheme="minorHAnsi" w:cstheme="minorHAnsi"/>
          <w:i/>
          <w:iCs/>
          <w:color w:val="000000" w:themeColor="text1"/>
          <w:lang w:val="en-US"/>
        </w:rPr>
        <w:t>Criteriul</w:t>
      </w:r>
      <w:proofErr w:type="spellEnd"/>
      <w:r w:rsidRPr="007F6631">
        <w:rPr>
          <w:rFonts w:asciiTheme="minorHAnsi" w:eastAsia="Calibri" w:hAnsiTheme="minorHAnsi" w:cstheme="minorHAnsi"/>
          <w:i/>
          <w:iCs/>
          <w:color w:val="000000" w:themeColor="text1"/>
          <w:lang w:val="en-US"/>
        </w:rPr>
        <w:t xml:space="preserve"> cu </w:t>
      </w:r>
      <w:proofErr w:type="spellStart"/>
      <w:r w:rsidRPr="007F6631">
        <w:rPr>
          <w:rFonts w:asciiTheme="minorHAnsi" w:eastAsia="Calibri" w:hAnsiTheme="minorHAnsi" w:cstheme="minorHAnsi"/>
          <w:i/>
          <w:iCs/>
          <w:color w:val="000000" w:themeColor="text1"/>
          <w:lang w:val="en-US"/>
        </w:rPr>
        <w:t>privire</w:t>
      </w:r>
      <w:proofErr w:type="spellEnd"/>
      <w:r w:rsidRPr="007F6631">
        <w:rPr>
          <w:rFonts w:asciiTheme="minorHAnsi" w:eastAsia="Calibri" w:hAnsiTheme="minorHAnsi" w:cstheme="minorHAnsi"/>
          <w:i/>
          <w:iCs/>
          <w:color w:val="000000" w:themeColor="text1"/>
          <w:lang w:val="en-US"/>
        </w:rPr>
        <w:t xml:space="preserve"> la </w:t>
      </w:r>
      <w:proofErr w:type="spellStart"/>
      <w:r w:rsidRPr="007F6631">
        <w:rPr>
          <w:rFonts w:asciiTheme="minorHAnsi" w:eastAsia="Calibri" w:hAnsiTheme="minorHAnsi" w:cstheme="minorHAnsi"/>
          <w:i/>
          <w:iCs/>
          <w:color w:val="000000" w:themeColor="text1"/>
          <w:lang w:val="en-US"/>
        </w:rPr>
        <w:t>valoarea</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minimă</w:t>
      </w:r>
      <w:proofErr w:type="spellEnd"/>
      <w:r w:rsidRPr="007F6631">
        <w:rPr>
          <w:rFonts w:asciiTheme="minorHAnsi" w:eastAsia="Calibri" w:hAnsiTheme="minorHAnsi" w:cstheme="minorHAnsi"/>
          <w:i/>
          <w:iCs/>
          <w:color w:val="000000" w:themeColor="text1"/>
          <w:lang w:val="en-US"/>
        </w:rPr>
        <w:t xml:space="preserve"> a </w:t>
      </w:r>
      <w:proofErr w:type="spellStart"/>
      <w:r w:rsidRPr="007F6631">
        <w:rPr>
          <w:rFonts w:asciiTheme="minorHAnsi" w:eastAsia="Calibri" w:hAnsiTheme="minorHAnsi" w:cstheme="minorHAnsi"/>
          <w:i/>
          <w:iCs/>
          <w:color w:val="000000" w:themeColor="text1"/>
          <w:lang w:val="en-US"/>
        </w:rPr>
        <w:t>investiției</w:t>
      </w:r>
      <w:proofErr w:type="spellEnd"/>
      <w:r w:rsidRPr="007F6631">
        <w:rPr>
          <w:rFonts w:asciiTheme="minorHAnsi" w:eastAsia="Calibri" w:hAnsiTheme="minorHAnsi" w:cstheme="minorHAnsi"/>
          <w:i/>
          <w:iCs/>
          <w:color w:val="000000" w:themeColor="text1"/>
          <w:lang w:val="en-US"/>
        </w:rPr>
        <w:t xml:space="preserve"> se </w:t>
      </w:r>
      <w:proofErr w:type="spellStart"/>
      <w:r w:rsidRPr="007F6631">
        <w:rPr>
          <w:rFonts w:asciiTheme="minorHAnsi" w:eastAsia="Calibri" w:hAnsiTheme="minorHAnsi" w:cstheme="minorHAnsi"/>
          <w:i/>
          <w:iCs/>
          <w:color w:val="000000" w:themeColor="text1"/>
          <w:lang w:val="en-US"/>
        </w:rPr>
        <w:t>menține</w:t>
      </w:r>
      <w:proofErr w:type="spellEnd"/>
      <w:r w:rsidRPr="007F6631">
        <w:rPr>
          <w:rFonts w:asciiTheme="minorHAnsi" w:eastAsia="Calibri" w:hAnsiTheme="minorHAnsi" w:cstheme="minorHAnsi"/>
          <w:i/>
          <w:iCs/>
          <w:color w:val="000000" w:themeColor="text1"/>
          <w:lang w:val="en-US"/>
        </w:rPr>
        <w:t xml:space="preserve"> pe </w:t>
      </w:r>
      <w:proofErr w:type="spellStart"/>
      <w:r w:rsidRPr="007F6631">
        <w:rPr>
          <w:rFonts w:asciiTheme="minorHAnsi" w:eastAsia="Calibri" w:hAnsiTheme="minorHAnsi" w:cstheme="minorHAnsi"/>
          <w:i/>
          <w:iCs/>
          <w:color w:val="000000" w:themeColor="text1"/>
          <w:lang w:val="en-US"/>
        </w:rPr>
        <w:t>perioada</w:t>
      </w:r>
      <w:proofErr w:type="spellEnd"/>
      <w:r w:rsidRPr="007F6631">
        <w:rPr>
          <w:rFonts w:asciiTheme="minorHAnsi" w:eastAsia="Calibri" w:hAnsiTheme="minorHAnsi" w:cstheme="minorHAnsi"/>
          <w:i/>
          <w:iCs/>
          <w:color w:val="000000" w:themeColor="text1"/>
          <w:lang w:val="en-US"/>
        </w:rPr>
        <w:t xml:space="preserve"> de </w:t>
      </w:r>
      <w:proofErr w:type="spellStart"/>
      <w:r w:rsidRPr="007F6631">
        <w:rPr>
          <w:rFonts w:asciiTheme="minorHAnsi" w:eastAsia="Calibri" w:hAnsiTheme="minorHAnsi" w:cstheme="minorHAnsi"/>
          <w:i/>
          <w:iCs/>
          <w:color w:val="000000" w:themeColor="text1"/>
          <w:lang w:val="en-US"/>
        </w:rPr>
        <w:t>implementare</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și</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durabilitate</w:t>
      </w:r>
      <w:proofErr w:type="spellEnd"/>
      <w:r w:rsidRPr="007F6631">
        <w:rPr>
          <w:rFonts w:asciiTheme="minorHAnsi" w:eastAsia="Calibri" w:hAnsiTheme="minorHAnsi" w:cstheme="minorHAnsi"/>
          <w:i/>
          <w:iCs/>
          <w:color w:val="000000" w:themeColor="text1"/>
          <w:lang w:val="en-US"/>
        </w:rPr>
        <w:t xml:space="preserve"> a </w:t>
      </w:r>
      <w:proofErr w:type="spellStart"/>
      <w:r w:rsidRPr="007F6631">
        <w:rPr>
          <w:rFonts w:asciiTheme="minorHAnsi" w:eastAsia="Calibri" w:hAnsiTheme="minorHAnsi" w:cstheme="minorHAnsi"/>
          <w:i/>
          <w:iCs/>
          <w:color w:val="000000" w:themeColor="text1"/>
          <w:lang w:val="en-US"/>
        </w:rPr>
        <w:t>investiției</w:t>
      </w:r>
      <w:proofErr w:type="spellEnd"/>
      <w:r w:rsidRPr="007F6631">
        <w:rPr>
          <w:rFonts w:asciiTheme="minorHAnsi" w:eastAsia="Calibri" w:hAnsiTheme="minorHAnsi" w:cstheme="minorHAnsi"/>
          <w:i/>
          <w:iCs/>
          <w:color w:val="000000" w:themeColor="text1"/>
          <w:lang w:val="en-US"/>
        </w:rPr>
        <w:t xml:space="preserve"> de </w:t>
      </w:r>
      <w:proofErr w:type="spellStart"/>
      <w:r w:rsidRPr="007F6631">
        <w:rPr>
          <w:rFonts w:asciiTheme="minorHAnsi" w:eastAsia="Calibri" w:hAnsiTheme="minorHAnsi" w:cstheme="minorHAnsi"/>
          <w:i/>
          <w:iCs/>
          <w:color w:val="000000" w:themeColor="text1"/>
          <w:lang w:val="en-US"/>
        </w:rPr>
        <w:t>aceea</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solicitantii</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vor</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trebui</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sa</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aiba</w:t>
      </w:r>
      <w:proofErr w:type="spellEnd"/>
      <w:r w:rsidRPr="007F6631">
        <w:rPr>
          <w:rFonts w:asciiTheme="minorHAnsi" w:eastAsia="Calibri" w:hAnsiTheme="minorHAnsi" w:cstheme="minorHAnsi"/>
          <w:i/>
          <w:iCs/>
          <w:color w:val="000000" w:themeColor="text1"/>
          <w:lang w:val="en-US"/>
        </w:rPr>
        <w:t xml:space="preserve"> in </w:t>
      </w:r>
      <w:proofErr w:type="spellStart"/>
      <w:r w:rsidRPr="007F6631">
        <w:rPr>
          <w:rFonts w:asciiTheme="minorHAnsi" w:eastAsia="Calibri" w:hAnsiTheme="minorHAnsi" w:cstheme="minorHAnsi"/>
          <w:i/>
          <w:iCs/>
          <w:color w:val="000000" w:themeColor="text1"/>
          <w:lang w:val="en-US"/>
        </w:rPr>
        <w:t>vedere</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acest</w:t>
      </w:r>
      <w:proofErr w:type="spellEnd"/>
      <w:r w:rsidRPr="007F6631">
        <w:rPr>
          <w:rFonts w:asciiTheme="minorHAnsi" w:eastAsia="Calibri" w:hAnsiTheme="minorHAnsi" w:cstheme="minorHAnsi"/>
          <w:i/>
          <w:iCs/>
          <w:color w:val="000000" w:themeColor="text1"/>
          <w:lang w:val="en-US"/>
        </w:rPr>
        <w:t xml:space="preserve"> aspect in </w:t>
      </w:r>
      <w:proofErr w:type="spellStart"/>
      <w:r w:rsidRPr="007F6631">
        <w:rPr>
          <w:rFonts w:asciiTheme="minorHAnsi" w:eastAsia="Calibri" w:hAnsiTheme="minorHAnsi" w:cstheme="minorHAnsi"/>
          <w:i/>
          <w:iCs/>
          <w:color w:val="000000" w:themeColor="text1"/>
          <w:lang w:val="en-US"/>
        </w:rPr>
        <w:t>gruparea</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obiectivelor</w:t>
      </w:r>
      <w:proofErr w:type="spellEnd"/>
      <w:r w:rsidRPr="007F6631">
        <w:rPr>
          <w:rFonts w:asciiTheme="minorHAnsi" w:eastAsia="Calibri" w:hAnsiTheme="minorHAnsi" w:cstheme="minorHAnsi"/>
          <w:i/>
          <w:iCs/>
          <w:color w:val="000000" w:themeColor="text1"/>
          <w:lang w:val="en-US"/>
        </w:rPr>
        <w:t xml:space="preserve"> de </w:t>
      </w:r>
      <w:proofErr w:type="spellStart"/>
      <w:r w:rsidRPr="007F6631">
        <w:rPr>
          <w:rFonts w:asciiTheme="minorHAnsi" w:eastAsia="Calibri" w:hAnsiTheme="minorHAnsi" w:cstheme="minorHAnsi"/>
          <w:i/>
          <w:iCs/>
          <w:color w:val="000000" w:themeColor="text1"/>
          <w:lang w:val="en-US"/>
        </w:rPr>
        <w:t>investitii</w:t>
      </w:r>
      <w:proofErr w:type="spellEnd"/>
      <w:r w:rsidRPr="007F6631">
        <w:rPr>
          <w:rFonts w:asciiTheme="minorHAnsi" w:eastAsia="Calibri" w:hAnsiTheme="minorHAnsi" w:cstheme="minorHAnsi"/>
          <w:i/>
          <w:iCs/>
          <w:color w:val="000000" w:themeColor="text1"/>
          <w:lang w:val="en-US"/>
        </w:rPr>
        <w:t xml:space="preserve"> in </w:t>
      </w:r>
      <w:proofErr w:type="spellStart"/>
      <w:r w:rsidRPr="007F6631">
        <w:rPr>
          <w:rFonts w:asciiTheme="minorHAnsi" w:eastAsia="Calibri" w:hAnsiTheme="minorHAnsi" w:cstheme="minorHAnsi"/>
          <w:i/>
          <w:iCs/>
          <w:color w:val="000000" w:themeColor="text1"/>
          <w:lang w:val="en-US"/>
        </w:rPr>
        <w:t>cadrul</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unei</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cereri</w:t>
      </w:r>
      <w:proofErr w:type="spellEnd"/>
      <w:r w:rsidRPr="007F6631">
        <w:rPr>
          <w:rFonts w:asciiTheme="minorHAnsi" w:eastAsia="Calibri" w:hAnsiTheme="minorHAnsi" w:cstheme="minorHAnsi"/>
          <w:i/>
          <w:iCs/>
          <w:color w:val="000000" w:themeColor="text1"/>
          <w:lang w:val="en-US"/>
        </w:rPr>
        <w:t xml:space="preserve"> de </w:t>
      </w:r>
      <w:proofErr w:type="spellStart"/>
      <w:r w:rsidRPr="007F6631">
        <w:rPr>
          <w:rFonts w:asciiTheme="minorHAnsi" w:eastAsia="Calibri" w:hAnsiTheme="minorHAnsi" w:cstheme="minorHAnsi"/>
          <w:i/>
          <w:iCs/>
          <w:color w:val="000000" w:themeColor="text1"/>
          <w:lang w:val="en-US"/>
        </w:rPr>
        <w:t>finantare</w:t>
      </w:r>
      <w:proofErr w:type="spellEnd"/>
      <w:r w:rsidRPr="007F6631">
        <w:rPr>
          <w:rFonts w:asciiTheme="minorHAnsi" w:eastAsia="Calibri" w:hAnsiTheme="minorHAnsi" w:cstheme="minorHAnsi"/>
          <w:i/>
          <w:iCs/>
          <w:color w:val="000000" w:themeColor="text1"/>
          <w:lang w:val="en-US"/>
        </w:rPr>
        <w:t>.</w:t>
      </w:r>
    </w:p>
    <w:p w14:paraId="3EF2213B" w14:textId="77777777" w:rsidR="004F324D" w:rsidRPr="00306725" w:rsidRDefault="004F324D" w:rsidP="004F324D">
      <w:pPr>
        <w:pStyle w:val="ListParagraph"/>
        <w:spacing w:after="160" w:line="259" w:lineRule="auto"/>
        <w:ind w:left="960"/>
        <w:rPr>
          <w:rFonts w:asciiTheme="minorHAnsi" w:eastAsia="Calibri" w:hAnsiTheme="minorHAnsi" w:cstheme="minorHAnsi"/>
          <w:i/>
          <w:iCs/>
          <w:lang w:val="en-US"/>
        </w:rPr>
      </w:pPr>
    </w:p>
    <w:p w14:paraId="69F1A0C9" w14:textId="29D23DF5" w:rsidR="004F324D" w:rsidRPr="00306725" w:rsidRDefault="00F050F3" w:rsidP="004F324D">
      <w:pPr>
        <w:spacing w:after="160" w:line="259" w:lineRule="auto"/>
        <w:rPr>
          <w:rFonts w:asciiTheme="minorHAnsi" w:eastAsia="Calibri" w:hAnsiTheme="minorHAnsi" w:cstheme="minorHAnsi"/>
          <w:b/>
          <w:bCs/>
          <w:lang w:val="en-US"/>
        </w:rPr>
      </w:pPr>
      <w:r>
        <w:rPr>
          <w:rFonts w:asciiTheme="minorHAnsi" w:eastAsia="Calibri" w:hAnsiTheme="minorHAnsi" w:cstheme="minorHAnsi"/>
          <w:b/>
          <w:bCs/>
          <w:lang w:val="en-US"/>
        </w:rPr>
        <w:lastRenderedPageBreak/>
        <w:t>7</w:t>
      </w:r>
      <w:r w:rsidR="004F324D">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Proiectul</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respect</w:t>
      </w:r>
      <w:r w:rsidR="00B92B08">
        <w:rPr>
          <w:rFonts w:asciiTheme="minorHAnsi" w:eastAsia="Calibri" w:hAnsiTheme="minorHAnsi" w:cstheme="minorHAnsi"/>
          <w:b/>
          <w:bCs/>
          <w:lang w:val="en-US"/>
        </w:rPr>
        <w:t>ă</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principiile</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privind</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dezvoltarea</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durabilă</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egalitatea</w:t>
      </w:r>
      <w:proofErr w:type="spellEnd"/>
      <w:r w:rsidR="004F324D" w:rsidRPr="00306725">
        <w:rPr>
          <w:rFonts w:asciiTheme="minorHAnsi" w:eastAsia="Calibri" w:hAnsiTheme="minorHAnsi" w:cstheme="minorHAnsi"/>
          <w:b/>
          <w:bCs/>
          <w:lang w:val="en-US"/>
        </w:rPr>
        <w:t xml:space="preserve"> de </w:t>
      </w:r>
      <w:proofErr w:type="spellStart"/>
      <w:r w:rsidR="004F324D" w:rsidRPr="00306725">
        <w:rPr>
          <w:rFonts w:asciiTheme="minorHAnsi" w:eastAsia="Calibri" w:hAnsiTheme="minorHAnsi" w:cstheme="minorHAnsi"/>
          <w:b/>
          <w:bCs/>
          <w:lang w:val="en-US"/>
        </w:rPr>
        <w:t>şanse</w:t>
      </w:r>
      <w:proofErr w:type="spellEnd"/>
      <w:r w:rsidR="004F324D" w:rsidRPr="00306725">
        <w:rPr>
          <w:rFonts w:asciiTheme="minorHAnsi" w:eastAsia="Calibri" w:hAnsiTheme="minorHAnsi" w:cstheme="minorHAnsi"/>
          <w:b/>
          <w:bCs/>
          <w:lang w:val="en-US"/>
        </w:rPr>
        <w:t xml:space="preserve">, gen, </w:t>
      </w:r>
      <w:proofErr w:type="spellStart"/>
      <w:r w:rsidR="004F324D" w:rsidRPr="00306725">
        <w:rPr>
          <w:rFonts w:asciiTheme="minorHAnsi" w:eastAsia="Calibri" w:hAnsiTheme="minorHAnsi" w:cstheme="minorHAnsi"/>
          <w:b/>
          <w:bCs/>
          <w:lang w:val="en-US"/>
        </w:rPr>
        <w:t>nediscriminarea</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si</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accesibilitatea</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pentru</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persoanele</w:t>
      </w:r>
      <w:proofErr w:type="spellEnd"/>
      <w:r w:rsidR="004F324D" w:rsidRPr="00306725">
        <w:rPr>
          <w:rFonts w:asciiTheme="minorHAnsi" w:eastAsia="Calibri" w:hAnsiTheme="minorHAnsi" w:cstheme="minorHAnsi"/>
          <w:b/>
          <w:bCs/>
          <w:lang w:val="en-US"/>
        </w:rPr>
        <w:t xml:space="preserve"> cu </w:t>
      </w:r>
      <w:proofErr w:type="spellStart"/>
      <w:r w:rsidR="004F324D" w:rsidRPr="00306725">
        <w:rPr>
          <w:rFonts w:asciiTheme="minorHAnsi" w:eastAsia="Calibri" w:hAnsiTheme="minorHAnsi" w:cstheme="minorHAnsi"/>
          <w:b/>
          <w:bCs/>
          <w:lang w:val="en-US"/>
        </w:rPr>
        <w:t>dizabilită</w:t>
      </w:r>
      <w:r w:rsidR="006630F7">
        <w:rPr>
          <w:rFonts w:asciiTheme="minorHAnsi" w:eastAsia="Calibri" w:hAnsiTheme="minorHAnsi" w:cstheme="minorHAnsi"/>
          <w:b/>
          <w:bCs/>
          <w:lang w:val="en-US"/>
        </w:rPr>
        <w:t>ț</w:t>
      </w:r>
      <w:r w:rsidR="004F324D" w:rsidRPr="00306725">
        <w:rPr>
          <w:rFonts w:asciiTheme="minorHAnsi" w:eastAsia="Calibri" w:hAnsiTheme="minorHAnsi" w:cstheme="minorHAnsi"/>
          <w:b/>
          <w:bCs/>
          <w:lang w:val="en-US"/>
        </w:rPr>
        <w:t>i</w:t>
      </w:r>
      <w:proofErr w:type="spellEnd"/>
    </w:p>
    <w:p w14:paraId="4CF79B84" w14:textId="677EA022" w:rsidR="004F324D" w:rsidRPr="00306725" w:rsidRDefault="00F050F3" w:rsidP="004F324D">
      <w:pPr>
        <w:spacing w:after="160" w:line="259" w:lineRule="auto"/>
        <w:rPr>
          <w:rFonts w:asciiTheme="minorHAnsi" w:eastAsia="Calibri" w:hAnsiTheme="minorHAnsi" w:cstheme="minorHAnsi"/>
          <w:b/>
          <w:bCs/>
          <w:lang w:val="en-US"/>
        </w:rPr>
      </w:pPr>
      <w:r>
        <w:rPr>
          <w:rFonts w:asciiTheme="minorHAnsi" w:eastAsia="Calibri" w:hAnsiTheme="minorHAnsi" w:cstheme="minorHAnsi"/>
          <w:b/>
          <w:bCs/>
          <w:lang w:val="en-US"/>
        </w:rPr>
        <w:t>7</w:t>
      </w:r>
      <w:r w:rsidR="004F324D" w:rsidRPr="00306725">
        <w:rPr>
          <w:rFonts w:asciiTheme="minorHAnsi" w:eastAsia="Calibri" w:hAnsiTheme="minorHAnsi" w:cstheme="minorHAnsi"/>
          <w:b/>
          <w:bCs/>
          <w:lang w:val="en-US"/>
        </w:rPr>
        <w:t xml:space="preserve">.1 </w:t>
      </w:r>
      <w:proofErr w:type="spellStart"/>
      <w:r w:rsidR="004F324D" w:rsidRPr="00306725">
        <w:rPr>
          <w:rFonts w:asciiTheme="minorHAnsi" w:eastAsia="Calibri" w:hAnsiTheme="minorHAnsi" w:cstheme="minorHAnsi"/>
          <w:b/>
          <w:bCs/>
          <w:lang w:val="en-US"/>
        </w:rPr>
        <w:t>Proiectul</w:t>
      </w:r>
      <w:proofErr w:type="spellEnd"/>
      <w:r w:rsidR="004F324D" w:rsidRPr="00306725">
        <w:rPr>
          <w:rFonts w:asciiTheme="minorHAnsi" w:eastAsia="Calibri" w:hAnsiTheme="minorHAnsi" w:cstheme="minorHAnsi"/>
          <w:b/>
          <w:bCs/>
          <w:lang w:val="en-US"/>
        </w:rPr>
        <w:t xml:space="preserve"> </w:t>
      </w:r>
      <w:proofErr w:type="spellStart"/>
      <w:r w:rsidR="00260948">
        <w:rPr>
          <w:rFonts w:asciiTheme="minorHAnsi" w:eastAsia="Calibri" w:hAnsiTheme="minorHAnsi" w:cstheme="minorHAnsi"/>
          <w:b/>
          <w:bCs/>
          <w:lang w:val="en-US"/>
        </w:rPr>
        <w:t>trebuie</w:t>
      </w:r>
      <w:proofErr w:type="spellEnd"/>
      <w:r w:rsidR="00260948">
        <w:rPr>
          <w:rFonts w:asciiTheme="minorHAnsi" w:eastAsia="Calibri" w:hAnsiTheme="minorHAnsi" w:cstheme="minorHAnsi"/>
          <w:b/>
          <w:bCs/>
          <w:lang w:val="en-US"/>
        </w:rPr>
        <w:t xml:space="preserve"> </w:t>
      </w:r>
      <w:proofErr w:type="spellStart"/>
      <w:r w:rsidR="00260948">
        <w:rPr>
          <w:rFonts w:asciiTheme="minorHAnsi" w:eastAsia="Calibri" w:hAnsiTheme="minorHAnsi" w:cstheme="minorHAnsi"/>
          <w:b/>
          <w:bCs/>
          <w:lang w:val="en-US"/>
        </w:rPr>
        <w:t>să</w:t>
      </w:r>
      <w:proofErr w:type="spellEnd"/>
      <w:r w:rsidR="00260948">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respect</w:t>
      </w:r>
      <w:r w:rsidR="005A407D">
        <w:rPr>
          <w:rFonts w:asciiTheme="minorHAnsi" w:eastAsia="Calibri" w:hAnsiTheme="minorHAnsi" w:cstheme="minorHAnsi"/>
          <w:b/>
          <w:bCs/>
          <w:lang w:val="en-US"/>
        </w:rPr>
        <w:t>e</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principiile</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privind</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egalitatea</w:t>
      </w:r>
      <w:proofErr w:type="spellEnd"/>
      <w:r w:rsidR="004F324D" w:rsidRPr="00306725">
        <w:rPr>
          <w:rFonts w:asciiTheme="minorHAnsi" w:eastAsia="Calibri" w:hAnsiTheme="minorHAnsi" w:cstheme="minorHAnsi"/>
          <w:b/>
          <w:bCs/>
          <w:lang w:val="en-US"/>
        </w:rPr>
        <w:t xml:space="preserve"> de </w:t>
      </w:r>
      <w:proofErr w:type="spellStart"/>
      <w:r w:rsidR="004F324D" w:rsidRPr="00306725">
        <w:rPr>
          <w:rFonts w:asciiTheme="minorHAnsi" w:eastAsia="Calibri" w:hAnsiTheme="minorHAnsi" w:cstheme="minorHAnsi"/>
          <w:b/>
          <w:bCs/>
          <w:lang w:val="en-US"/>
        </w:rPr>
        <w:t>şanse</w:t>
      </w:r>
      <w:proofErr w:type="spellEnd"/>
      <w:r w:rsidR="004F324D" w:rsidRPr="00306725">
        <w:rPr>
          <w:rFonts w:asciiTheme="minorHAnsi" w:eastAsia="Calibri" w:hAnsiTheme="minorHAnsi" w:cstheme="minorHAnsi"/>
          <w:b/>
          <w:bCs/>
          <w:lang w:val="en-US"/>
        </w:rPr>
        <w:t xml:space="preserve">, gen, </w:t>
      </w:r>
      <w:proofErr w:type="spellStart"/>
      <w:r w:rsidR="004F324D" w:rsidRPr="00306725">
        <w:rPr>
          <w:rFonts w:asciiTheme="minorHAnsi" w:eastAsia="Calibri" w:hAnsiTheme="minorHAnsi" w:cstheme="minorHAnsi"/>
          <w:b/>
          <w:bCs/>
          <w:lang w:val="en-US"/>
        </w:rPr>
        <w:t>nediscriminarea</w:t>
      </w:r>
      <w:proofErr w:type="spellEnd"/>
      <w:r w:rsidR="004F324D" w:rsidRPr="00306725">
        <w:rPr>
          <w:rFonts w:asciiTheme="minorHAnsi" w:eastAsia="Calibri" w:hAnsiTheme="minorHAnsi" w:cstheme="minorHAnsi"/>
          <w:b/>
          <w:bCs/>
          <w:lang w:val="en-US"/>
        </w:rPr>
        <w:t xml:space="preserve"> </w:t>
      </w:r>
      <w:proofErr w:type="spellStart"/>
      <w:r w:rsidR="006630F7">
        <w:rPr>
          <w:rFonts w:asciiTheme="minorHAnsi" w:eastAsia="Calibri" w:hAnsiTheme="minorHAnsi" w:cstheme="minorHAnsi"/>
          <w:b/>
          <w:bCs/>
          <w:lang w:val="en-US"/>
        </w:rPr>
        <w:t>ș</w:t>
      </w:r>
      <w:r w:rsidR="004F324D" w:rsidRPr="00306725">
        <w:rPr>
          <w:rFonts w:asciiTheme="minorHAnsi" w:eastAsia="Calibri" w:hAnsiTheme="minorHAnsi" w:cstheme="minorHAnsi"/>
          <w:b/>
          <w:bCs/>
          <w:lang w:val="en-US"/>
        </w:rPr>
        <w:t>i</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accesibilitatea</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pentru</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persoanele</w:t>
      </w:r>
      <w:proofErr w:type="spellEnd"/>
      <w:r w:rsidR="004F324D" w:rsidRPr="00306725">
        <w:rPr>
          <w:rFonts w:asciiTheme="minorHAnsi" w:eastAsia="Calibri" w:hAnsiTheme="minorHAnsi" w:cstheme="minorHAnsi"/>
          <w:b/>
          <w:bCs/>
          <w:lang w:val="en-US"/>
        </w:rPr>
        <w:t xml:space="preserve"> cu </w:t>
      </w:r>
      <w:proofErr w:type="spellStart"/>
      <w:r w:rsidR="004F324D" w:rsidRPr="00306725">
        <w:rPr>
          <w:rFonts w:asciiTheme="minorHAnsi" w:eastAsia="Calibri" w:hAnsiTheme="minorHAnsi" w:cstheme="minorHAnsi"/>
          <w:b/>
          <w:bCs/>
          <w:lang w:val="en-US"/>
        </w:rPr>
        <w:t>dizabilită</w:t>
      </w:r>
      <w:r w:rsidR="006630F7">
        <w:rPr>
          <w:rFonts w:asciiTheme="minorHAnsi" w:eastAsia="Calibri" w:hAnsiTheme="minorHAnsi" w:cstheme="minorHAnsi"/>
          <w:b/>
          <w:bCs/>
          <w:lang w:val="en-US"/>
        </w:rPr>
        <w:t>ți</w:t>
      </w:r>
      <w:proofErr w:type="spellEnd"/>
    </w:p>
    <w:p w14:paraId="0D556519" w14:textId="77777777" w:rsidR="006A1AD7" w:rsidRPr="006A1AD7" w:rsidRDefault="006A1AD7" w:rsidP="006A1AD7">
      <w:pPr>
        <w:tabs>
          <w:tab w:val="left" w:pos="1032"/>
        </w:tabs>
        <w:rPr>
          <w:rFonts w:asciiTheme="minorHAnsi" w:hAnsiTheme="minorHAnsi" w:cstheme="minorHAnsi"/>
        </w:rPr>
      </w:pPr>
      <w:bookmarkStart w:id="83" w:name="_Hlk147226689"/>
      <w:bookmarkStart w:id="84" w:name="_Hlk142641544"/>
      <w:r w:rsidRPr="006A1AD7">
        <w:rPr>
          <w:rFonts w:asciiTheme="minorHAnsi" w:hAnsiTheme="minorHAnsi" w:cstheme="minorHAnsi"/>
        </w:rPr>
        <w:t xml:space="preserve">Proiectul trebuie să respecte principiile orizontale privind egalitatea de şanse, de gen, nediscriminarea și dezvoltarea durabilă prevăzute în legislaţia naţională şi comunitară, în procesul de pregătire, contractare, implementare şi valabilitate a contractului de finanţare. În acest sens se va avea în vedere ca instrument de sprijin pentru identificarea măsurilor obligatorii și a potanțialelor măsuri suplimentare </w:t>
      </w:r>
      <w:r w:rsidRPr="006A1AD7">
        <w:rPr>
          <w:rFonts w:asciiTheme="minorHAnsi" w:hAnsiTheme="minorHAnsi" w:cstheme="minorHAnsi"/>
          <w:i/>
          <w:iCs/>
        </w:rPr>
        <w:t>Metodologia privind integrarea principiilor orizontale privind egalitatea de șanse și tratament, accesibilitatea, nediscriminarea și incluziunea în cadrul proiectelor finanțate prin Programul Regional București-Ilfov 2021-2027</w:t>
      </w:r>
      <w:r w:rsidRPr="006A1AD7">
        <w:rPr>
          <w:rFonts w:asciiTheme="minorHAnsi" w:hAnsiTheme="minorHAnsi" w:cstheme="minorHAnsi"/>
        </w:rPr>
        <w:t xml:space="preserve"> elaborată de AM PR BI și care este disponibilă pe pagina web a PR BI (din cadrul site-ului adrbi.ro).</w:t>
      </w:r>
    </w:p>
    <w:p w14:paraId="7A641EDF" w14:textId="77777777" w:rsidR="00C40C9E" w:rsidRDefault="006A1AD7" w:rsidP="006A1AD7">
      <w:pPr>
        <w:tabs>
          <w:tab w:val="left" w:pos="1032"/>
        </w:tabs>
        <w:rPr>
          <w:rFonts w:asciiTheme="minorHAnsi" w:hAnsiTheme="minorHAnsi" w:cstheme="minorHAnsi"/>
        </w:rPr>
      </w:pPr>
      <w:r w:rsidRPr="006A1AD7">
        <w:rPr>
          <w:rFonts w:asciiTheme="minorHAnsi" w:hAnsiTheme="minorHAnsi" w:cstheme="minorHAnsi"/>
        </w:rPr>
        <w:t>La nivelul politicii de coeziune principiile orizontale sunt reglementate de art. 9 al Regulamentului 1060/2021.</w:t>
      </w:r>
    </w:p>
    <w:bookmarkEnd w:id="83"/>
    <w:p w14:paraId="119CAB36" w14:textId="0F603F2B" w:rsidR="005D1AF7" w:rsidRPr="00FC08D9" w:rsidRDefault="006630F7" w:rsidP="006A1AD7">
      <w:pPr>
        <w:tabs>
          <w:tab w:val="left" w:pos="1032"/>
        </w:tabs>
      </w:pPr>
      <w:r>
        <w:t>Î</w:t>
      </w:r>
      <w:r w:rsidR="005D1AF7" w:rsidRPr="00FC08D9">
        <w:t>n procesul de pregătire, contractare, implementare şi valabilitate a contractului de finanţare,</w:t>
      </w:r>
      <w:r w:rsidR="005D1AF7">
        <w:t xml:space="preserve"> </w:t>
      </w:r>
      <w:r w:rsidR="005D1AF7" w:rsidRPr="00FC08D9">
        <w:t>solicitantul a respectat şi va respecta:</w:t>
      </w:r>
    </w:p>
    <w:bookmarkEnd w:id="84"/>
    <w:p w14:paraId="42610478" w14:textId="39DF7EEB" w:rsidR="005D1AF7" w:rsidRPr="00FC08D9" w:rsidRDefault="005D1AF7" w:rsidP="00EE23F0">
      <w:pPr>
        <w:pStyle w:val="ListParagraph"/>
        <w:numPr>
          <w:ilvl w:val="0"/>
          <w:numId w:val="20"/>
        </w:numPr>
        <w:tabs>
          <w:tab w:val="left" w:pos="1032"/>
        </w:tabs>
        <w:spacing w:after="160" w:line="259" w:lineRule="auto"/>
        <w:contextualSpacing/>
        <w:rPr>
          <w:szCs w:val="24"/>
        </w:rPr>
      </w:pPr>
      <w:r w:rsidRPr="00FC08D9">
        <w:rPr>
          <w:szCs w:val="24"/>
        </w:rPr>
        <w:t>legislați</w:t>
      </w:r>
      <w:r w:rsidR="005A407D">
        <w:rPr>
          <w:szCs w:val="24"/>
        </w:rPr>
        <w:t>a</w:t>
      </w:r>
      <w:r w:rsidRPr="00FC08D9">
        <w:rPr>
          <w:szCs w:val="24"/>
        </w:rPr>
        <w:t xml:space="preserve"> națională şi comunitară aplicabilă în domeniul egalității de șanse, de gen, nediscriminării </w:t>
      </w:r>
      <w:r>
        <w:rPr>
          <w:szCs w:val="24"/>
        </w:rPr>
        <w:t>ș</w:t>
      </w:r>
      <w:r w:rsidRPr="00FC08D9">
        <w:rPr>
          <w:szCs w:val="24"/>
        </w:rPr>
        <w:t>i accesibilității persoanelor cu dizabilități</w:t>
      </w:r>
      <w:r w:rsidR="009B1434">
        <w:rPr>
          <w:szCs w:val="24"/>
        </w:rPr>
        <w:t>, înțelegând prin aceasta standardele minime prevăzute în legislație</w:t>
      </w:r>
      <w:r w:rsidRPr="00FC08D9">
        <w:rPr>
          <w:szCs w:val="24"/>
        </w:rPr>
        <w:t>;</w:t>
      </w:r>
    </w:p>
    <w:p w14:paraId="1EF53EDF" w14:textId="42A4DFD2" w:rsidR="005D1AF7" w:rsidRDefault="005D1AF7" w:rsidP="00EE23F0">
      <w:pPr>
        <w:pStyle w:val="ListParagraph"/>
        <w:numPr>
          <w:ilvl w:val="0"/>
          <w:numId w:val="21"/>
        </w:numPr>
        <w:tabs>
          <w:tab w:val="left" w:pos="1032"/>
        </w:tabs>
        <w:spacing w:after="160" w:line="259" w:lineRule="auto"/>
        <w:contextualSpacing/>
        <w:rPr>
          <w:szCs w:val="24"/>
        </w:rPr>
      </w:pPr>
      <w:r w:rsidRPr="00FC08D9">
        <w:rPr>
          <w:szCs w:val="24"/>
        </w:rPr>
        <w:t>Carta drepturilor fundamentale</w:t>
      </w:r>
      <w:r w:rsidRPr="00AB7923">
        <w:t xml:space="preserve"> </w:t>
      </w:r>
      <w:r w:rsidRPr="00AB7923">
        <w:rPr>
          <w:szCs w:val="24"/>
        </w:rPr>
        <w:t>a Uniunii Europene</w:t>
      </w:r>
      <w:r w:rsidR="006630F7">
        <w:rPr>
          <w:szCs w:val="24"/>
        </w:rPr>
        <w:t>;</w:t>
      </w:r>
    </w:p>
    <w:p w14:paraId="4179AB3B" w14:textId="4A2B5162" w:rsidR="005D1AF7" w:rsidRDefault="005D1AF7" w:rsidP="00EE23F0">
      <w:pPr>
        <w:pStyle w:val="ListParagraph"/>
        <w:numPr>
          <w:ilvl w:val="0"/>
          <w:numId w:val="21"/>
        </w:numPr>
        <w:tabs>
          <w:tab w:val="left" w:pos="1032"/>
        </w:tabs>
        <w:spacing w:after="160" w:line="259" w:lineRule="auto"/>
        <w:contextualSpacing/>
        <w:rPr>
          <w:szCs w:val="24"/>
        </w:rPr>
      </w:pPr>
      <w:r w:rsidRPr="00F5114F">
        <w:rPr>
          <w:szCs w:val="24"/>
        </w:rPr>
        <w:t>Convenția ONU privind drepturile persoanelor cu dizabilități</w:t>
      </w:r>
      <w:r w:rsidR="006630F7">
        <w:rPr>
          <w:szCs w:val="24"/>
        </w:rPr>
        <w:t>.</w:t>
      </w:r>
    </w:p>
    <w:p w14:paraId="73AAD571" w14:textId="77777777" w:rsidR="005D1AF7" w:rsidRPr="00FC08D9" w:rsidRDefault="005D1AF7" w:rsidP="005D1AF7">
      <w:pPr>
        <w:pStyle w:val="ListParagraph"/>
        <w:tabs>
          <w:tab w:val="left" w:pos="1032"/>
        </w:tabs>
        <w:rPr>
          <w:szCs w:val="24"/>
        </w:rPr>
      </w:pPr>
    </w:p>
    <w:p w14:paraId="7BCB362D" w14:textId="77777777" w:rsidR="005D1AF7" w:rsidRPr="00E37396" w:rsidRDefault="005D1AF7" w:rsidP="005D1AF7">
      <w:r w:rsidRPr="00E37396">
        <w:rPr>
          <w:b/>
          <w:bCs/>
        </w:rPr>
        <w:t>Egalitatea de şanse, gen, nediscriminarea si accesibilitatea pentru persoanele cu dizabilităti:</w:t>
      </w:r>
    </w:p>
    <w:p w14:paraId="3DEA4C5E" w14:textId="1E9CF0F3" w:rsidR="005D1AF7" w:rsidRDefault="005D1AF7" w:rsidP="005D1AF7">
      <w:r w:rsidRPr="00FB03CB">
        <w:t>Proiect</w:t>
      </w:r>
      <w:r>
        <w:t xml:space="preserve">ele propuse prevăd </w:t>
      </w:r>
      <w:r w:rsidR="006630F7">
        <w:t>ș</w:t>
      </w:r>
      <w:r>
        <w:t>i</w:t>
      </w:r>
      <w:r w:rsidRPr="00FB03CB">
        <w:t xml:space="preserve"> implementează </w:t>
      </w:r>
      <w:r>
        <w:t xml:space="preserve">atât </w:t>
      </w:r>
      <w:r w:rsidRPr="00FB03CB">
        <w:t>măsuri în ceea ce privește egalitatea de șanse, nediscriminarea</w:t>
      </w:r>
      <w:r>
        <w:t xml:space="preserve">, cât și </w:t>
      </w:r>
      <w:r w:rsidRPr="00FB03CB">
        <w:t>măsuri de accesibilizare a infrastructurii pentru persoanele cu dizabilități.</w:t>
      </w:r>
      <w:r w:rsidRPr="001D1C32">
        <w:t xml:space="preserve"> În procesul de verificare al respectării principiilor egalității de șanse, gen și nediscriminarea se va utiliza Ghidul de Aplicare a Cartei Drepturilor Fundamentale a Uniunii Europene în Implementarea Fondurilor Europene Nerambursabile (Listă de Verificare pentru Respectarea Drepturilor Fundamentale</w:t>
      </w:r>
      <w:r w:rsidR="00A81F8D">
        <w:t xml:space="preserve">), </w:t>
      </w:r>
      <w:r w:rsidRPr="00F5114F">
        <w:t xml:space="preserve">se va ține cont de dispozițiile </w:t>
      </w:r>
      <w:r w:rsidR="006630F7">
        <w:t>A</w:t>
      </w:r>
      <w:r w:rsidRPr="00F5114F">
        <w:t>rt.9 din Convenția ONU privind drepturile persoanelor cu dizabilități</w:t>
      </w:r>
      <w:r w:rsidR="00A81F8D">
        <w:t xml:space="preserve"> si de legislatia in vigoare.</w:t>
      </w:r>
    </w:p>
    <w:p w14:paraId="60807AE7" w14:textId="64D2B2AF" w:rsidR="005D1AF7" w:rsidRDefault="005D1AF7" w:rsidP="005D1AF7">
      <w:r w:rsidRPr="00FC08D9">
        <w:t xml:space="preserve">În </w:t>
      </w:r>
      <w:r w:rsidR="00A81F8D">
        <w:t xml:space="preserve">elaborarea </w:t>
      </w:r>
      <w:r w:rsidRPr="00FC08D9">
        <w:t xml:space="preserve">proiectelor precum si in etapele de </w:t>
      </w:r>
      <w:r w:rsidR="00A81F8D">
        <w:t xml:space="preserve">implementare </w:t>
      </w:r>
      <w:r w:rsidRPr="00FC08D9">
        <w:t>si</w:t>
      </w:r>
      <w:r w:rsidR="00A81F8D">
        <w:t xml:space="preserve"> durabilitate</w:t>
      </w:r>
      <w:r w:rsidRPr="00FC08D9">
        <w:t xml:space="preserve"> a proiectelor, </w:t>
      </w:r>
      <w:r>
        <w:t xml:space="preserve">solicitantul </w:t>
      </w:r>
      <w:r w:rsidRPr="00FC08D9">
        <w:t xml:space="preserve">se va asigura </w:t>
      </w:r>
      <w:r>
        <w:t xml:space="preserve">de </w:t>
      </w:r>
      <w:r w:rsidRPr="00FC08D9">
        <w:t>respectarea drepturilor fundamentale și conformitatea cu Carta Drepturilor Fundamentale a UE, a Convenției Națiunilor Unite privind Drepturile Persoanelor cu dizabilități și a actelor normative relevante europene și naționale, nefiind eligibile pentru finanțare proiectele care contravin principiilor orizontale din art. 9 al RDC.</w:t>
      </w:r>
    </w:p>
    <w:p w14:paraId="3C487663" w14:textId="277B176E" w:rsidR="00C60DC8" w:rsidRPr="004F3795" w:rsidRDefault="00C60DC8" w:rsidP="00C60DC8">
      <w:pPr>
        <w:spacing w:after="160" w:line="252" w:lineRule="auto"/>
        <w:rPr>
          <w:rFonts w:asciiTheme="minorHAnsi" w:hAnsiTheme="minorHAnsi" w:cstheme="minorHAnsi"/>
          <w:lang w:eastAsia="en-GB"/>
        </w:rPr>
      </w:pPr>
      <w:r w:rsidRPr="004F3795">
        <w:rPr>
          <w:rFonts w:asciiTheme="minorHAnsi" w:hAnsiTheme="minorHAnsi" w:cstheme="minorHAnsi"/>
        </w:rPr>
        <w:t xml:space="preserve">În conformitate cu art. 4 lit. f) din Convenția ONU privind drepturile persoanelor cu dizabilități, solicitanții de finanțare vor avea în vedere </w:t>
      </w:r>
      <w:r w:rsidR="009F7C4A">
        <w:rPr>
          <w:rFonts w:asciiTheme="minorHAnsi" w:hAnsiTheme="minorHAnsi" w:cstheme="minorHAnsi"/>
        </w:rPr>
        <w:t>„</w:t>
      </w:r>
      <w:r w:rsidRPr="004F3795">
        <w:rPr>
          <w:rFonts w:asciiTheme="minorHAnsi" w:hAnsiTheme="minorHAnsi" w:cstheme="minorHAnsi"/>
          <w:iCs/>
        </w:rPr>
        <w:t>inițierea sau promovarea cercetării și dezvoltării</w:t>
      </w:r>
      <w:r w:rsidRPr="004F3795">
        <w:rPr>
          <w:rFonts w:asciiTheme="minorHAnsi" w:hAnsiTheme="minorHAnsi" w:cstheme="minorHAnsi"/>
        </w:rPr>
        <w:t xml:space="preserve"> </w:t>
      </w:r>
      <w:r w:rsidRPr="004F3795">
        <w:rPr>
          <w:rFonts w:asciiTheme="minorHAnsi" w:hAnsiTheme="minorHAnsi" w:cstheme="minorHAnsi"/>
          <w:iCs/>
        </w:rPr>
        <w:t>bunurilor, serviciilor, echipamentelor şi facilităților concepute pe baza designului universal, care ar presupune o</w:t>
      </w:r>
      <w:r w:rsidRPr="004F3795">
        <w:rPr>
          <w:rFonts w:asciiTheme="minorHAnsi" w:hAnsiTheme="minorHAnsi" w:cstheme="minorHAnsi"/>
        </w:rPr>
        <w:t xml:space="preserve"> </w:t>
      </w:r>
      <w:r w:rsidRPr="004F3795">
        <w:rPr>
          <w:rFonts w:asciiTheme="minorHAnsi" w:hAnsiTheme="minorHAnsi" w:cstheme="minorHAnsi"/>
          <w:iCs/>
        </w:rPr>
        <w:t xml:space="preserve">adaptare minimă şi la cel mai scăzut cost, pentru a răspunde nevoilor specifice ale </w:t>
      </w:r>
      <w:r w:rsidRPr="004F3795">
        <w:rPr>
          <w:rFonts w:asciiTheme="minorHAnsi" w:hAnsiTheme="minorHAnsi" w:cstheme="minorHAnsi"/>
          <w:iCs/>
        </w:rPr>
        <w:lastRenderedPageBreak/>
        <w:t>persoanelor cu dizabilităţi, să promoveze existența şi să încurajeze utilizarea acestor bunuri, servicii, echipamente şi facilități concepute pe baza designului universal, precum şi să promoveze designul universal în elaborarea standardelor şi instrucțiunilor</w:t>
      </w:r>
      <w:r w:rsidR="009F7C4A">
        <w:rPr>
          <w:rFonts w:asciiTheme="minorHAnsi" w:hAnsiTheme="minorHAnsi" w:cstheme="minorHAnsi"/>
          <w:iCs/>
        </w:rPr>
        <w:t>”</w:t>
      </w:r>
      <w:r w:rsidRPr="004F3795">
        <w:rPr>
          <w:rFonts w:asciiTheme="minorHAnsi" w:hAnsiTheme="minorHAnsi" w:cstheme="minorHAnsi"/>
        </w:rPr>
        <w:t>.</w:t>
      </w:r>
    </w:p>
    <w:p w14:paraId="42F280FE" w14:textId="12A209A5" w:rsidR="00C60DC8" w:rsidRPr="004F3795" w:rsidRDefault="00C60DC8" w:rsidP="00C60DC8">
      <w:pPr>
        <w:spacing w:after="160" w:line="252" w:lineRule="auto"/>
        <w:rPr>
          <w:rFonts w:asciiTheme="minorHAnsi" w:hAnsiTheme="minorHAnsi" w:cstheme="minorHAnsi"/>
        </w:rPr>
      </w:pPr>
      <w:r w:rsidRPr="004F3795">
        <w:rPr>
          <w:rFonts w:asciiTheme="minorHAnsi" w:hAnsiTheme="minorHAnsi" w:cstheme="minorHAnsi"/>
        </w:rPr>
        <w:t>Potrivit Convenției ONU</w:t>
      </w:r>
      <w:r w:rsidRPr="00C60DC8">
        <w:t xml:space="preserve"> </w:t>
      </w:r>
      <w:r w:rsidRPr="00C60DC8">
        <w:rPr>
          <w:rFonts w:asciiTheme="minorHAnsi" w:hAnsiTheme="minorHAnsi" w:cstheme="minorHAnsi"/>
        </w:rPr>
        <w:t>privind drepturile persoanelor cu dizabilități</w:t>
      </w:r>
      <w:r w:rsidRPr="004F3795">
        <w:rPr>
          <w:rFonts w:asciiTheme="minorHAnsi" w:hAnsiTheme="minorHAnsi" w:cstheme="minorHAnsi"/>
        </w:rPr>
        <w:t>,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6C4B5F9F" w14:textId="77777777" w:rsidR="00C60DC8" w:rsidRPr="004F3795" w:rsidRDefault="00C60DC8" w:rsidP="00C60DC8">
      <w:pPr>
        <w:spacing w:after="160" w:line="252" w:lineRule="auto"/>
        <w:rPr>
          <w:rFonts w:asciiTheme="minorHAnsi" w:hAnsiTheme="minorHAnsi" w:cstheme="minorHAnsi"/>
        </w:rPr>
      </w:pPr>
      <w:r w:rsidRPr="004F3795">
        <w:rPr>
          <w:rFonts w:asciiTheme="minorHAnsi" w:hAnsiTheme="minorHAnsi" w:cstheme="minorHAnsi"/>
        </w:rPr>
        <w:t>În același timp, „adaptare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22A03E51" w14:textId="77777777" w:rsidR="00C60DC8" w:rsidRPr="004F3795" w:rsidRDefault="00C60DC8" w:rsidP="00C60DC8">
      <w:pPr>
        <w:spacing w:after="160" w:line="252" w:lineRule="auto"/>
        <w:rPr>
          <w:rFonts w:asciiTheme="minorHAnsi" w:hAnsiTheme="minorHAnsi" w:cstheme="minorHAnsi"/>
        </w:rPr>
      </w:pPr>
      <w:r w:rsidRPr="004F3795">
        <w:rPr>
          <w:rFonts w:asciiTheme="minorHAnsi" w:hAnsiTheme="minorHAnsi" w:cstheme="minorHAnsi"/>
        </w:rPr>
        <w:t>Cadrul legal general privind accesibilitatea este dat de Legea nr. 448/2006 privind protecția și promovarea drepturilor persoanelor cu handicap, cu modificările și completările ulterioare, Capitolul IV „Accesibilitate”, art. 61-71.</w:t>
      </w:r>
    </w:p>
    <w:p w14:paraId="021DD6D1" w14:textId="0460E831" w:rsidR="00C60DC8" w:rsidRPr="00FC08D9" w:rsidRDefault="00C60DC8" w:rsidP="004F3795">
      <w:pPr>
        <w:spacing w:after="160" w:line="252" w:lineRule="auto"/>
      </w:pPr>
      <w:r w:rsidRPr="004F3795">
        <w:rPr>
          <w:rFonts w:asciiTheme="minorHAnsi" w:hAnsiTheme="minorHAnsi" w:cstheme="minorHAnsi"/>
        </w:rPr>
        <w:t>La acesta se adaugă legislația și normele de aplicare specifice, precum Legea nr. 232/2022 privind cerințele de accesibilitate aplicabile produselor şi serviciilor, Ordonanța de Urgență nr. 112/2018 privind accesibilitatea site-urilor web și a aplicațiilor mobile ale organismelor din sectorul public ș.a.</w:t>
      </w:r>
    </w:p>
    <w:p w14:paraId="3BF7D812" w14:textId="77777777" w:rsidR="005D1AF7" w:rsidRPr="00FC08D9" w:rsidRDefault="005D1AF7" w:rsidP="005D1AF7">
      <w:r w:rsidRPr="00FC08D9">
        <w:t xml:space="preserve">Egalitatea de gen, incluziunea și nediscriminarea pe bază de rasă, origine etnică, religie sau convingeri, dizabilitate, vârstă sau orientare sexuală sunt urmărite în toate etapele de elaborare, evaluare, implementare a proiectelor și vor reprezenta condiții obligatorii de îndeplinit pentru accesarea fondurilor europene. Solicitantul se </w:t>
      </w:r>
      <w:r>
        <w:t xml:space="preserve">va </w:t>
      </w:r>
      <w:r w:rsidRPr="00FC08D9">
        <w:t>asigur</w:t>
      </w:r>
      <w:r>
        <w:t>a</w:t>
      </w:r>
      <w:r w:rsidRPr="00FC08D9">
        <w:t xml:space="preserve"> că egalitatea între femei și bărbați și integrarea perspectivei de gen sunt luate în considerare și promovate în toate etapele de programare și implementare și se vor lua măsurile adecvate pentru a preveni orice formă de discriminare bazată pe gen, rasă sau origine etnică, religie sau convingeri, dizabilitate, vârstă sau orientare sexuală, precum și pentru a ține cont de accesibilitatea persoanelor cu dizabilități.</w:t>
      </w:r>
    </w:p>
    <w:p w14:paraId="2E28F073" w14:textId="77777777" w:rsidR="005D1AF7" w:rsidRDefault="005D1AF7" w:rsidP="005D1AF7">
      <w:r w:rsidRPr="00FC08D9">
        <w:t>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w:t>
      </w:r>
    </w:p>
    <w:p w14:paraId="476CE239" w14:textId="77777777" w:rsidR="009F7C4A" w:rsidRPr="004F3795" w:rsidRDefault="009F7C4A" w:rsidP="004F324D">
      <w:pPr>
        <w:spacing w:after="160" w:line="259" w:lineRule="auto"/>
        <w:rPr>
          <w:rFonts w:asciiTheme="minorHAnsi" w:eastAsia="Calibri" w:hAnsiTheme="minorHAnsi" w:cstheme="minorHAnsi"/>
          <w:sz w:val="10"/>
          <w:lang w:val="en-US"/>
        </w:rPr>
      </w:pPr>
    </w:p>
    <w:p w14:paraId="54780ABF" w14:textId="372F7BC6" w:rsidR="004F324D" w:rsidRDefault="004F324D" w:rsidP="004F324D">
      <w:pPr>
        <w:spacing w:after="160" w:line="259" w:lineRule="auto"/>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Solicitantul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descrie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secțiunea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relevantă</w:t>
      </w:r>
      <w:proofErr w:type="spellEnd"/>
      <w:r w:rsidRPr="00306725">
        <w:rPr>
          <w:rFonts w:asciiTheme="minorHAnsi" w:eastAsia="Calibri" w:hAnsiTheme="minorHAnsi" w:cstheme="minorHAnsi"/>
          <w:lang w:val="en-US"/>
        </w:rPr>
        <w:t xml:space="preserve"> din </w:t>
      </w:r>
      <w:proofErr w:type="spellStart"/>
      <w:r w:rsidRPr="00306725">
        <w:rPr>
          <w:rFonts w:asciiTheme="minorHAnsi" w:eastAsia="Calibri" w:hAnsiTheme="minorHAnsi" w:cstheme="minorHAnsi"/>
          <w:lang w:val="en-US"/>
        </w:rPr>
        <w:t>cererea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finanțare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modul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care sunt </w:t>
      </w:r>
      <w:proofErr w:type="spellStart"/>
      <w:r w:rsidRPr="00306725">
        <w:rPr>
          <w:rFonts w:asciiTheme="minorHAnsi" w:eastAsia="Calibri" w:hAnsiTheme="minorHAnsi" w:cstheme="minorHAnsi"/>
          <w:lang w:val="en-US"/>
        </w:rPr>
        <w:t>respectate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obligațiile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prevăzute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legislația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specifică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aplicabilă</w:t>
      </w:r>
      <w:proofErr w:type="spellEnd"/>
      <w:r w:rsidRPr="00306725">
        <w:rPr>
          <w:rFonts w:asciiTheme="minorHAnsi" w:eastAsia="Calibri" w:hAnsiTheme="minorHAnsi" w:cstheme="minorHAnsi"/>
          <w:lang w:val="en-US"/>
        </w:rPr>
        <w:t xml:space="preserve">, precum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alte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acțiuni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suplimentare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dacă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este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cazul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cadrul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Declarației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unice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solicitantul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declară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respecta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obligațiile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prevăzute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legislația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comunitară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națională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domeniul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egalității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șanse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nediscriminării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accesibilității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pentru</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persoanele</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dizabilități</w:t>
      </w:r>
      <w:proofErr w:type="spellEnd"/>
      <w:r w:rsidRPr="00306725">
        <w:rPr>
          <w:rFonts w:asciiTheme="minorHAnsi" w:eastAsia="Calibri" w:hAnsiTheme="minorHAnsi" w:cstheme="minorHAnsi"/>
          <w:lang w:val="en-US"/>
        </w:rPr>
        <w:t xml:space="preserve">. </w:t>
      </w:r>
    </w:p>
    <w:p w14:paraId="33AC3751" w14:textId="77777777" w:rsidR="009F7C4A" w:rsidRPr="00306725" w:rsidRDefault="009F7C4A" w:rsidP="004F324D">
      <w:pPr>
        <w:spacing w:after="160" w:line="259" w:lineRule="auto"/>
        <w:rPr>
          <w:rFonts w:asciiTheme="minorHAnsi" w:eastAsia="Calibri" w:hAnsiTheme="minorHAnsi" w:cstheme="minorHAnsi"/>
          <w:lang w:val="en-US"/>
        </w:rPr>
      </w:pPr>
    </w:p>
    <w:p w14:paraId="1C411CE0" w14:textId="3C832BC5" w:rsidR="004F324D" w:rsidRPr="004F324D" w:rsidRDefault="00F050F3" w:rsidP="004F324D">
      <w:pPr>
        <w:spacing w:after="160" w:line="259" w:lineRule="auto"/>
        <w:rPr>
          <w:rFonts w:asciiTheme="minorHAnsi" w:eastAsia="Calibri" w:hAnsiTheme="minorHAnsi" w:cstheme="minorHAnsi"/>
          <w:b/>
          <w:bCs/>
          <w:lang w:val="en-US"/>
        </w:rPr>
      </w:pPr>
      <w:r>
        <w:rPr>
          <w:rFonts w:asciiTheme="minorHAnsi" w:eastAsia="Calibri" w:hAnsiTheme="minorHAnsi" w:cstheme="minorHAnsi"/>
          <w:b/>
          <w:bCs/>
          <w:lang w:val="en-US"/>
        </w:rPr>
        <w:lastRenderedPageBreak/>
        <w:t>7</w:t>
      </w:r>
      <w:r w:rsidR="004F324D" w:rsidRPr="004F324D">
        <w:rPr>
          <w:rFonts w:asciiTheme="minorHAnsi" w:eastAsia="Calibri" w:hAnsiTheme="minorHAnsi" w:cstheme="minorHAnsi"/>
          <w:b/>
          <w:bCs/>
          <w:lang w:val="en-US"/>
        </w:rPr>
        <w:t xml:space="preserve">.2. </w:t>
      </w:r>
      <w:proofErr w:type="spellStart"/>
      <w:r w:rsidR="005E4391" w:rsidRPr="005E4391">
        <w:rPr>
          <w:rFonts w:asciiTheme="minorHAnsi" w:eastAsia="Calibri" w:hAnsiTheme="minorHAnsi" w:cstheme="minorHAnsi"/>
          <w:b/>
          <w:bCs/>
          <w:lang w:val="en-US"/>
        </w:rPr>
        <w:t>Proiectul</w:t>
      </w:r>
      <w:proofErr w:type="spellEnd"/>
      <w:r w:rsidR="005E4391" w:rsidRPr="005E4391">
        <w:rPr>
          <w:rFonts w:asciiTheme="minorHAnsi" w:eastAsia="Calibri" w:hAnsiTheme="minorHAnsi" w:cstheme="minorHAnsi"/>
          <w:b/>
          <w:bCs/>
          <w:lang w:val="en-US"/>
        </w:rPr>
        <w:t xml:space="preserve"> </w:t>
      </w:r>
      <w:proofErr w:type="spellStart"/>
      <w:r w:rsidR="005E4391" w:rsidRPr="005E4391">
        <w:rPr>
          <w:rFonts w:asciiTheme="minorHAnsi" w:eastAsia="Calibri" w:hAnsiTheme="minorHAnsi" w:cstheme="minorHAnsi"/>
          <w:b/>
          <w:bCs/>
          <w:lang w:val="en-US"/>
        </w:rPr>
        <w:t>trebuie</w:t>
      </w:r>
      <w:proofErr w:type="spellEnd"/>
      <w:r w:rsidR="005E4391" w:rsidRPr="005E4391">
        <w:rPr>
          <w:rFonts w:asciiTheme="minorHAnsi" w:eastAsia="Calibri" w:hAnsiTheme="minorHAnsi" w:cstheme="minorHAnsi"/>
          <w:b/>
          <w:bCs/>
          <w:lang w:val="en-US"/>
        </w:rPr>
        <w:t xml:space="preserve"> </w:t>
      </w:r>
      <w:proofErr w:type="spellStart"/>
      <w:r w:rsidR="005E4391" w:rsidRPr="005E4391">
        <w:rPr>
          <w:rFonts w:asciiTheme="minorHAnsi" w:eastAsia="Calibri" w:hAnsiTheme="minorHAnsi" w:cstheme="minorHAnsi"/>
          <w:b/>
          <w:bCs/>
          <w:lang w:val="en-US"/>
        </w:rPr>
        <w:t>să</w:t>
      </w:r>
      <w:proofErr w:type="spellEnd"/>
      <w:r w:rsidR="005E4391" w:rsidRPr="005E4391">
        <w:rPr>
          <w:rFonts w:asciiTheme="minorHAnsi" w:eastAsia="Calibri" w:hAnsiTheme="minorHAnsi" w:cstheme="minorHAnsi"/>
          <w:b/>
          <w:bCs/>
          <w:lang w:val="en-US"/>
        </w:rPr>
        <w:t xml:space="preserve"> </w:t>
      </w:r>
      <w:proofErr w:type="spellStart"/>
      <w:r w:rsidR="005E4391" w:rsidRPr="005E4391">
        <w:rPr>
          <w:rFonts w:asciiTheme="minorHAnsi" w:eastAsia="Calibri" w:hAnsiTheme="minorHAnsi" w:cstheme="minorHAnsi"/>
          <w:b/>
          <w:bCs/>
          <w:lang w:val="en-US"/>
        </w:rPr>
        <w:t>respecte</w:t>
      </w:r>
      <w:proofErr w:type="spellEnd"/>
      <w:r w:rsidR="005E4391" w:rsidRPr="005E4391">
        <w:rPr>
          <w:rFonts w:asciiTheme="minorHAnsi" w:eastAsia="Calibri" w:hAnsiTheme="minorHAnsi" w:cstheme="minorHAnsi"/>
          <w:b/>
          <w:bCs/>
          <w:lang w:val="en-US"/>
        </w:rPr>
        <w:t xml:space="preserve"> </w:t>
      </w:r>
      <w:proofErr w:type="spellStart"/>
      <w:r w:rsidR="005E4391" w:rsidRPr="005E4391">
        <w:rPr>
          <w:rFonts w:asciiTheme="minorHAnsi" w:eastAsia="Calibri" w:hAnsiTheme="minorHAnsi" w:cstheme="minorHAnsi"/>
          <w:b/>
          <w:bCs/>
          <w:lang w:val="en-US"/>
        </w:rPr>
        <w:t>legislația</w:t>
      </w:r>
      <w:proofErr w:type="spellEnd"/>
      <w:r w:rsidR="005E4391" w:rsidRPr="005E4391">
        <w:rPr>
          <w:rFonts w:asciiTheme="minorHAnsi" w:eastAsia="Calibri" w:hAnsiTheme="minorHAnsi" w:cstheme="minorHAnsi"/>
          <w:b/>
          <w:bCs/>
          <w:lang w:val="en-US"/>
        </w:rPr>
        <w:t xml:space="preserve"> </w:t>
      </w:r>
      <w:proofErr w:type="spellStart"/>
      <w:r w:rsidR="005E4391" w:rsidRPr="005E4391">
        <w:rPr>
          <w:rFonts w:asciiTheme="minorHAnsi" w:eastAsia="Calibri" w:hAnsiTheme="minorHAnsi" w:cstheme="minorHAnsi"/>
          <w:b/>
          <w:bCs/>
          <w:lang w:val="en-US"/>
        </w:rPr>
        <w:t>națională</w:t>
      </w:r>
      <w:proofErr w:type="spellEnd"/>
      <w:r w:rsidR="005E4391" w:rsidRPr="005E4391">
        <w:rPr>
          <w:rFonts w:asciiTheme="minorHAnsi" w:eastAsia="Calibri" w:hAnsiTheme="minorHAnsi" w:cstheme="minorHAnsi"/>
          <w:b/>
          <w:bCs/>
          <w:lang w:val="en-US"/>
        </w:rPr>
        <w:t xml:space="preserve"> </w:t>
      </w:r>
      <w:proofErr w:type="spellStart"/>
      <w:r w:rsidR="005E4391" w:rsidRPr="005E4391">
        <w:rPr>
          <w:rFonts w:asciiTheme="minorHAnsi" w:eastAsia="Calibri" w:hAnsiTheme="minorHAnsi" w:cstheme="minorHAnsi"/>
          <w:b/>
          <w:bCs/>
          <w:lang w:val="en-US"/>
        </w:rPr>
        <w:t>și</w:t>
      </w:r>
      <w:proofErr w:type="spellEnd"/>
      <w:r w:rsidR="005E4391" w:rsidRPr="005E4391">
        <w:rPr>
          <w:rFonts w:asciiTheme="minorHAnsi" w:eastAsia="Calibri" w:hAnsiTheme="minorHAnsi" w:cstheme="minorHAnsi"/>
          <w:b/>
          <w:bCs/>
          <w:lang w:val="en-US"/>
        </w:rPr>
        <w:t xml:space="preserve"> </w:t>
      </w:r>
      <w:proofErr w:type="spellStart"/>
      <w:r w:rsidR="005E4391" w:rsidRPr="005E4391">
        <w:rPr>
          <w:rFonts w:asciiTheme="minorHAnsi" w:eastAsia="Calibri" w:hAnsiTheme="minorHAnsi" w:cstheme="minorHAnsi"/>
          <w:b/>
          <w:bCs/>
          <w:lang w:val="en-US"/>
        </w:rPr>
        <w:t>comunitară</w:t>
      </w:r>
      <w:proofErr w:type="spellEnd"/>
      <w:r w:rsidR="005E4391" w:rsidRPr="005E4391">
        <w:rPr>
          <w:rFonts w:asciiTheme="minorHAnsi" w:eastAsia="Calibri" w:hAnsiTheme="minorHAnsi" w:cstheme="minorHAnsi"/>
          <w:b/>
          <w:bCs/>
          <w:lang w:val="en-US"/>
        </w:rPr>
        <w:t xml:space="preserve"> </w:t>
      </w:r>
      <w:proofErr w:type="spellStart"/>
      <w:r w:rsidR="005E4391" w:rsidRPr="005E4391">
        <w:rPr>
          <w:rFonts w:asciiTheme="minorHAnsi" w:eastAsia="Calibri" w:hAnsiTheme="minorHAnsi" w:cstheme="minorHAnsi"/>
          <w:b/>
          <w:bCs/>
          <w:lang w:val="en-US"/>
        </w:rPr>
        <w:t>în</w:t>
      </w:r>
      <w:proofErr w:type="spellEnd"/>
      <w:r w:rsidR="005E4391" w:rsidRPr="005E4391">
        <w:rPr>
          <w:rFonts w:asciiTheme="minorHAnsi" w:eastAsia="Calibri" w:hAnsiTheme="minorHAnsi" w:cstheme="minorHAnsi"/>
          <w:b/>
          <w:bCs/>
          <w:lang w:val="en-US"/>
        </w:rPr>
        <w:t xml:space="preserve"> </w:t>
      </w:r>
      <w:proofErr w:type="spellStart"/>
      <w:r w:rsidR="005E4391" w:rsidRPr="005E4391">
        <w:rPr>
          <w:rFonts w:asciiTheme="minorHAnsi" w:eastAsia="Calibri" w:hAnsiTheme="minorHAnsi" w:cstheme="minorHAnsi"/>
          <w:b/>
          <w:bCs/>
          <w:lang w:val="en-US"/>
        </w:rPr>
        <w:t>vigoare</w:t>
      </w:r>
      <w:proofErr w:type="spellEnd"/>
      <w:r w:rsidR="005E4391" w:rsidRPr="005E4391">
        <w:rPr>
          <w:rFonts w:asciiTheme="minorHAnsi" w:eastAsia="Calibri" w:hAnsiTheme="minorHAnsi" w:cstheme="minorHAnsi"/>
          <w:b/>
          <w:bCs/>
          <w:lang w:val="en-US"/>
        </w:rPr>
        <w:t xml:space="preserve"> </w:t>
      </w:r>
      <w:proofErr w:type="spellStart"/>
      <w:r w:rsidR="005E4391" w:rsidRPr="005E4391">
        <w:rPr>
          <w:rFonts w:asciiTheme="minorHAnsi" w:eastAsia="Calibri" w:hAnsiTheme="minorHAnsi" w:cstheme="minorHAnsi"/>
          <w:b/>
          <w:bCs/>
          <w:lang w:val="en-US"/>
        </w:rPr>
        <w:t>privind</w:t>
      </w:r>
      <w:proofErr w:type="spellEnd"/>
      <w:r w:rsidR="005E4391" w:rsidRPr="005E4391">
        <w:rPr>
          <w:rFonts w:asciiTheme="minorHAnsi" w:eastAsia="Calibri" w:hAnsiTheme="minorHAnsi" w:cstheme="minorHAnsi"/>
          <w:b/>
          <w:bCs/>
          <w:lang w:val="en-US"/>
        </w:rPr>
        <w:t xml:space="preserve"> </w:t>
      </w:r>
      <w:proofErr w:type="spellStart"/>
      <w:r w:rsidR="005E4391" w:rsidRPr="005E4391">
        <w:rPr>
          <w:rFonts w:asciiTheme="minorHAnsi" w:eastAsia="Calibri" w:hAnsiTheme="minorHAnsi" w:cstheme="minorHAnsi"/>
          <w:b/>
          <w:bCs/>
          <w:lang w:val="en-US"/>
        </w:rPr>
        <w:t>protecția</w:t>
      </w:r>
      <w:proofErr w:type="spellEnd"/>
      <w:r w:rsidR="005E4391" w:rsidRPr="005E4391">
        <w:rPr>
          <w:rFonts w:asciiTheme="minorHAnsi" w:eastAsia="Calibri" w:hAnsiTheme="minorHAnsi" w:cstheme="minorHAnsi"/>
          <w:b/>
          <w:bCs/>
          <w:lang w:val="en-US"/>
        </w:rPr>
        <w:t xml:space="preserve"> </w:t>
      </w:r>
      <w:proofErr w:type="spellStart"/>
      <w:r w:rsidR="005E4391" w:rsidRPr="005E4391">
        <w:rPr>
          <w:rFonts w:asciiTheme="minorHAnsi" w:eastAsia="Calibri" w:hAnsiTheme="minorHAnsi" w:cstheme="minorHAnsi"/>
          <w:b/>
          <w:bCs/>
          <w:lang w:val="en-US"/>
        </w:rPr>
        <w:t>mediului</w:t>
      </w:r>
      <w:proofErr w:type="spellEnd"/>
      <w:r w:rsidR="005E4391" w:rsidRPr="005E4391">
        <w:rPr>
          <w:rFonts w:asciiTheme="minorHAnsi" w:eastAsia="Calibri" w:hAnsiTheme="minorHAnsi" w:cstheme="minorHAnsi"/>
          <w:b/>
          <w:bCs/>
          <w:lang w:val="en-US"/>
        </w:rPr>
        <w:t xml:space="preserve"> </w:t>
      </w:r>
      <w:proofErr w:type="spellStart"/>
      <w:r w:rsidR="005E4391" w:rsidRPr="005E4391">
        <w:rPr>
          <w:rFonts w:asciiTheme="minorHAnsi" w:eastAsia="Calibri" w:hAnsiTheme="minorHAnsi" w:cstheme="minorHAnsi"/>
          <w:b/>
          <w:bCs/>
          <w:lang w:val="en-US"/>
        </w:rPr>
        <w:t>și</w:t>
      </w:r>
      <w:proofErr w:type="spellEnd"/>
      <w:r w:rsidR="005E4391" w:rsidRPr="005E4391">
        <w:rPr>
          <w:rFonts w:asciiTheme="minorHAnsi" w:eastAsia="Calibri" w:hAnsiTheme="minorHAnsi" w:cstheme="minorHAnsi"/>
          <w:b/>
          <w:bCs/>
          <w:lang w:val="en-US"/>
        </w:rPr>
        <w:t xml:space="preserve"> </w:t>
      </w:r>
      <w:proofErr w:type="spellStart"/>
      <w:r w:rsidR="005E4391" w:rsidRPr="005E4391">
        <w:rPr>
          <w:rFonts w:asciiTheme="minorHAnsi" w:eastAsia="Calibri" w:hAnsiTheme="minorHAnsi" w:cstheme="minorHAnsi"/>
          <w:b/>
          <w:bCs/>
          <w:lang w:val="en-US"/>
        </w:rPr>
        <w:t>să</w:t>
      </w:r>
      <w:proofErr w:type="spellEnd"/>
      <w:r w:rsidR="005E4391" w:rsidRPr="005E4391">
        <w:rPr>
          <w:rFonts w:asciiTheme="minorHAnsi" w:eastAsia="Calibri" w:hAnsiTheme="minorHAnsi" w:cstheme="minorHAnsi"/>
          <w:b/>
          <w:bCs/>
          <w:lang w:val="en-US"/>
        </w:rPr>
        <w:t xml:space="preserve"> </w:t>
      </w:r>
      <w:proofErr w:type="spellStart"/>
      <w:r w:rsidR="005E4391" w:rsidRPr="005E4391">
        <w:rPr>
          <w:rFonts w:asciiTheme="minorHAnsi" w:eastAsia="Calibri" w:hAnsiTheme="minorHAnsi" w:cstheme="minorHAnsi"/>
          <w:b/>
          <w:bCs/>
          <w:lang w:val="en-US"/>
        </w:rPr>
        <w:t>promoveze</w:t>
      </w:r>
      <w:proofErr w:type="spellEnd"/>
      <w:r w:rsidR="005E4391" w:rsidRPr="005E4391">
        <w:rPr>
          <w:rFonts w:asciiTheme="minorHAnsi" w:eastAsia="Calibri" w:hAnsiTheme="minorHAnsi" w:cstheme="minorHAnsi"/>
          <w:b/>
          <w:bCs/>
          <w:lang w:val="en-US"/>
        </w:rPr>
        <w:t xml:space="preserve"> </w:t>
      </w:r>
      <w:proofErr w:type="spellStart"/>
      <w:r w:rsidR="005E4391" w:rsidRPr="005E4391">
        <w:rPr>
          <w:rFonts w:asciiTheme="minorHAnsi" w:eastAsia="Calibri" w:hAnsiTheme="minorHAnsi" w:cstheme="minorHAnsi"/>
          <w:b/>
          <w:bCs/>
          <w:lang w:val="en-US"/>
        </w:rPr>
        <w:t>dezvoltarea</w:t>
      </w:r>
      <w:proofErr w:type="spellEnd"/>
      <w:r w:rsidR="005E4391" w:rsidRPr="005E4391">
        <w:rPr>
          <w:rFonts w:asciiTheme="minorHAnsi" w:eastAsia="Calibri" w:hAnsiTheme="minorHAnsi" w:cstheme="minorHAnsi"/>
          <w:b/>
          <w:bCs/>
          <w:lang w:val="en-US"/>
        </w:rPr>
        <w:t xml:space="preserve"> </w:t>
      </w:r>
      <w:proofErr w:type="spellStart"/>
      <w:r w:rsidR="005E4391" w:rsidRPr="005E4391">
        <w:rPr>
          <w:rFonts w:asciiTheme="minorHAnsi" w:eastAsia="Calibri" w:hAnsiTheme="minorHAnsi" w:cstheme="minorHAnsi"/>
          <w:b/>
          <w:bCs/>
          <w:lang w:val="en-US"/>
        </w:rPr>
        <w:t>durabilă</w:t>
      </w:r>
      <w:proofErr w:type="spellEnd"/>
      <w:r w:rsidR="005E4391" w:rsidRPr="005E4391">
        <w:rPr>
          <w:rFonts w:asciiTheme="minorHAnsi" w:eastAsia="Calibri" w:hAnsiTheme="minorHAnsi" w:cstheme="minorHAnsi"/>
          <w:b/>
          <w:bCs/>
          <w:lang w:val="en-US"/>
        </w:rPr>
        <w:t xml:space="preserve"> cu </w:t>
      </w:r>
      <w:proofErr w:type="spellStart"/>
      <w:r w:rsidR="005E4391" w:rsidRPr="005E4391">
        <w:rPr>
          <w:rFonts w:asciiTheme="minorHAnsi" w:eastAsia="Calibri" w:hAnsiTheme="minorHAnsi" w:cstheme="minorHAnsi"/>
          <w:b/>
          <w:bCs/>
          <w:lang w:val="en-US"/>
        </w:rPr>
        <w:t>respectarea</w:t>
      </w:r>
      <w:proofErr w:type="spellEnd"/>
      <w:r w:rsidR="005E4391" w:rsidRPr="005E4391">
        <w:rPr>
          <w:rFonts w:asciiTheme="minorHAnsi" w:eastAsia="Calibri" w:hAnsiTheme="minorHAnsi" w:cstheme="minorHAnsi"/>
          <w:b/>
          <w:bCs/>
          <w:lang w:val="en-US"/>
        </w:rPr>
        <w:t xml:space="preserve"> </w:t>
      </w:r>
      <w:proofErr w:type="spellStart"/>
      <w:r w:rsidR="005E4391" w:rsidRPr="005E4391">
        <w:rPr>
          <w:rFonts w:asciiTheme="minorHAnsi" w:eastAsia="Calibri" w:hAnsiTheme="minorHAnsi" w:cstheme="minorHAnsi"/>
          <w:b/>
          <w:bCs/>
          <w:lang w:val="en-US"/>
        </w:rPr>
        <w:t>principiului</w:t>
      </w:r>
      <w:proofErr w:type="spellEnd"/>
      <w:r w:rsidR="005E4391" w:rsidRPr="005E4391">
        <w:rPr>
          <w:rFonts w:asciiTheme="minorHAnsi" w:eastAsia="Calibri" w:hAnsiTheme="minorHAnsi" w:cstheme="minorHAnsi"/>
          <w:b/>
          <w:bCs/>
          <w:lang w:val="en-US"/>
        </w:rPr>
        <w:t xml:space="preserve"> DNSH</w:t>
      </w:r>
      <w:r w:rsidR="004F324D" w:rsidRPr="004F324D">
        <w:rPr>
          <w:rFonts w:asciiTheme="minorHAnsi" w:eastAsia="Calibri" w:hAnsiTheme="minorHAnsi" w:cstheme="minorHAnsi"/>
          <w:b/>
          <w:bCs/>
          <w:lang w:val="en-US"/>
        </w:rPr>
        <w:t>:</w:t>
      </w:r>
    </w:p>
    <w:p w14:paraId="282489E1" w14:textId="77777777" w:rsidR="005E4391" w:rsidRPr="00EB60DE" w:rsidRDefault="005E4391" w:rsidP="00EE23F0">
      <w:pPr>
        <w:pStyle w:val="ListParagraph"/>
        <w:numPr>
          <w:ilvl w:val="2"/>
          <w:numId w:val="50"/>
        </w:numPr>
        <w:spacing w:after="160" w:line="259" w:lineRule="auto"/>
        <w:contextualSpacing/>
        <w:rPr>
          <w:szCs w:val="24"/>
          <w:lang w:val="pt-PT"/>
        </w:rPr>
      </w:pPr>
      <w:bookmarkStart w:id="85" w:name="_Hlk136248636"/>
      <w:bookmarkStart w:id="86" w:name="_Hlk142641981"/>
      <w:r w:rsidRPr="00EB60DE">
        <w:rPr>
          <w:rFonts w:cstheme="minorHAnsi"/>
          <w:szCs w:val="24"/>
          <w:lang w:val="pt-PT"/>
        </w:rPr>
        <w:t>Solicitarea și obținerea actului de reglementare din punct de vedere al protecției mediului de către solicitant, în conformitate cu prevederile OUG nr. 195/2005 privind protecția mediului cu modificări, aprobată prin Legea nr. 265/2006 cu modificările și completările ulterioare și cu Legea nr. 292/2018 privind evaluarea impactului anumitor proiecte publice și private asupra mediului Legii nr. 292/2018 (care transpune în legislația națională Directiva 2011/92/UE a Parlamentului European şi a Consiliului din 13 decembrie 2011 privind evaluarea efectelor anumitor proiecte publice şi private asupra mediului, modificată prin Directiva 2014/52/UE a Parlamentului European şi a Consiliului)</w:t>
      </w:r>
      <w:r>
        <w:rPr>
          <w:rFonts w:cstheme="minorHAnsi"/>
          <w:szCs w:val="24"/>
          <w:lang w:val="pt-PT"/>
        </w:rPr>
        <w:t>;</w:t>
      </w:r>
    </w:p>
    <w:p w14:paraId="1CCA3D67" w14:textId="77777777" w:rsidR="005E4391" w:rsidRPr="00EB60DE" w:rsidRDefault="005E4391" w:rsidP="00EE23F0">
      <w:pPr>
        <w:pStyle w:val="ListParagraph"/>
        <w:numPr>
          <w:ilvl w:val="0"/>
          <w:numId w:val="50"/>
        </w:numPr>
        <w:spacing w:after="160" w:line="259" w:lineRule="auto"/>
        <w:contextualSpacing/>
        <w:rPr>
          <w:szCs w:val="24"/>
          <w:lang w:val="pt-PT"/>
        </w:rPr>
      </w:pPr>
      <w:r w:rsidRPr="00EB60DE">
        <w:rPr>
          <w:szCs w:val="24"/>
          <w:lang w:val="pt-PT"/>
        </w:rPr>
        <w:t xml:space="preserve">Respectarea principiului de „a nu prejudicia in mod semnificativ” și </w:t>
      </w:r>
      <w:r w:rsidRPr="00FE4815">
        <w:rPr>
          <w:szCs w:val="24"/>
          <w:lang w:val="pt-PT"/>
        </w:rPr>
        <w:t>prin raportarea la cele 6 obiective de mediu prevăzute de analiza DNSH.</w:t>
      </w:r>
    </w:p>
    <w:p w14:paraId="15A268E5" w14:textId="77777777" w:rsidR="005E4391" w:rsidRPr="001A4428" w:rsidRDefault="005E4391" w:rsidP="00EE23F0">
      <w:pPr>
        <w:pStyle w:val="ListParagraph"/>
        <w:numPr>
          <w:ilvl w:val="0"/>
          <w:numId w:val="32"/>
        </w:numPr>
        <w:spacing w:after="160" w:line="259" w:lineRule="auto"/>
        <w:ind w:left="502"/>
        <w:contextualSpacing/>
        <w:rPr>
          <w:rFonts w:cstheme="minorHAnsi"/>
          <w:szCs w:val="24"/>
        </w:rPr>
      </w:pPr>
      <w:r w:rsidRPr="00FE4815">
        <w:rPr>
          <w:rFonts w:cstheme="minorHAnsi"/>
          <w:szCs w:val="24"/>
        </w:rPr>
        <w:t>În cererea de finanțare trebuie sa fie descrise masurile care sa justifice modul in care proiectul răspunde la respectarea principiului DNSH și a legislației de mediu în vigoare prin prezentarea actului de reglementare emis de autoritatea competentă pentru protecția mediului</w:t>
      </w:r>
      <w:r>
        <w:rPr>
          <w:rFonts w:cstheme="minorHAnsi"/>
          <w:szCs w:val="24"/>
        </w:rPr>
        <w:t>;</w:t>
      </w:r>
    </w:p>
    <w:p w14:paraId="129ECFD1" w14:textId="77777777" w:rsidR="005E4391" w:rsidRPr="00FE4815" w:rsidRDefault="005E4391" w:rsidP="00EE23F0">
      <w:pPr>
        <w:pStyle w:val="ListParagraph"/>
        <w:numPr>
          <w:ilvl w:val="0"/>
          <w:numId w:val="32"/>
        </w:numPr>
        <w:spacing w:after="160" w:line="259" w:lineRule="auto"/>
        <w:ind w:left="502"/>
        <w:contextualSpacing/>
        <w:rPr>
          <w:rFonts w:cstheme="minorHAnsi"/>
          <w:szCs w:val="24"/>
        </w:rPr>
      </w:pPr>
      <w:r w:rsidRPr="00FE4815">
        <w:rPr>
          <w:rFonts w:cstheme="minorHAnsi"/>
          <w:szCs w:val="24"/>
        </w:rPr>
        <w:t>Asigurarea imunizării infrastructurilor la schimbările climatice.</w:t>
      </w:r>
    </w:p>
    <w:p w14:paraId="7405C8F4" w14:textId="3349444F" w:rsidR="00260948" w:rsidRPr="00260948" w:rsidRDefault="00260948" w:rsidP="00260948">
      <w:pPr>
        <w:rPr>
          <w:rFonts w:asciiTheme="minorHAnsi" w:eastAsia="Calibri" w:hAnsiTheme="minorHAnsi" w:cstheme="minorHAnsi"/>
          <w:lang w:val="en-US"/>
        </w:rPr>
      </w:pP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secțiunile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corespunzătoare</w:t>
      </w:r>
      <w:proofErr w:type="spellEnd"/>
      <w:r w:rsidRPr="00260948">
        <w:rPr>
          <w:rFonts w:asciiTheme="minorHAnsi" w:eastAsia="Calibri" w:hAnsiTheme="minorHAnsi" w:cstheme="minorHAnsi"/>
          <w:lang w:val="en-US"/>
        </w:rPr>
        <w:t xml:space="preserve"> din </w:t>
      </w:r>
      <w:proofErr w:type="spellStart"/>
      <w:r w:rsidRPr="00260948">
        <w:rPr>
          <w:rFonts w:asciiTheme="minorHAnsi" w:eastAsia="Calibri" w:hAnsiTheme="minorHAnsi" w:cstheme="minorHAnsi"/>
          <w:lang w:val="en-US"/>
        </w:rPr>
        <w:t>cererea</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finanțare</w:t>
      </w:r>
      <w:proofErr w:type="spellEnd"/>
      <w:r w:rsidRPr="00260948">
        <w:rPr>
          <w:rFonts w:asciiTheme="minorHAnsi" w:eastAsia="Calibri" w:hAnsiTheme="minorHAnsi" w:cstheme="minorHAnsi"/>
          <w:lang w:val="en-US"/>
        </w:rPr>
        <w:t xml:space="preserve"> precum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documentațiile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tehnice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realizate</w:t>
      </w:r>
      <w:proofErr w:type="spellEnd"/>
      <w:r w:rsidRPr="00260948">
        <w:rPr>
          <w:rFonts w:asciiTheme="minorHAnsi" w:eastAsia="Calibri" w:hAnsiTheme="minorHAnsi" w:cstheme="minorHAnsi"/>
          <w:lang w:val="en-US"/>
        </w:rPr>
        <w:t>, (</w:t>
      </w:r>
      <w:proofErr w:type="spellStart"/>
      <w:r w:rsidRPr="00260948">
        <w:rPr>
          <w:rFonts w:asciiTheme="minorHAnsi" w:eastAsia="Calibri" w:hAnsiTheme="minorHAnsi" w:cstheme="minorHAnsi"/>
          <w:lang w:val="en-US"/>
        </w:rPr>
        <w:t>sau</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documente</w:t>
      </w:r>
      <w:proofErr w:type="spellEnd"/>
      <w:r w:rsidRPr="00260948">
        <w:rPr>
          <w:rFonts w:asciiTheme="minorHAnsi" w:eastAsia="Calibri" w:hAnsiTheme="minorHAnsi" w:cstheme="minorHAnsi"/>
          <w:lang w:val="en-US"/>
        </w:rPr>
        <w:t xml:space="preserve"> separate, </w:t>
      </w:r>
      <w:proofErr w:type="spellStart"/>
      <w:r w:rsidRPr="00260948">
        <w:rPr>
          <w:rFonts w:asciiTheme="minorHAnsi" w:eastAsia="Calibri" w:hAnsiTheme="minorHAnsi" w:cstheme="minorHAnsi"/>
          <w:lang w:val="en-US"/>
        </w:rPr>
        <w:t>inclusiv</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cazul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proiectelor</w:t>
      </w:r>
      <w:proofErr w:type="spellEnd"/>
      <w:r w:rsidRPr="00260948">
        <w:rPr>
          <w:rFonts w:asciiTheme="minorHAnsi" w:eastAsia="Calibri" w:hAnsiTheme="minorHAnsi" w:cstheme="minorHAnsi"/>
          <w:lang w:val="en-US"/>
        </w:rPr>
        <w:t xml:space="preserve"> cu </w:t>
      </w:r>
      <w:proofErr w:type="spellStart"/>
      <w:r w:rsidRPr="00260948">
        <w:rPr>
          <w:rFonts w:asciiTheme="minorHAnsi" w:eastAsia="Calibri" w:hAnsiTheme="minorHAnsi" w:cstheme="minorHAnsi"/>
          <w:lang w:val="en-US"/>
        </w:rPr>
        <w:t>lucrări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începute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trebuie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demonstrat</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selectarea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opțiunilor</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privind</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soluțiile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tehnice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propuse</w:t>
      </w:r>
      <w:proofErr w:type="spellEnd"/>
      <w:r w:rsidRPr="00260948">
        <w:rPr>
          <w:rFonts w:asciiTheme="minorHAnsi" w:eastAsia="Calibri" w:hAnsiTheme="minorHAnsi" w:cstheme="minorHAnsi"/>
          <w:lang w:val="en-US"/>
        </w:rPr>
        <w:t xml:space="preserve"> s-a </w:t>
      </w:r>
      <w:proofErr w:type="spellStart"/>
      <w:r w:rsidRPr="00260948">
        <w:rPr>
          <w:rFonts w:asciiTheme="minorHAnsi" w:eastAsia="Calibri" w:hAnsiTheme="minorHAnsi" w:cstheme="minorHAnsi"/>
          <w:lang w:val="en-US"/>
        </w:rPr>
        <w:t>bazat</w:t>
      </w:r>
      <w:proofErr w:type="spellEnd"/>
      <w:r w:rsidRPr="00260948">
        <w:rPr>
          <w:rFonts w:asciiTheme="minorHAnsi" w:eastAsia="Calibri" w:hAnsiTheme="minorHAnsi" w:cstheme="minorHAnsi"/>
          <w:lang w:val="en-US"/>
        </w:rPr>
        <w:t xml:space="preserve"> pe </w:t>
      </w:r>
      <w:proofErr w:type="spellStart"/>
      <w:r w:rsidRPr="00260948">
        <w:rPr>
          <w:rFonts w:asciiTheme="minorHAnsi" w:eastAsia="Calibri" w:hAnsiTheme="minorHAnsi" w:cstheme="minorHAnsi"/>
          <w:lang w:val="en-US"/>
        </w:rPr>
        <w:t>principiul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imunizării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infrastructurii</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atenuare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adaptare</w:t>
      </w:r>
      <w:proofErr w:type="spellEnd"/>
      <w:r w:rsidRPr="00260948">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În</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situatia</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în</w:t>
      </w:r>
      <w:proofErr w:type="spellEnd"/>
      <w:r w:rsidR="00F17E57" w:rsidRPr="00F17E57">
        <w:rPr>
          <w:rFonts w:asciiTheme="minorHAnsi" w:eastAsia="Calibri" w:hAnsiTheme="minorHAnsi" w:cstheme="minorHAnsi"/>
          <w:lang w:val="en-US"/>
        </w:rPr>
        <w:t xml:space="preserve"> care </w:t>
      </w:r>
      <w:proofErr w:type="spellStart"/>
      <w:r w:rsidR="00F17E57" w:rsidRPr="00F17E57">
        <w:rPr>
          <w:rFonts w:asciiTheme="minorHAnsi" w:eastAsia="Calibri" w:hAnsiTheme="minorHAnsi" w:cstheme="minorHAnsi"/>
          <w:lang w:val="en-US"/>
        </w:rPr>
        <w:t>documentațiile</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tehnico</w:t>
      </w:r>
      <w:proofErr w:type="spellEnd"/>
      <w:r w:rsidR="00F17E57" w:rsidRPr="00F17E57">
        <w:rPr>
          <w:rFonts w:asciiTheme="minorHAnsi" w:eastAsia="Calibri" w:hAnsiTheme="minorHAnsi" w:cstheme="minorHAnsi"/>
          <w:lang w:val="en-US"/>
        </w:rPr>
        <w:t xml:space="preserve"> - </w:t>
      </w:r>
      <w:proofErr w:type="spellStart"/>
      <w:r w:rsidR="00F17E57" w:rsidRPr="00F17E57">
        <w:rPr>
          <w:rFonts w:asciiTheme="minorHAnsi" w:eastAsia="Calibri" w:hAnsiTheme="minorHAnsi" w:cstheme="minorHAnsi"/>
          <w:lang w:val="en-US"/>
        </w:rPr>
        <w:t>economice</w:t>
      </w:r>
      <w:proofErr w:type="spellEnd"/>
      <w:r w:rsidR="00F17E57" w:rsidRPr="00F17E57">
        <w:rPr>
          <w:rFonts w:asciiTheme="minorHAnsi" w:eastAsia="Calibri" w:hAnsiTheme="minorHAnsi" w:cstheme="minorHAnsi"/>
          <w:lang w:val="en-US"/>
        </w:rPr>
        <w:t xml:space="preserve"> au </w:t>
      </w:r>
      <w:proofErr w:type="spellStart"/>
      <w:r w:rsidR="00F17E57" w:rsidRPr="00F17E57">
        <w:rPr>
          <w:rFonts w:asciiTheme="minorHAnsi" w:eastAsia="Calibri" w:hAnsiTheme="minorHAnsi" w:cstheme="minorHAnsi"/>
          <w:lang w:val="en-US"/>
        </w:rPr>
        <w:t>fost</w:t>
      </w:r>
      <w:proofErr w:type="spellEnd"/>
      <w:r w:rsidR="00F17E57" w:rsidRPr="00F17E57">
        <w:rPr>
          <w:rFonts w:asciiTheme="minorHAnsi" w:eastAsia="Calibri" w:hAnsiTheme="minorHAnsi" w:cstheme="minorHAnsi"/>
          <w:lang w:val="en-US"/>
        </w:rPr>
        <w:t xml:space="preserve"> elaborate </w:t>
      </w:r>
      <w:proofErr w:type="spellStart"/>
      <w:r w:rsidR="00F17E57" w:rsidRPr="00F17E57">
        <w:rPr>
          <w:rFonts w:asciiTheme="minorHAnsi" w:eastAsia="Calibri" w:hAnsiTheme="minorHAnsi" w:cstheme="minorHAnsi"/>
          <w:lang w:val="en-US"/>
        </w:rPr>
        <w:t>și</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aprobate</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înainte</w:t>
      </w:r>
      <w:proofErr w:type="spellEnd"/>
      <w:r w:rsidR="00F17E57" w:rsidRPr="00F17E57">
        <w:rPr>
          <w:rFonts w:asciiTheme="minorHAnsi" w:eastAsia="Calibri" w:hAnsiTheme="minorHAnsi" w:cstheme="minorHAnsi"/>
          <w:lang w:val="en-US"/>
        </w:rPr>
        <w:t xml:space="preserve"> de </w:t>
      </w:r>
      <w:proofErr w:type="spellStart"/>
      <w:r w:rsidR="00F17E57" w:rsidRPr="00F17E57">
        <w:rPr>
          <w:rFonts w:asciiTheme="minorHAnsi" w:eastAsia="Calibri" w:hAnsiTheme="minorHAnsi" w:cstheme="minorHAnsi"/>
          <w:lang w:val="en-US"/>
        </w:rPr>
        <w:t>lansarea</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apelului</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modul</w:t>
      </w:r>
      <w:proofErr w:type="spellEnd"/>
      <w:r w:rsidR="00F17E57" w:rsidRPr="00F17E57">
        <w:rPr>
          <w:rFonts w:asciiTheme="minorHAnsi" w:eastAsia="Calibri" w:hAnsiTheme="minorHAnsi" w:cstheme="minorHAnsi"/>
          <w:lang w:val="en-US"/>
        </w:rPr>
        <w:t xml:space="preserve"> de </w:t>
      </w:r>
      <w:proofErr w:type="spellStart"/>
      <w:r w:rsidR="00F17E57" w:rsidRPr="00F17E57">
        <w:rPr>
          <w:rFonts w:asciiTheme="minorHAnsi" w:eastAsia="Calibri" w:hAnsiTheme="minorHAnsi" w:cstheme="minorHAnsi"/>
          <w:lang w:val="en-US"/>
        </w:rPr>
        <w:t>respectare</w:t>
      </w:r>
      <w:proofErr w:type="spellEnd"/>
      <w:r w:rsidR="00F17E57" w:rsidRPr="00F17E57">
        <w:rPr>
          <w:rFonts w:asciiTheme="minorHAnsi" w:eastAsia="Calibri" w:hAnsiTheme="minorHAnsi" w:cstheme="minorHAnsi"/>
          <w:lang w:val="en-US"/>
        </w:rPr>
        <w:t xml:space="preserve"> a </w:t>
      </w:r>
      <w:proofErr w:type="spellStart"/>
      <w:r w:rsidR="00F17E57" w:rsidRPr="00F17E57">
        <w:rPr>
          <w:rFonts w:asciiTheme="minorHAnsi" w:eastAsia="Calibri" w:hAnsiTheme="minorHAnsi" w:cstheme="minorHAnsi"/>
          <w:lang w:val="en-US"/>
        </w:rPr>
        <w:t>principiilor</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și</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descrierea</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măsurilor</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vor</w:t>
      </w:r>
      <w:proofErr w:type="spellEnd"/>
      <w:r w:rsidR="00F17E57" w:rsidRPr="00F17E57">
        <w:rPr>
          <w:rFonts w:asciiTheme="minorHAnsi" w:eastAsia="Calibri" w:hAnsiTheme="minorHAnsi" w:cstheme="minorHAnsi"/>
          <w:lang w:val="en-US"/>
        </w:rPr>
        <w:t xml:space="preserve"> face </w:t>
      </w:r>
      <w:proofErr w:type="spellStart"/>
      <w:r w:rsidR="00F17E57" w:rsidRPr="00F17E57">
        <w:rPr>
          <w:rFonts w:asciiTheme="minorHAnsi" w:eastAsia="Calibri" w:hAnsiTheme="minorHAnsi" w:cstheme="minorHAnsi"/>
          <w:lang w:val="en-US"/>
        </w:rPr>
        <w:t>obiect</w:t>
      </w:r>
      <w:proofErr w:type="spellEnd"/>
      <w:r w:rsidR="00F17E57" w:rsidRPr="00F17E57">
        <w:rPr>
          <w:rFonts w:asciiTheme="minorHAnsi" w:eastAsia="Calibri" w:hAnsiTheme="minorHAnsi" w:cstheme="minorHAnsi"/>
          <w:lang w:val="en-US"/>
        </w:rPr>
        <w:t xml:space="preserve"> al </w:t>
      </w:r>
      <w:proofErr w:type="spellStart"/>
      <w:r w:rsidR="00F17E57" w:rsidRPr="00F17E57">
        <w:rPr>
          <w:rFonts w:asciiTheme="minorHAnsi" w:eastAsia="Calibri" w:hAnsiTheme="minorHAnsi" w:cstheme="minorHAnsi"/>
          <w:lang w:val="en-US"/>
        </w:rPr>
        <w:t>unui</w:t>
      </w:r>
      <w:proofErr w:type="spellEnd"/>
      <w:r w:rsidR="00F17E57" w:rsidRPr="00F17E57">
        <w:rPr>
          <w:rFonts w:asciiTheme="minorHAnsi" w:eastAsia="Calibri" w:hAnsiTheme="minorHAnsi" w:cstheme="minorHAnsi"/>
          <w:lang w:val="en-US"/>
        </w:rPr>
        <w:t xml:space="preserve"> document </w:t>
      </w:r>
      <w:proofErr w:type="spellStart"/>
      <w:r w:rsidR="00F17E57" w:rsidRPr="00F17E57">
        <w:rPr>
          <w:rFonts w:asciiTheme="minorHAnsi" w:eastAsia="Calibri" w:hAnsiTheme="minorHAnsi" w:cstheme="minorHAnsi"/>
          <w:lang w:val="en-US"/>
        </w:rPr>
        <w:t>separat</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întocmit</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în</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acest</w:t>
      </w:r>
      <w:proofErr w:type="spellEnd"/>
      <w:r w:rsidR="00F17E57" w:rsidRPr="00F17E57">
        <w:rPr>
          <w:rFonts w:asciiTheme="minorHAnsi" w:eastAsia="Calibri" w:hAnsiTheme="minorHAnsi" w:cstheme="minorHAnsi"/>
          <w:lang w:val="en-US"/>
        </w:rPr>
        <w:t xml:space="preserve"> scop </w:t>
      </w:r>
      <w:proofErr w:type="spellStart"/>
      <w:r w:rsidR="00F17E57" w:rsidRPr="00F17E57">
        <w:rPr>
          <w:rFonts w:asciiTheme="minorHAnsi" w:eastAsia="Calibri" w:hAnsiTheme="minorHAnsi" w:cstheme="minorHAnsi"/>
          <w:lang w:val="en-US"/>
        </w:rPr>
        <w:t>și</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depus</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odată</w:t>
      </w:r>
      <w:proofErr w:type="spellEnd"/>
      <w:r w:rsidR="00F17E57" w:rsidRPr="00F17E57">
        <w:rPr>
          <w:rFonts w:asciiTheme="minorHAnsi" w:eastAsia="Calibri" w:hAnsiTheme="minorHAnsi" w:cstheme="minorHAnsi"/>
          <w:lang w:val="en-US"/>
        </w:rPr>
        <w:t xml:space="preserve"> cu </w:t>
      </w:r>
      <w:proofErr w:type="spellStart"/>
      <w:r w:rsidR="00F17E57" w:rsidRPr="00F17E57">
        <w:rPr>
          <w:rFonts w:asciiTheme="minorHAnsi" w:eastAsia="Calibri" w:hAnsiTheme="minorHAnsi" w:cstheme="minorHAnsi"/>
          <w:lang w:val="en-US"/>
        </w:rPr>
        <w:t>Cererea</w:t>
      </w:r>
      <w:proofErr w:type="spellEnd"/>
      <w:r w:rsidR="00F17E57" w:rsidRPr="00F17E57">
        <w:rPr>
          <w:rFonts w:asciiTheme="minorHAnsi" w:eastAsia="Calibri" w:hAnsiTheme="minorHAnsi" w:cstheme="minorHAnsi"/>
          <w:lang w:val="en-US"/>
        </w:rPr>
        <w:t xml:space="preserve"> de </w:t>
      </w:r>
      <w:proofErr w:type="spellStart"/>
      <w:r w:rsidR="00F17E57" w:rsidRPr="00F17E57">
        <w:rPr>
          <w:rFonts w:asciiTheme="minorHAnsi" w:eastAsia="Calibri" w:hAnsiTheme="minorHAnsi" w:cstheme="minorHAnsi"/>
          <w:lang w:val="en-US"/>
        </w:rPr>
        <w:t>finanțare</w:t>
      </w:r>
      <w:proofErr w:type="spellEnd"/>
      <w:r w:rsidR="00F17E57" w:rsidRPr="00F17E57">
        <w:rPr>
          <w:rFonts w:asciiTheme="minorHAnsi" w:eastAsia="Calibri" w:hAnsiTheme="minorHAnsi" w:cstheme="minorHAnsi"/>
          <w:lang w:val="en-US"/>
        </w:rPr>
        <w:t>.</w:t>
      </w:r>
    </w:p>
    <w:p w14:paraId="1CFB37F2" w14:textId="359FA265" w:rsidR="00260948" w:rsidRPr="00260948" w:rsidRDefault="00260948" w:rsidP="00260948">
      <w:pPr>
        <w:rPr>
          <w:rFonts w:asciiTheme="minorHAnsi" w:eastAsia="Calibri" w:hAnsiTheme="minorHAnsi" w:cstheme="minorHAnsi"/>
          <w:lang w:val="en-US"/>
        </w:rPr>
      </w:pP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cazul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proiectelor</w:t>
      </w:r>
      <w:proofErr w:type="spellEnd"/>
      <w:r w:rsidRPr="00260948">
        <w:rPr>
          <w:rFonts w:asciiTheme="minorHAnsi" w:eastAsia="Calibri" w:hAnsiTheme="minorHAnsi" w:cstheme="minorHAnsi"/>
          <w:lang w:val="en-US"/>
        </w:rPr>
        <w:t xml:space="preserve"> cu </w:t>
      </w:r>
      <w:proofErr w:type="spellStart"/>
      <w:r w:rsidRPr="00260948">
        <w:rPr>
          <w:rFonts w:asciiTheme="minorHAnsi" w:eastAsia="Calibri" w:hAnsiTheme="minorHAnsi" w:cstheme="minorHAnsi"/>
          <w:lang w:val="en-US"/>
        </w:rPr>
        <w:t>lucrări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începute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dacă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analiza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ulterioară</w:t>
      </w:r>
      <w:proofErr w:type="spellEnd"/>
      <w:r w:rsidRPr="00260948">
        <w:rPr>
          <w:rFonts w:asciiTheme="minorHAnsi" w:eastAsia="Calibri" w:hAnsiTheme="minorHAnsi" w:cstheme="minorHAnsi"/>
          <w:lang w:val="en-US"/>
        </w:rPr>
        <w:t xml:space="preserve"> a </w:t>
      </w:r>
      <w:proofErr w:type="spellStart"/>
      <w:r w:rsidRPr="00260948">
        <w:rPr>
          <w:rFonts w:asciiTheme="minorHAnsi" w:eastAsia="Calibri" w:hAnsiTheme="minorHAnsi" w:cstheme="minorHAnsi"/>
          <w:lang w:val="en-US"/>
        </w:rPr>
        <w:t>situației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arată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că</w:t>
      </w:r>
      <w:proofErr w:type="spellEnd"/>
      <w:r w:rsidRPr="00260948">
        <w:rPr>
          <w:rFonts w:asciiTheme="minorHAnsi" w:eastAsia="Calibri" w:hAnsiTheme="minorHAnsi" w:cstheme="minorHAnsi"/>
          <w:lang w:val="en-US"/>
        </w:rPr>
        <w:t xml:space="preserve"> sunt </w:t>
      </w:r>
      <w:proofErr w:type="spellStart"/>
      <w:r w:rsidRPr="00260948">
        <w:rPr>
          <w:rFonts w:asciiTheme="minorHAnsi" w:eastAsia="Calibri" w:hAnsiTheme="minorHAnsi" w:cstheme="minorHAnsi"/>
          <w:lang w:val="en-US"/>
        </w:rPr>
        <w:t>necesare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măsuri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suplimentare</w:t>
      </w:r>
      <w:proofErr w:type="spellEnd"/>
      <w:r w:rsidRPr="00260948">
        <w:rPr>
          <w:rFonts w:asciiTheme="minorHAnsi" w:eastAsia="Calibri" w:hAnsiTheme="minorHAnsi" w:cstheme="minorHAnsi"/>
          <w:lang w:val="en-US"/>
        </w:rPr>
        <w:t>/</w:t>
      </w:r>
      <w:r w:rsidR="000D4B76">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modificări</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soluții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pentru</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respectarea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principiului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imunizării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acestea</w:t>
      </w:r>
      <w:proofErr w:type="spellEnd"/>
      <w:r w:rsidRPr="00260948">
        <w:rPr>
          <w:rFonts w:asciiTheme="minorHAnsi" w:eastAsia="Calibri" w:hAnsiTheme="minorHAnsi" w:cstheme="minorHAnsi"/>
          <w:lang w:val="en-US"/>
        </w:rPr>
        <w:t xml:space="preserve"> sunt </w:t>
      </w:r>
      <w:proofErr w:type="spellStart"/>
      <w:r w:rsidRPr="00260948">
        <w:rPr>
          <w:rFonts w:asciiTheme="minorHAnsi" w:eastAsia="Calibri" w:hAnsiTheme="minorHAnsi" w:cstheme="minorHAnsi"/>
          <w:lang w:val="en-US"/>
        </w:rPr>
        <w:t>preluate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cererea</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finanțare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implementate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w:t>
      </w:r>
      <w:proofErr w:type="spellEnd"/>
      <w:r w:rsidRPr="00260948">
        <w:rPr>
          <w:rFonts w:asciiTheme="minorHAnsi" w:eastAsia="Calibri" w:hAnsiTheme="minorHAnsi" w:cstheme="minorHAnsi"/>
          <w:lang w:val="en-US"/>
        </w:rPr>
        <w:t xml:space="preserve">. </w:t>
      </w:r>
    </w:p>
    <w:p w14:paraId="369A6229" w14:textId="23B999E2" w:rsidR="00010A0A" w:rsidRDefault="00010A0A" w:rsidP="00010A0A">
      <w:pPr>
        <w:rPr>
          <w:rFonts w:asciiTheme="minorHAnsi" w:hAnsiTheme="minorHAnsi" w:cstheme="minorHAnsi"/>
        </w:rPr>
      </w:pPr>
      <w:r w:rsidRPr="00A67317">
        <w:rPr>
          <w:rFonts w:asciiTheme="minorHAnsi" w:hAnsiTheme="minorHAnsi" w:cstheme="minorHAnsi"/>
        </w:rPr>
        <w:t xml:space="preserve">Solicitantul va </w:t>
      </w:r>
      <w:r>
        <w:rPr>
          <w:rFonts w:asciiTheme="minorHAnsi" w:hAnsiTheme="minorHAnsi" w:cstheme="minorHAnsi"/>
        </w:rPr>
        <w:t>respecta</w:t>
      </w:r>
      <w:r w:rsidRPr="00A67317">
        <w:rPr>
          <w:rFonts w:asciiTheme="minorHAnsi" w:hAnsiTheme="minorHAnsi" w:cstheme="minorHAnsi"/>
        </w:rPr>
        <w:t xml:space="preserve"> </w:t>
      </w:r>
      <w:r w:rsidRPr="00360A6B">
        <w:rPr>
          <w:rFonts w:asciiTheme="minorHAnsi" w:hAnsiTheme="minorHAnsi" w:cstheme="minorHAnsi"/>
        </w:rPr>
        <w:t xml:space="preserve">Metodologia privind abordarea aspectelor de dezvoltare durabilă, respectarea principiului de „a nu prejudicia în mod semnificativ” (DNSH) și de asigurare a „Imunizării la schimbării climatice” pentru implementarea Programului Regional București-Ilfov 2021-2027 și anexele aferente, </w:t>
      </w:r>
      <w:r w:rsidR="0055725E">
        <w:rPr>
          <w:rFonts w:asciiTheme="minorHAnsi" w:hAnsiTheme="minorHAnsi" w:cstheme="minorHAnsi"/>
        </w:rPr>
        <w:t xml:space="preserve">care poate fi consultată aici: </w:t>
      </w:r>
      <w:r w:rsidR="005B7C92">
        <w:fldChar w:fldCharType="begin"/>
      </w:r>
      <w:r w:rsidR="005B7C92">
        <w:instrText xml:space="preserve"> HYPERLINK "https://www.adrbi</w:instrText>
      </w:r>
      <w:r w:rsidR="005B7C92">
        <w:instrText xml:space="preserve">.ro/programe-regionale/por-bi-2021-2027/metodologie-dnsh/" </w:instrText>
      </w:r>
      <w:r w:rsidR="005B7C92">
        <w:fldChar w:fldCharType="separate"/>
      </w:r>
      <w:r w:rsidR="0055725E" w:rsidRPr="00F61460">
        <w:rPr>
          <w:rStyle w:val="Hyperlink"/>
          <w:rFonts w:asciiTheme="minorHAnsi" w:hAnsiTheme="minorHAnsi" w:cstheme="minorHAnsi"/>
        </w:rPr>
        <w:t>https://www.adrbi.ro/programe-regionale/por-bi-2021-2027/metodologie-dnsh/</w:t>
      </w:r>
      <w:r w:rsidR="005B7C92">
        <w:rPr>
          <w:rStyle w:val="Hyperlink"/>
          <w:rFonts w:asciiTheme="minorHAnsi" w:hAnsiTheme="minorHAnsi" w:cstheme="minorHAnsi"/>
        </w:rPr>
        <w:fldChar w:fldCharType="end"/>
      </w:r>
      <w:r w:rsidR="0055725E">
        <w:rPr>
          <w:rFonts w:asciiTheme="minorHAnsi" w:hAnsiTheme="minorHAnsi" w:cstheme="minorHAnsi"/>
        </w:rPr>
        <w:t xml:space="preserve"> </w:t>
      </w:r>
      <w:r w:rsidRPr="00A67317">
        <w:rPr>
          <w:rFonts w:asciiTheme="minorHAnsi" w:hAnsiTheme="minorHAnsi" w:cstheme="minorHAnsi"/>
        </w:rPr>
        <w:t>și Orientările tehnice referitoare la imunizarea infrastructurii la schimbările climatice în perioada 2021-2027 (2021/C 373/01</w:t>
      </w:r>
      <w:r>
        <w:rPr>
          <w:rFonts w:asciiTheme="minorHAnsi" w:hAnsiTheme="minorHAnsi" w:cstheme="minorHAnsi"/>
        </w:rPr>
        <w:t>).</w:t>
      </w:r>
    </w:p>
    <w:p w14:paraId="05E98FA7" w14:textId="77777777" w:rsidR="00260948" w:rsidRPr="00260948" w:rsidRDefault="00260948" w:rsidP="00260948">
      <w:pPr>
        <w:rPr>
          <w:rFonts w:asciiTheme="minorHAnsi" w:eastAsia="Calibri" w:hAnsiTheme="minorHAnsi" w:cstheme="minorHAnsi"/>
          <w:lang w:val="en-US"/>
        </w:rPr>
      </w:pPr>
      <w:bookmarkStart w:id="87" w:name="_Hlk136248667"/>
      <w:bookmarkEnd w:id="85"/>
      <w:proofErr w:type="spellStart"/>
      <w:r w:rsidRPr="00260948">
        <w:rPr>
          <w:rFonts w:asciiTheme="minorHAnsi" w:eastAsia="Calibri" w:hAnsiTheme="minorHAnsi" w:cstheme="minorHAnsi"/>
          <w:lang w:val="en-US"/>
        </w:rPr>
        <w:t>Solicitantul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va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avea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vedere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respectarea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principiului</w:t>
      </w:r>
      <w:proofErr w:type="spellEnd"/>
      <w:r w:rsidRPr="00260948">
        <w:rPr>
          <w:rFonts w:asciiTheme="minorHAnsi" w:eastAsia="Calibri" w:hAnsiTheme="minorHAnsi" w:cstheme="minorHAnsi"/>
          <w:lang w:val="en-US"/>
        </w:rPr>
        <w:t xml:space="preserve"> DNSH </w:t>
      </w:r>
      <w:proofErr w:type="spellStart"/>
      <w:r w:rsidRPr="00260948">
        <w:rPr>
          <w:rFonts w:asciiTheme="minorHAnsi" w:eastAsia="Calibri" w:hAnsiTheme="minorHAnsi" w:cstheme="minorHAnsi"/>
          <w:lang w:val="en-US"/>
        </w:rPr>
        <w:t>inclusiv</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întocmirea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documentațiilor</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atribuire</w:t>
      </w:r>
      <w:proofErr w:type="spellEnd"/>
      <w:r w:rsidRPr="00260948">
        <w:rPr>
          <w:rFonts w:asciiTheme="minorHAnsi" w:eastAsia="Calibri" w:hAnsiTheme="minorHAnsi" w:cstheme="minorHAnsi"/>
          <w:lang w:val="en-US"/>
        </w:rPr>
        <w:t xml:space="preserve"> a </w:t>
      </w:r>
      <w:proofErr w:type="spellStart"/>
      <w:r w:rsidRPr="00260948">
        <w:rPr>
          <w:rFonts w:asciiTheme="minorHAnsi" w:eastAsia="Calibri" w:hAnsiTheme="minorHAnsi" w:cstheme="minorHAnsi"/>
          <w:lang w:val="en-US"/>
        </w:rPr>
        <w:t>contractelor</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achiziție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pe </w:t>
      </w:r>
      <w:proofErr w:type="spellStart"/>
      <w:r w:rsidRPr="00260948">
        <w:rPr>
          <w:rFonts w:asciiTheme="minorHAnsi" w:eastAsia="Calibri" w:hAnsiTheme="minorHAnsi" w:cstheme="minorHAnsi"/>
          <w:lang w:val="en-US"/>
        </w:rPr>
        <w:t>toată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durata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întregului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ciclu</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viață</w:t>
      </w:r>
      <w:proofErr w:type="spellEnd"/>
      <w:r w:rsidRPr="00260948">
        <w:rPr>
          <w:rFonts w:asciiTheme="minorHAnsi" w:eastAsia="Calibri" w:hAnsiTheme="minorHAnsi" w:cstheme="minorHAnsi"/>
          <w:lang w:val="en-US"/>
        </w:rPr>
        <w:t xml:space="preserve"> a </w:t>
      </w:r>
      <w:proofErr w:type="spellStart"/>
      <w:r w:rsidRPr="00260948">
        <w:rPr>
          <w:rFonts w:asciiTheme="minorHAnsi" w:eastAsia="Calibri" w:hAnsiTheme="minorHAnsi" w:cstheme="minorHAnsi"/>
          <w:lang w:val="en-US"/>
        </w:rPr>
        <w:t>investiţiei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propuse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conformitate</w:t>
      </w:r>
      <w:proofErr w:type="spellEnd"/>
      <w:r w:rsidRPr="00260948">
        <w:rPr>
          <w:rFonts w:asciiTheme="minorHAnsi" w:eastAsia="Calibri" w:hAnsiTheme="minorHAnsi" w:cstheme="minorHAnsi"/>
          <w:lang w:val="en-US"/>
        </w:rPr>
        <w:t xml:space="preserve"> cu </w:t>
      </w:r>
      <w:proofErr w:type="spellStart"/>
      <w:r w:rsidRPr="00260948">
        <w:rPr>
          <w:rFonts w:asciiTheme="minorHAnsi" w:eastAsia="Calibri" w:hAnsiTheme="minorHAnsi" w:cstheme="minorHAnsi"/>
          <w:lang w:val="en-US"/>
        </w:rPr>
        <w:t>Comunicarea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Comisiei</w:t>
      </w:r>
      <w:proofErr w:type="spellEnd"/>
      <w:r w:rsidRPr="00260948">
        <w:rPr>
          <w:rFonts w:asciiTheme="minorHAnsi" w:eastAsia="Calibri" w:hAnsiTheme="minorHAnsi" w:cstheme="minorHAnsi"/>
          <w:lang w:val="en-US"/>
        </w:rPr>
        <w:t xml:space="preserve"> - </w:t>
      </w:r>
      <w:proofErr w:type="spellStart"/>
      <w:r w:rsidRPr="00260948">
        <w:rPr>
          <w:rFonts w:asciiTheme="minorHAnsi" w:eastAsia="Calibri" w:hAnsiTheme="minorHAnsi" w:cstheme="minorHAnsi"/>
          <w:lang w:val="en-US"/>
        </w:rPr>
        <w:t>Orientări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tehnice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referitoare</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imunizarea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infrastructurii</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perioada</w:t>
      </w:r>
      <w:proofErr w:type="spellEnd"/>
      <w:r w:rsidRPr="00260948">
        <w:rPr>
          <w:rFonts w:asciiTheme="minorHAnsi" w:eastAsia="Calibri" w:hAnsiTheme="minorHAnsi" w:cstheme="minorHAnsi"/>
          <w:lang w:val="en-US"/>
        </w:rPr>
        <w:t xml:space="preserve"> 2021-2027 (2021/C 373/01)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temeiul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Regulamentului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privind</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taxonomia</w:t>
      </w:r>
      <w:proofErr w:type="spellEnd"/>
      <w:r w:rsidRPr="00260948">
        <w:rPr>
          <w:rFonts w:asciiTheme="minorHAnsi" w:eastAsia="Calibri" w:hAnsiTheme="minorHAnsi" w:cstheme="minorHAnsi"/>
          <w:lang w:val="en-US"/>
        </w:rPr>
        <w:t xml:space="preserve"> (UE) (2020/852).</w:t>
      </w:r>
    </w:p>
    <w:bookmarkEnd w:id="87"/>
    <w:p w14:paraId="6C38BF6D" w14:textId="21A8B114" w:rsidR="00260948" w:rsidRPr="00260948" w:rsidRDefault="0055725E" w:rsidP="00260948">
      <w:pPr>
        <w:rPr>
          <w:rFonts w:asciiTheme="minorHAnsi" w:eastAsia="Calibri" w:hAnsiTheme="minorHAnsi" w:cstheme="minorHAnsi"/>
          <w:lang w:val="en-US"/>
        </w:rPr>
      </w:pPr>
      <w:proofErr w:type="spellStart"/>
      <w:r>
        <w:rPr>
          <w:rFonts w:asciiTheme="minorHAnsi" w:eastAsia="Calibri" w:hAnsiTheme="minorHAnsi" w:cstheme="minorHAnsi"/>
          <w:lang w:val="en-US"/>
        </w:rPr>
        <w:t>Î</w:t>
      </w:r>
      <w:r w:rsidR="00260948" w:rsidRPr="00260948">
        <w:rPr>
          <w:rFonts w:asciiTheme="minorHAnsi" w:eastAsia="Calibri" w:hAnsiTheme="minorHAnsi" w:cstheme="minorHAnsi"/>
          <w:lang w:val="en-US"/>
        </w:rPr>
        <w:t>n</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situa</w:t>
      </w:r>
      <w:r>
        <w:rPr>
          <w:rFonts w:asciiTheme="minorHAnsi" w:eastAsia="Calibri" w:hAnsiTheme="minorHAnsi" w:cstheme="minorHAnsi"/>
          <w:lang w:val="en-US"/>
        </w:rPr>
        <w:t>ț</w:t>
      </w:r>
      <w:r w:rsidR="00260948" w:rsidRPr="00260948">
        <w:rPr>
          <w:rFonts w:asciiTheme="minorHAnsi" w:eastAsia="Calibri" w:hAnsiTheme="minorHAnsi" w:cstheme="minorHAnsi"/>
          <w:lang w:val="en-US"/>
        </w:rPr>
        <w:t>ia</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proiectelor</w:t>
      </w:r>
      <w:proofErr w:type="spellEnd"/>
      <w:r w:rsidR="00260948" w:rsidRPr="00260948">
        <w:rPr>
          <w:rFonts w:asciiTheme="minorHAnsi" w:eastAsia="Calibri" w:hAnsiTheme="minorHAnsi" w:cstheme="minorHAnsi"/>
          <w:lang w:val="en-US"/>
        </w:rPr>
        <w:t xml:space="preserve"> a </w:t>
      </w:r>
      <w:proofErr w:type="spellStart"/>
      <w:r w:rsidR="00260948" w:rsidRPr="00260948">
        <w:rPr>
          <w:rFonts w:asciiTheme="minorHAnsi" w:eastAsia="Calibri" w:hAnsiTheme="minorHAnsi" w:cstheme="minorHAnsi"/>
          <w:lang w:val="en-US"/>
        </w:rPr>
        <w:t>caror</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documenta</w:t>
      </w:r>
      <w:r>
        <w:rPr>
          <w:rFonts w:asciiTheme="minorHAnsi" w:eastAsia="Calibri" w:hAnsiTheme="minorHAnsi" w:cstheme="minorHAnsi"/>
          <w:lang w:val="en-US"/>
        </w:rPr>
        <w:t>ț</w:t>
      </w:r>
      <w:r w:rsidR="00260948" w:rsidRPr="00260948">
        <w:rPr>
          <w:rFonts w:asciiTheme="minorHAnsi" w:eastAsia="Calibri" w:hAnsiTheme="minorHAnsi" w:cstheme="minorHAnsi"/>
          <w:lang w:val="en-US"/>
        </w:rPr>
        <w:t>ie</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tehnico-economic</w:t>
      </w:r>
      <w:r>
        <w:rPr>
          <w:rFonts w:asciiTheme="minorHAnsi" w:eastAsia="Calibri" w:hAnsiTheme="minorHAnsi" w:cstheme="minorHAnsi"/>
          <w:lang w:val="en-US"/>
        </w:rPr>
        <w:t>ă</w:t>
      </w:r>
      <w:proofErr w:type="spellEnd"/>
      <w:r w:rsidR="00260948" w:rsidRPr="00260948">
        <w:rPr>
          <w:rFonts w:asciiTheme="minorHAnsi" w:eastAsia="Calibri" w:hAnsiTheme="minorHAnsi" w:cstheme="minorHAnsi"/>
          <w:lang w:val="en-US"/>
        </w:rPr>
        <w:t xml:space="preserve"> a </w:t>
      </w:r>
      <w:proofErr w:type="spellStart"/>
      <w:r w:rsidR="00260948" w:rsidRPr="00260948">
        <w:rPr>
          <w:rFonts w:asciiTheme="minorHAnsi" w:eastAsia="Calibri" w:hAnsiTheme="minorHAnsi" w:cstheme="minorHAnsi"/>
          <w:lang w:val="en-US"/>
        </w:rPr>
        <w:t>fost</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aprobata</w:t>
      </w:r>
      <w:proofErr w:type="spellEnd"/>
      <w:r w:rsidR="00260948" w:rsidRPr="00260948">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î</w:t>
      </w:r>
      <w:r w:rsidR="00260948" w:rsidRPr="00260948">
        <w:rPr>
          <w:rFonts w:asciiTheme="minorHAnsi" w:eastAsia="Calibri" w:hAnsiTheme="minorHAnsi" w:cstheme="minorHAnsi"/>
          <w:lang w:val="en-US"/>
        </w:rPr>
        <w:t>nainte</w:t>
      </w:r>
      <w:proofErr w:type="spellEnd"/>
      <w:r w:rsidR="00260948" w:rsidRPr="00260948">
        <w:rPr>
          <w:rFonts w:asciiTheme="minorHAnsi" w:eastAsia="Calibri" w:hAnsiTheme="minorHAnsi" w:cstheme="minorHAnsi"/>
          <w:lang w:val="en-US"/>
        </w:rPr>
        <w:t xml:space="preserve"> de </w:t>
      </w:r>
      <w:proofErr w:type="spellStart"/>
      <w:r w:rsidR="00260948" w:rsidRPr="00260948">
        <w:rPr>
          <w:rFonts w:asciiTheme="minorHAnsi" w:eastAsia="Calibri" w:hAnsiTheme="minorHAnsi" w:cstheme="minorHAnsi"/>
          <w:lang w:val="en-US"/>
        </w:rPr>
        <w:t>lansarea</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apelului</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modul</w:t>
      </w:r>
      <w:proofErr w:type="spellEnd"/>
      <w:r w:rsidR="00260948" w:rsidRPr="00260948">
        <w:rPr>
          <w:rFonts w:asciiTheme="minorHAnsi" w:eastAsia="Calibri" w:hAnsiTheme="minorHAnsi" w:cstheme="minorHAnsi"/>
          <w:lang w:val="en-US"/>
        </w:rPr>
        <w:t xml:space="preserve"> de </w:t>
      </w:r>
      <w:proofErr w:type="spellStart"/>
      <w:r w:rsidR="00260948" w:rsidRPr="00260948">
        <w:rPr>
          <w:rFonts w:asciiTheme="minorHAnsi" w:eastAsia="Calibri" w:hAnsiTheme="minorHAnsi" w:cstheme="minorHAnsi"/>
          <w:lang w:val="en-US"/>
        </w:rPr>
        <w:t>respectare</w:t>
      </w:r>
      <w:proofErr w:type="spellEnd"/>
      <w:r w:rsidR="00260948" w:rsidRPr="00260948">
        <w:rPr>
          <w:rFonts w:asciiTheme="minorHAnsi" w:eastAsia="Calibri" w:hAnsiTheme="minorHAnsi" w:cstheme="minorHAnsi"/>
          <w:lang w:val="en-US"/>
        </w:rPr>
        <w:t xml:space="preserve"> a </w:t>
      </w:r>
      <w:proofErr w:type="spellStart"/>
      <w:r w:rsidR="00260948" w:rsidRPr="00260948">
        <w:rPr>
          <w:rFonts w:asciiTheme="minorHAnsi" w:eastAsia="Calibri" w:hAnsiTheme="minorHAnsi" w:cstheme="minorHAnsi"/>
          <w:lang w:val="en-US"/>
        </w:rPr>
        <w:t>principiilor</w:t>
      </w:r>
      <w:proofErr w:type="spellEnd"/>
      <w:r w:rsidR="00260948" w:rsidRPr="00260948">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ș</w:t>
      </w:r>
      <w:r w:rsidR="00260948" w:rsidRPr="00260948">
        <w:rPr>
          <w:rFonts w:asciiTheme="minorHAnsi" w:eastAsia="Calibri" w:hAnsiTheme="minorHAnsi" w:cstheme="minorHAnsi"/>
          <w:lang w:val="en-US"/>
        </w:rPr>
        <w:t>i</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descrierea</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m</w:t>
      </w:r>
      <w:r>
        <w:rPr>
          <w:rFonts w:asciiTheme="minorHAnsi" w:eastAsia="Calibri" w:hAnsiTheme="minorHAnsi" w:cstheme="minorHAnsi"/>
          <w:lang w:val="en-US"/>
        </w:rPr>
        <w:t>ă</w:t>
      </w:r>
      <w:r w:rsidR="00260948" w:rsidRPr="00260948">
        <w:rPr>
          <w:rFonts w:asciiTheme="minorHAnsi" w:eastAsia="Calibri" w:hAnsiTheme="minorHAnsi" w:cstheme="minorHAnsi"/>
          <w:lang w:val="en-US"/>
        </w:rPr>
        <w:t>surilor</w:t>
      </w:r>
      <w:proofErr w:type="spellEnd"/>
      <w:r w:rsidR="00260948" w:rsidRPr="00260948">
        <w:rPr>
          <w:rFonts w:asciiTheme="minorHAnsi" w:eastAsia="Calibri" w:hAnsiTheme="minorHAnsi" w:cstheme="minorHAnsi"/>
          <w:lang w:val="en-US"/>
        </w:rPr>
        <w:t xml:space="preserve"> pot face </w:t>
      </w:r>
      <w:proofErr w:type="spellStart"/>
      <w:r w:rsidR="00260948" w:rsidRPr="00260948">
        <w:rPr>
          <w:rFonts w:asciiTheme="minorHAnsi" w:eastAsia="Calibri" w:hAnsiTheme="minorHAnsi" w:cstheme="minorHAnsi"/>
          <w:lang w:val="en-US"/>
        </w:rPr>
        <w:t>obiect</w:t>
      </w:r>
      <w:proofErr w:type="spellEnd"/>
      <w:r w:rsidR="00260948" w:rsidRPr="00260948">
        <w:rPr>
          <w:rFonts w:asciiTheme="minorHAnsi" w:eastAsia="Calibri" w:hAnsiTheme="minorHAnsi" w:cstheme="minorHAnsi"/>
          <w:lang w:val="en-US"/>
        </w:rPr>
        <w:t xml:space="preserve"> al </w:t>
      </w:r>
      <w:proofErr w:type="spellStart"/>
      <w:r w:rsidR="00260948" w:rsidRPr="00260948">
        <w:rPr>
          <w:rFonts w:asciiTheme="minorHAnsi" w:eastAsia="Calibri" w:hAnsiTheme="minorHAnsi" w:cstheme="minorHAnsi"/>
          <w:lang w:val="en-US"/>
        </w:rPr>
        <w:t>unui</w:t>
      </w:r>
      <w:proofErr w:type="spellEnd"/>
      <w:r w:rsidR="00260948" w:rsidRPr="00260948">
        <w:rPr>
          <w:rFonts w:asciiTheme="minorHAnsi" w:eastAsia="Calibri" w:hAnsiTheme="minorHAnsi" w:cstheme="minorHAnsi"/>
          <w:lang w:val="en-US"/>
        </w:rPr>
        <w:t xml:space="preserve"> </w:t>
      </w:r>
      <w:r w:rsidR="00260948" w:rsidRPr="00260948">
        <w:rPr>
          <w:rFonts w:asciiTheme="minorHAnsi" w:eastAsia="Calibri" w:hAnsiTheme="minorHAnsi" w:cstheme="minorHAnsi"/>
          <w:lang w:val="en-US"/>
        </w:rPr>
        <w:lastRenderedPageBreak/>
        <w:t xml:space="preserve">document </w:t>
      </w:r>
      <w:proofErr w:type="spellStart"/>
      <w:r w:rsidR="00260948" w:rsidRPr="00260948">
        <w:rPr>
          <w:rFonts w:asciiTheme="minorHAnsi" w:eastAsia="Calibri" w:hAnsiTheme="minorHAnsi" w:cstheme="minorHAnsi"/>
          <w:lang w:val="en-US"/>
        </w:rPr>
        <w:t>separat</w:t>
      </w:r>
      <w:proofErr w:type="spellEnd"/>
      <w:r w:rsidR="00260948" w:rsidRPr="00260948">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î</w:t>
      </w:r>
      <w:r w:rsidR="00260948" w:rsidRPr="00260948">
        <w:rPr>
          <w:rFonts w:asciiTheme="minorHAnsi" w:eastAsia="Calibri" w:hAnsiTheme="minorHAnsi" w:cstheme="minorHAnsi"/>
          <w:lang w:val="en-US"/>
        </w:rPr>
        <w:t>ntocmit</w:t>
      </w:r>
      <w:proofErr w:type="spellEnd"/>
      <w:r w:rsidR="00260948" w:rsidRPr="00260948">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î</w:t>
      </w:r>
      <w:r w:rsidR="00260948" w:rsidRPr="00260948">
        <w:rPr>
          <w:rFonts w:asciiTheme="minorHAnsi" w:eastAsia="Calibri" w:hAnsiTheme="minorHAnsi" w:cstheme="minorHAnsi"/>
          <w:lang w:val="en-US"/>
        </w:rPr>
        <w:t>n</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acest</w:t>
      </w:r>
      <w:proofErr w:type="spellEnd"/>
      <w:r w:rsidR="00260948" w:rsidRPr="00260948">
        <w:rPr>
          <w:rFonts w:asciiTheme="minorHAnsi" w:eastAsia="Calibri" w:hAnsiTheme="minorHAnsi" w:cstheme="minorHAnsi"/>
          <w:lang w:val="en-US"/>
        </w:rPr>
        <w:t xml:space="preserve"> scop </w:t>
      </w:r>
      <w:proofErr w:type="spellStart"/>
      <w:r>
        <w:rPr>
          <w:rFonts w:asciiTheme="minorHAnsi" w:eastAsia="Calibri" w:hAnsiTheme="minorHAnsi" w:cstheme="minorHAnsi"/>
          <w:lang w:val="en-US"/>
        </w:rPr>
        <w:t>ș</w:t>
      </w:r>
      <w:r w:rsidR="00260948" w:rsidRPr="00260948">
        <w:rPr>
          <w:rFonts w:asciiTheme="minorHAnsi" w:eastAsia="Calibri" w:hAnsiTheme="minorHAnsi" w:cstheme="minorHAnsi"/>
          <w:lang w:val="en-US"/>
        </w:rPr>
        <w:t>i</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depus</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odata</w:t>
      </w:r>
      <w:proofErr w:type="spellEnd"/>
      <w:r w:rsidR="00260948" w:rsidRPr="00260948">
        <w:rPr>
          <w:rFonts w:asciiTheme="minorHAnsi" w:eastAsia="Calibri" w:hAnsiTheme="minorHAnsi" w:cstheme="minorHAnsi"/>
          <w:lang w:val="en-US"/>
        </w:rPr>
        <w:t xml:space="preserve"> cu </w:t>
      </w:r>
      <w:proofErr w:type="spellStart"/>
      <w:r w:rsidR="00B14980">
        <w:rPr>
          <w:rFonts w:asciiTheme="minorHAnsi" w:eastAsia="Calibri" w:hAnsiTheme="minorHAnsi" w:cstheme="minorHAnsi"/>
          <w:lang w:val="en-US"/>
        </w:rPr>
        <w:t>cererea</w:t>
      </w:r>
      <w:proofErr w:type="spellEnd"/>
      <w:r w:rsidR="00B14980">
        <w:rPr>
          <w:rFonts w:asciiTheme="minorHAnsi" w:eastAsia="Calibri" w:hAnsiTheme="minorHAnsi" w:cstheme="minorHAnsi"/>
          <w:lang w:val="en-US"/>
        </w:rPr>
        <w:t xml:space="preserve"> de </w:t>
      </w:r>
      <w:proofErr w:type="spellStart"/>
      <w:r w:rsidR="00B14980">
        <w:rPr>
          <w:rFonts w:asciiTheme="minorHAnsi" w:eastAsia="Calibri" w:hAnsiTheme="minorHAnsi" w:cstheme="minorHAnsi"/>
          <w:lang w:val="en-US"/>
        </w:rPr>
        <w:t>finanțare</w:t>
      </w:r>
      <w:proofErr w:type="spellEnd"/>
      <w:r w:rsidR="00B14980">
        <w:rPr>
          <w:rFonts w:asciiTheme="minorHAnsi" w:eastAsia="Calibri" w:hAnsiTheme="minorHAnsi" w:cstheme="minorHAnsi"/>
          <w:lang w:val="en-US"/>
        </w:rPr>
        <w:t xml:space="preserve"> </w:t>
      </w:r>
      <w:proofErr w:type="spellStart"/>
      <w:r w:rsidR="00B14980">
        <w:rPr>
          <w:rFonts w:asciiTheme="minorHAnsi" w:eastAsia="Calibri" w:hAnsiTheme="minorHAnsi" w:cstheme="minorHAnsi"/>
          <w:lang w:val="en-US"/>
        </w:rPr>
        <w:t>și</w:t>
      </w:r>
      <w:proofErr w:type="spellEnd"/>
      <w:r w:rsidR="00B14980">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documenta</w:t>
      </w:r>
      <w:r>
        <w:rPr>
          <w:rFonts w:asciiTheme="minorHAnsi" w:eastAsia="Calibri" w:hAnsiTheme="minorHAnsi" w:cstheme="minorHAnsi"/>
          <w:lang w:val="en-US"/>
        </w:rPr>
        <w:t>ți</w:t>
      </w:r>
      <w:r w:rsidR="00260948" w:rsidRPr="00260948">
        <w:rPr>
          <w:rFonts w:asciiTheme="minorHAnsi" w:eastAsia="Calibri" w:hAnsiTheme="minorHAnsi" w:cstheme="minorHAnsi"/>
          <w:lang w:val="en-US"/>
        </w:rPr>
        <w:t>a</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tehnico-economic</w:t>
      </w:r>
      <w:r>
        <w:rPr>
          <w:rFonts w:asciiTheme="minorHAnsi" w:eastAsia="Calibri" w:hAnsiTheme="minorHAnsi" w:cstheme="minorHAnsi"/>
          <w:lang w:val="en-US"/>
        </w:rPr>
        <w:t>ă</w:t>
      </w:r>
      <w:proofErr w:type="spellEnd"/>
      <w:r w:rsidR="00260948" w:rsidRPr="00260948">
        <w:rPr>
          <w:rFonts w:asciiTheme="minorHAnsi" w:eastAsia="Calibri" w:hAnsiTheme="minorHAnsi" w:cstheme="minorHAnsi"/>
          <w:lang w:val="en-US"/>
        </w:rPr>
        <w:t xml:space="preserve">. </w:t>
      </w:r>
    </w:p>
    <w:p w14:paraId="5814968E" w14:textId="3B10F468" w:rsidR="00260948" w:rsidRPr="00260948" w:rsidRDefault="00260948" w:rsidP="00260948">
      <w:pPr>
        <w:rPr>
          <w:rFonts w:asciiTheme="minorHAnsi" w:eastAsia="Calibri" w:hAnsiTheme="minorHAnsi" w:cstheme="minorHAnsi"/>
          <w:lang w:val="en-US"/>
        </w:rPr>
      </w:pPr>
      <w:bookmarkStart w:id="88" w:name="_Hlk136248693"/>
      <w:proofErr w:type="spellStart"/>
      <w:r w:rsidRPr="00260948">
        <w:rPr>
          <w:rFonts w:asciiTheme="minorHAnsi" w:eastAsia="Calibri" w:hAnsiTheme="minorHAnsi" w:cstheme="minorHAnsi"/>
          <w:lang w:val="en-US"/>
        </w:rPr>
        <w:t>Solicitantul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trebuie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să</w:t>
      </w:r>
      <w:proofErr w:type="spellEnd"/>
      <w:r w:rsidRPr="00260948">
        <w:rPr>
          <w:rFonts w:asciiTheme="minorHAnsi" w:eastAsia="Calibri" w:hAnsiTheme="minorHAnsi" w:cstheme="minorHAnsi"/>
          <w:lang w:val="en-US"/>
        </w:rPr>
        <w:t xml:space="preserve"> se </w:t>
      </w:r>
      <w:proofErr w:type="spellStart"/>
      <w:r w:rsidRPr="00260948">
        <w:rPr>
          <w:rFonts w:asciiTheme="minorHAnsi" w:eastAsia="Calibri" w:hAnsiTheme="minorHAnsi" w:cstheme="minorHAnsi"/>
          <w:lang w:val="en-US"/>
        </w:rPr>
        <w:t>asigure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w:t>
      </w:r>
      <w:proofErr w:type="spellEnd"/>
      <w:r w:rsidRPr="00260948">
        <w:rPr>
          <w:rFonts w:asciiTheme="minorHAnsi" w:eastAsia="Calibri" w:hAnsiTheme="minorHAnsi" w:cstheme="minorHAnsi"/>
          <w:lang w:val="en-US"/>
        </w:rPr>
        <w:t xml:space="preserve"> nu </w:t>
      </w:r>
      <w:proofErr w:type="spellStart"/>
      <w:r w:rsidRPr="00260948">
        <w:rPr>
          <w:rFonts w:asciiTheme="minorHAnsi" w:eastAsia="Calibri" w:hAnsiTheme="minorHAnsi" w:cstheme="minorHAnsi"/>
          <w:lang w:val="en-US"/>
        </w:rPr>
        <w:t>este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prejudiciat</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niciunul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dintre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cele</w:t>
      </w:r>
      <w:proofErr w:type="spellEnd"/>
      <w:r w:rsidRPr="00260948">
        <w:rPr>
          <w:rFonts w:asciiTheme="minorHAnsi" w:eastAsia="Calibri" w:hAnsiTheme="minorHAnsi" w:cstheme="minorHAnsi"/>
          <w:lang w:val="en-US"/>
        </w:rPr>
        <w:t xml:space="preserve"> 6 </w:t>
      </w:r>
      <w:proofErr w:type="spellStart"/>
      <w:r w:rsidRPr="00260948">
        <w:rPr>
          <w:rFonts w:asciiTheme="minorHAnsi" w:eastAsia="Calibri" w:hAnsiTheme="minorHAnsi" w:cstheme="minorHAnsi"/>
          <w:lang w:val="en-US"/>
        </w:rPr>
        <w:t>obiective</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mediu</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raportare</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prevederile</w:t>
      </w:r>
      <w:proofErr w:type="spellEnd"/>
      <w:r w:rsidRPr="00260948">
        <w:rPr>
          <w:rFonts w:asciiTheme="minorHAnsi" w:eastAsia="Calibri" w:hAnsiTheme="minorHAnsi" w:cstheme="minorHAnsi"/>
          <w:lang w:val="en-US"/>
        </w:rPr>
        <w:t xml:space="preserve"> art. 17 din </w:t>
      </w:r>
      <w:proofErr w:type="spellStart"/>
      <w:r w:rsidRPr="00260948">
        <w:rPr>
          <w:rFonts w:asciiTheme="minorHAnsi" w:eastAsia="Calibri" w:hAnsiTheme="minorHAnsi" w:cstheme="minorHAnsi"/>
          <w:lang w:val="en-US"/>
        </w:rPr>
        <w:t>Regulamentului</w:t>
      </w:r>
      <w:proofErr w:type="spellEnd"/>
      <w:r w:rsidRPr="00260948">
        <w:rPr>
          <w:rFonts w:asciiTheme="minorHAnsi" w:eastAsia="Calibri" w:hAnsiTheme="minorHAnsi" w:cstheme="minorHAnsi"/>
          <w:lang w:val="en-US"/>
        </w:rPr>
        <w:t xml:space="preserve"> (UE) 2020/852, </w:t>
      </w:r>
      <w:proofErr w:type="spellStart"/>
      <w:r w:rsidRPr="00260948">
        <w:rPr>
          <w:rFonts w:asciiTheme="minorHAnsi" w:eastAsia="Calibri" w:hAnsiTheme="minorHAnsi" w:cstheme="minorHAnsi"/>
          <w:lang w:val="en-US"/>
        </w:rPr>
        <w:t>respectiv</w:t>
      </w:r>
      <w:bookmarkEnd w:id="88"/>
      <w:proofErr w:type="spellEnd"/>
      <w:r w:rsidRPr="00260948">
        <w:rPr>
          <w:rFonts w:asciiTheme="minorHAnsi" w:eastAsia="Calibri" w:hAnsiTheme="minorHAnsi" w:cstheme="minorHAnsi"/>
          <w:lang w:val="en-US"/>
        </w:rPr>
        <w:t>:</w:t>
      </w:r>
    </w:p>
    <w:p w14:paraId="28E0BD66" w14:textId="706B47DC" w:rsidR="00260948" w:rsidRPr="0055725E" w:rsidRDefault="00260948" w:rsidP="00EE23F0">
      <w:pPr>
        <w:pStyle w:val="ListParagraph"/>
        <w:numPr>
          <w:ilvl w:val="0"/>
          <w:numId w:val="30"/>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atenuarea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schimbărilor</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climatice</w:t>
      </w:r>
      <w:proofErr w:type="spellEnd"/>
      <w:r w:rsidRPr="0055725E">
        <w:rPr>
          <w:rFonts w:asciiTheme="minorHAnsi" w:eastAsia="Calibri" w:hAnsiTheme="minorHAnsi" w:cstheme="minorHAnsi"/>
          <w:lang w:val="en-US"/>
        </w:rPr>
        <w:t>;</w:t>
      </w:r>
    </w:p>
    <w:p w14:paraId="50CEB68A" w14:textId="2FEE1906" w:rsidR="00260948" w:rsidRPr="0055725E" w:rsidRDefault="00260948" w:rsidP="00EE23F0">
      <w:pPr>
        <w:pStyle w:val="ListParagraph"/>
        <w:numPr>
          <w:ilvl w:val="0"/>
          <w:numId w:val="30"/>
        </w:numPr>
        <w:spacing w:after="0"/>
        <w:rPr>
          <w:rFonts w:asciiTheme="minorHAnsi" w:eastAsia="Calibri" w:hAnsiTheme="minorHAnsi" w:cstheme="minorHAnsi"/>
          <w:lang w:val="en-US"/>
        </w:rPr>
      </w:pPr>
      <w:bookmarkStart w:id="89" w:name="_Hlk141192451"/>
      <w:proofErr w:type="spellStart"/>
      <w:r w:rsidRPr="0055725E">
        <w:rPr>
          <w:rFonts w:asciiTheme="minorHAnsi" w:eastAsia="Calibri" w:hAnsiTheme="minorHAnsi" w:cstheme="minorHAnsi"/>
          <w:lang w:val="en-US"/>
        </w:rPr>
        <w:t>adaptarea</w:t>
      </w:r>
      <w:proofErr w:type="spellEnd"/>
      <w:r w:rsidRPr="0055725E">
        <w:rPr>
          <w:rFonts w:asciiTheme="minorHAnsi" w:eastAsia="Calibri" w:hAnsiTheme="minorHAnsi" w:cstheme="minorHAnsi"/>
          <w:lang w:val="en-US"/>
        </w:rPr>
        <w:t xml:space="preserve"> la </w:t>
      </w:r>
      <w:proofErr w:type="spellStart"/>
      <w:r w:rsidRPr="0055725E">
        <w:rPr>
          <w:rFonts w:asciiTheme="minorHAnsi" w:eastAsia="Calibri" w:hAnsiTheme="minorHAnsi" w:cstheme="minorHAnsi"/>
          <w:lang w:val="en-US"/>
        </w:rPr>
        <w:t>schimbările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climatice</w:t>
      </w:r>
      <w:bookmarkEnd w:id="89"/>
      <w:proofErr w:type="spellEnd"/>
      <w:r w:rsidRPr="0055725E">
        <w:rPr>
          <w:rFonts w:asciiTheme="minorHAnsi" w:eastAsia="Calibri" w:hAnsiTheme="minorHAnsi" w:cstheme="minorHAnsi"/>
          <w:lang w:val="en-US"/>
        </w:rPr>
        <w:t>;</w:t>
      </w:r>
    </w:p>
    <w:p w14:paraId="253DA6B9" w14:textId="40D0A648" w:rsidR="00260948" w:rsidRPr="0055725E" w:rsidRDefault="00260948" w:rsidP="00EE23F0">
      <w:pPr>
        <w:pStyle w:val="ListParagraph"/>
        <w:numPr>
          <w:ilvl w:val="0"/>
          <w:numId w:val="30"/>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utilizarea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durabilă</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protecția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resurselor</w:t>
      </w:r>
      <w:proofErr w:type="spellEnd"/>
      <w:r w:rsidRPr="0055725E">
        <w:rPr>
          <w:rFonts w:asciiTheme="minorHAnsi" w:eastAsia="Calibri" w:hAnsiTheme="minorHAnsi" w:cstheme="minorHAnsi"/>
          <w:lang w:val="en-US"/>
        </w:rPr>
        <w:t xml:space="preserve"> de </w:t>
      </w:r>
      <w:proofErr w:type="spellStart"/>
      <w:r w:rsidRPr="0055725E">
        <w:rPr>
          <w:rFonts w:asciiTheme="minorHAnsi" w:eastAsia="Calibri" w:hAnsiTheme="minorHAnsi" w:cstheme="minorHAnsi"/>
          <w:lang w:val="en-US"/>
        </w:rPr>
        <w:t>apă</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a </w:t>
      </w:r>
      <w:proofErr w:type="spellStart"/>
      <w:r w:rsidRPr="0055725E">
        <w:rPr>
          <w:rFonts w:asciiTheme="minorHAnsi" w:eastAsia="Calibri" w:hAnsiTheme="minorHAnsi" w:cstheme="minorHAnsi"/>
          <w:lang w:val="en-US"/>
        </w:rPr>
        <w:t>celor</w:t>
      </w:r>
      <w:proofErr w:type="spellEnd"/>
      <w:r w:rsidRPr="0055725E">
        <w:rPr>
          <w:rFonts w:asciiTheme="minorHAnsi" w:eastAsia="Calibri" w:hAnsiTheme="minorHAnsi" w:cstheme="minorHAnsi"/>
          <w:lang w:val="en-US"/>
        </w:rPr>
        <w:t xml:space="preserve"> marine;</w:t>
      </w:r>
    </w:p>
    <w:p w14:paraId="4931D1D6" w14:textId="782EED61" w:rsidR="00260948" w:rsidRPr="0055725E" w:rsidRDefault="00260948" w:rsidP="00EE23F0">
      <w:pPr>
        <w:pStyle w:val="ListParagraph"/>
        <w:numPr>
          <w:ilvl w:val="0"/>
          <w:numId w:val="30"/>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tranziția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către</w:t>
      </w:r>
      <w:proofErr w:type="spellEnd"/>
      <w:r w:rsidRPr="0055725E">
        <w:rPr>
          <w:rFonts w:asciiTheme="minorHAnsi" w:eastAsia="Calibri" w:hAnsiTheme="minorHAnsi" w:cstheme="minorHAnsi"/>
          <w:lang w:val="en-US"/>
        </w:rPr>
        <w:t xml:space="preserve"> o </w:t>
      </w:r>
      <w:proofErr w:type="spellStart"/>
      <w:r w:rsidRPr="0055725E">
        <w:rPr>
          <w:rFonts w:asciiTheme="minorHAnsi" w:eastAsia="Calibri" w:hAnsiTheme="minorHAnsi" w:cstheme="minorHAnsi"/>
          <w:lang w:val="en-US"/>
        </w:rPr>
        <w:t>economie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circulară</w:t>
      </w:r>
      <w:proofErr w:type="spellEnd"/>
      <w:r w:rsidRPr="0055725E">
        <w:rPr>
          <w:rFonts w:asciiTheme="minorHAnsi" w:eastAsia="Calibri" w:hAnsiTheme="minorHAnsi" w:cstheme="minorHAnsi"/>
          <w:lang w:val="en-US"/>
        </w:rPr>
        <w:t>;</w:t>
      </w:r>
    </w:p>
    <w:p w14:paraId="174BD54A" w14:textId="2A7BD924" w:rsidR="00260948" w:rsidRPr="0055725E" w:rsidRDefault="00260948" w:rsidP="00EE23F0">
      <w:pPr>
        <w:pStyle w:val="ListParagraph"/>
        <w:numPr>
          <w:ilvl w:val="0"/>
          <w:numId w:val="30"/>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prevenirea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controlul</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poluării</w:t>
      </w:r>
      <w:proofErr w:type="spellEnd"/>
      <w:r w:rsidRPr="0055725E">
        <w:rPr>
          <w:rFonts w:asciiTheme="minorHAnsi" w:eastAsia="Calibri" w:hAnsiTheme="minorHAnsi" w:cstheme="minorHAnsi"/>
          <w:lang w:val="en-US"/>
        </w:rPr>
        <w:t>;</w:t>
      </w:r>
    </w:p>
    <w:p w14:paraId="1BA381F6" w14:textId="07A3A811" w:rsidR="00010A0A" w:rsidRPr="004F3795" w:rsidRDefault="00260948" w:rsidP="00EE23F0">
      <w:pPr>
        <w:pStyle w:val="ListParagraph"/>
        <w:numPr>
          <w:ilvl w:val="0"/>
          <w:numId w:val="30"/>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protecția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refacerea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biodiversității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a</w:t>
      </w:r>
      <w:r w:rsidR="002E476B">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ecosistemelor</w:t>
      </w:r>
      <w:proofErr w:type="spellEnd"/>
      <w:r w:rsidRPr="0055725E">
        <w:rPr>
          <w:rFonts w:asciiTheme="minorHAnsi" w:eastAsia="Calibri" w:hAnsiTheme="minorHAnsi" w:cstheme="minorHAnsi"/>
          <w:lang w:val="en-US"/>
        </w:rPr>
        <w:t>.</w:t>
      </w:r>
    </w:p>
    <w:p w14:paraId="1116688D" w14:textId="77777777" w:rsidR="005E4391" w:rsidRDefault="005E4391" w:rsidP="005E4391">
      <w:pPr>
        <w:spacing w:after="0"/>
        <w:rPr>
          <w:lang w:val="pt-PT"/>
        </w:rPr>
      </w:pPr>
      <w:bookmarkStart w:id="90" w:name="_Hlk136248733"/>
      <w:r w:rsidRPr="00AA4A70">
        <w:rPr>
          <w:b/>
          <w:bCs/>
          <w:lang w:val="pt-PT"/>
        </w:rPr>
        <w:t>Pentru obiectivul de mediu atenuarea schimbărilor climatice</w:t>
      </w:r>
      <w:r w:rsidRPr="00AA4A70">
        <w:rPr>
          <w:lang w:val="pt-PT"/>
        </w:rPr>
        <w:t xml:space="preserve"> solicitantul trebuie să aibă în vedere următoarele </w:t>
      </w:r>
      <w:r w:rsidRPr="00EB60DE">
        <w:rPr>
          <w:b/>
          <w:lang w:val="pt-PT"/>
        </w:rPr>
        <w:t>măsuri minime obligatorii</w:t>
      </w:r>
      <w:r w:rsidRPr="00AA4A70">
        <w:rPr>
          <w:lang w:val="pt-PT"/>
        </w:rPr>
        <w:t xml:space="preserve">: </w:t>
      </w:r>
    </w:p>
    <w:p w14:paraId="23B590DD" w14:textId="77777777" w:rsidR="005E4391" w:rsidRPr="00EB60DE" w:rsidRDefault="005E4391" w:rsidP="00EE23F0">
      <w:pPr>
        <w:pStyle w:val="ListParagraph"/>
        <w:numPr>
          <w:ilvl w:val="0"/>
          <w:numId w:val="51"/>
        </w:numPr>
        <w:spacing w:after="0" w:line="259" w:lineRule="auto"/>
        <w:contextualSpacing/>
        <w:rPr>
          <w:szCs w:val="24"/>
          <w:lang w:val="pt-PT"/>
        </w:rPr>
      </w:pPr>
      <w:r w:rsidRPr="00EB60DE">
        <w:rPr>
          <w:szCs w:val="24"/>
          <w:lang w:val="pt-PT"/>
        </w:rPr>
        <w:t xml:space="preserve">integrarea eficienței energetice în conceperea proiectului (materiale izolante cu eficiență energetică ridicată / ventilația pasivă / becurile cu consum redus de energie și durată mare de viață / aparatele de aer condiționat cu eficiență energetică ridicată etc.) ceea ce duce la diminuarea consumul de energie necesar pentru încălzirea / răcirea / ventilarea clădirii și implicit, la diminuarea emisiilor de gaze cu efect de seră; </w:t>
      </w:r>
    </w:p>
    <w:p w14:paraId="4D3461B1" w14:textId="06400EF1" w:rsidR="005E4391" w:rsidRPr="00EE23F0" w:rsidRDefault="005E4391" w:rsidP="00EE23F0">
      <w:pPr>
        <w:pStyle w:val="ListParagraph"/>
        <w:numPr>
          <w:ilvl w:val="0"/>
          <w:numId w:val="51"/>
        </w:numPr>
        <w:spacing w:after="0" w:line="259" w:lineRule="auto"/>
        <w:contextualSpacing/>
        <w:rPr>
          <w:szCs w:val="24"/>
          <w:lang w:val="pt-PT"/>
        </w:rPr>
      </w:pPr>
      <w:r w:rsidRPr="00EB60DE">
        <w:rPr>
          <w:szCs w:val="24"/>
          <w:lang w:val="pt-PT"/>
        </w:rPr>
        <w:t>echipamentele tehnice specifice achiziționate îndeplinesc cerințele legate de energie stabilite în conformitate cu Directiva 2009/125/CE pentru produsele cu impact energetic, inclusiv servere și stocare de date sau computere și servere de calculatoare sau afișaje electronice.</w:t>
      </w:r>
    </w:p>
    <w:p w14:paraId="6D94A30F" w14:textId="77777777" w:rsidR="005E4391" w:rsidRDefault="005E4391" w:rsidP="005E4391">
      <w:pPr>
        <w:spacing w:after="0"/>
      </w:pPr>
      <w:r w:rsidRPr="00942709">
        <w:rPr>
          <w:b/>
          <w:bCs/>
        </w:rPr>
        <w:t>Pentru obiectivul de mediu adaptarea la schimbările climatice</w:t>
      </w:r>
      <w:r w:rsidRPr="00942709">
        <w:t xml:space="preserve"> solicitantul trebuie să aibă în vedere următoarele </w:t>
      </w:r>
      <w:r w:rsidRPr="00EB60DE">
        <w:rPr>
          <w:b/>
        </w:rPr>
        <w:t>măsuri minime obligatorii</w:t>
      </w:r>
      <w:r w:rsidRPr="00942709">
        <w:t xml:space="preserve">: </w:t>
      </w:r>
    </w:p>
    <w:p w14:paraId="7A405588" w14:textId="77777777" w:rsidR="005E4391" w:rsidRDefault="005E4391" w:rsidP="005E4391">
      <w:pPr>
        <w:pStyle w:val="ListParagraph"/>
        <w:numPr>
          <w:ilvl w:val="0"/>
          <w:numId w:val="16"/>
        </w:numPr>
        <w:spacing w:after="0" w:line="259" w:lineRule="auto"/>
        <w:contextualSpacing/>
        <w:rPr>
          <w:szCs w:val="24"/>
        </w:rPr>
      </w:pPr>
      <w:r w:rsidRPr="00EB60DE">
        <w:rPr>
          <w:szCs w:val="24"/>
        </w:rPr>
        <w:t xml:space="preserve">se vor specifica măsuri adecvate (pentru riscurile identificate) în conformitate cu rezultatele studiului de Imunizare la schimbări climatice (Pilonul II Adaptarea la schimbările climatice). Hazardurile climatice care vor fi luate în calcul: temperaturi extreme / valuri de căldură (materiale adecvate pentru izolarea termică, vopseluri și culoare pereți și acoperiș, soluții verzi etc.); </w:t>
      </w:r>
    </w:p>
    <w:p w14:paraId="111E2F94" w14:textId="77777777" w:rsidR="005E4391" w:rsidRDefault="005E4391" w:rsidP="005E4391">
      <w:pPr>
        <w:pStyle w:val="ListParagraph"/>
        <w:numPr>
          <w:ilvl w:val="0"/>
          <w:numId w:val="16"/>
        </w:numPr>
        <w:spacing w:after="0" w:line="259" w:lineRule="auto"/>
        <w:contextualSpacing/>
        <w:rPr>
          <w:szCs w:val="24"/>
        </w:rPr>
      </w:pPr>
      <w:r w:rsidRPr="00EB60DE">
        <w:rPr>
          <w:szCs w:val="24"/>
        </w:rPr>
        <w:t>precipitații extreme (dimensionarea sistemelor de canalizare, a sistemelor de colectare şi scurgere a apelor pluviale); inundații pluviale, fluviale (impermeabilizare, utilizare materiale hidrofuge elastice etc.); furtuni; vânt în rafale (orientare aerodinamică optimă, materiale rezistente etc.).</w:t>
      </w:r>
    </w:p>
    <w:p w14:paraId="4E140D44" w14:textId="77777777" w:rsidR="005E4391" w:rsidRPr="00EB60DE" w:rsidRDefault="005E4391" w:rsidP="005E4391">
      <w:pPr>
        <w:pStyle w:val="ListParagraph"/>
        <w:spacing w:after="0"/>
        <w:rPr>
          <w:szCs w:val="24"/>
        </w:rPr>
      </w:pPr>
    </w:p>
    <w:p w14:paraId="724DD4FF" w14:textId="77777777" w:rsidR="005E4391" w:rsidRDefault="005E4391" w:rsidP="005E4391">
      <w:r w:rsidRPr="00942709">
        <w:rPr>
          <w:b/>
          <w:bCs/>
        </w:rPr>
        <w:t>Pentru obiectivul de mediu tranziția către o economie circulară</w:t>
      </w:r>
      <w:r w:rsidRPr="00942709">
        <w:t xml:space="preserve"> solicitantul trebuie să aibă în vedere următoarele </w:t>
      </w:r>
      <w:r w:rsidRPr="0084752C">
        <w:rPr>
          <w:b/>
          <w:bCs/>
        </w:rPr>
        <w:t>măsuri minime obligatorii</w:t>
      </w:r>
      <w:r w:rsidRPr="00942709">
        <w:t xml:space="preserve">: </w:t>
      </w:r>
    </w:p>
    <w:p w14:paraId="2EF13F09" w14:textId="77777777" w:rsidR="005E4391" w:rsidRDefault="005E4391" w:rsidP="005E4391">
      <w:pPr>
        <w:pStyle w:val="ListParagraph"/>
        <w:numPr>
          <w:ilvl w:val="0"/>
          <w:numId w:val="16"/>
        </w:numPr>
        <w:spacing w:after="160" w:line="259" w:lineRule="auto"/>
        <w:contextualSpacing/>
        <w:rPr>
          <w:szCs w:val="24"/>
        </w:rPr>
      </w:pPr>
      <w:r>
        <w:rPr>
          <w:szCs w:val="24"/>
        </w:rPr>
        <w:t>D</w:t>
      </w:r>
      <w:r w:rsidRPr="00EB60DE">
        <w:rPr>
          <w:szCs w:val="24"/>
        </w:rPr>
        <w:t xml:space="preserve">eşeurile generate în urma proiectelor de investiţii, în toate etapele acestuia, vor fi depozitate temporar doar pe suprafeţe special amenajate în acest sens; colectarea și sortarea selectivă a deșeurilor în timpul procesului de modernizare (containere separate pentru diferite tipuri de deșeuri, precum metal, sticlă sau lemn); </w:t>
      </w:r>
    </w:p>
    <w:p w14:paraId="780C149B" w14:textId="77777777" w:rsidR="005E4391" w:rsidRDefault="005E4391" w:rsidP="005E4391">
      <w:pPr>
        <w:pStyle w:val="ListParagraph"/>
        <w:numPr>
          <w:ilvl w:val="0"/>
          <w:numId w:val="16"/>
        </w:numPr>
        <w:spacing w:after="160" w:line="259" w:lineRule="auto"/>
        <w:contextualSpacing/>
        <w:rPr>
          <w:szCs w:val="24"/>
        </w:rPr>
      </w:pPr>
      <w:r w:rsidRPr="00EB60DE">
        <w:rPr>
          <w:szCs w:val="24"/>
        </w:rPr>
        <w:lastRenderedPageBreak/>
        <w:t xml:space="preserve">documente justificative privind trasabilitatea deşeurilor (contracte pentru predarea lor către entități abilitate conform legii să gestioneze diferite tipuri de deşeuri, inclusiv deșeuri de echipamente electrice și electronice); </w:t>
      </w:r>
    </w:p>
    <w:p w14:paraId="027F846F" w14:textId="77777777" w:rsidR="005E4391" w:rsidRPr="00EB60DE" w:rsidRDefault="005E4391" w:rsidP="005E4391">
      <w:pPr>
        <w:pStyle w:val="ListParagraph"/>
        <w:numPr>
          <w:ilvl w:val="0"/>
          <w:numId w:val="16"/>
        </w:numPr>
        <w:spacing w:after="160" w:line="259" w:lineRule="auto"/>
        <w:contextualSpacing/>
        <w:rPr>
          <w:szCs w:val="24"/>
        </w:rPr>
      </w:pPr>
      <w:r w:rsidRPr="00EB60DE">
        <w:rPr>
          <w:szCs w:val="24"/>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 echipamentele achiziționate (dacă este cazul) respectă prevederile legale în vigoare, inclusiv standardele europene cu privire la producerea acestora (cele legate de mediu) și cerințele în materie de proiectare ecologică aplicabile produselor cu impact energetic în conformitate cu Directiva 2009/125/CE.</w:t>
      </w:r>
    </w:p>
    <w:p w14:paraId="71084F31" w14:textId="77777777" w:rsidR="005E4391" w:rsidRDefault="005E4391" w:rsidP="005E4391">
      <w:r w:rsidRPr="00942709">
        <w:rPr>
          <w:b/>
          <w:bCs/>
        </w:rPr>
        <w:t>Pentru obiectivul de mediu prevenirea și controlul poluării</w:t>
      </w:r>
      <w:r w:rsidRPr="00942709">
        <w:t xml:space="preserve"> solicitantul trebuie să aibă în vedere următoarele </w:t>
      </w:r>
      <w:r w:rsidRPr="00EB60DE">
        <w:rPr>
          <w:b/>
        </w:rPr>
        <w:t>măsuri minime obligatorii</w:t>
      </w:r>
      <w:r w:rsidRPr="00942709">
        <w:t xml:space="preserve">: </w:t>
      </w:r>
    </w:p>
    <w:p w14:paraId="66D305D5" w14:textId="77777777" w:rsidR="005E4391" w:rsidRPr="00EB60DE" w:rsidRDefault="005E4391" w:rsidP="005E4391">
      <w:pPr>
        <w:rPr>
          <w:u w:val="single"/>
        </w:rPr>
      </w:pPr>
      <w:r w:rsidRPr="00EB60DE">
        <w:rPr>
          <w:u w:val="single"/>
        </w:rPr>
        <w:t xml:space="preserve">Măsuri de reducere a zgomotului, a prafului și a emisiilor poluante în timpul lucrărilor dacă se constată depășirea valorilor maxime admise pentru pulberi în suspensie, zgomot, noxe: </w:t>
      </w:r>
    </w:p>
    <w:p w14:paraId="4893B709" w14:textId="77777777" w:rsidR="005E4391" w:rsidRPr="00EB60DE" w:rsidRDefault="005E4391" w:rsidP="00EE23F0">
      <w:pPr>
        <w:pStyle w:val="ListParagraph"/>
        <w:numPr>
          <w:ilvl w:val="0"/>
          <w:numId w:val="52"/>
        </w:numPr>
        <w:spacing w:after="160" w:line="259" w:lineRule="auto"/>
        <w:contextualSpacing/>
        <w:rPr>
          <w:szCs w:val="24"/>
        </w:rPr>
      </w:pPr>
      <w:r w:rsidRPr="00EB60DE">
        <w:rPr>
          <w:szCs w:val="24"/>
        </w:rPr>
        <w:t xml:space="preserve">protecţia zonelor critice cu bariere de zgomot, umezirea suprafețelor de lucru în caz de vânt puternic, utilizarea de utilaje cu nivel redus de emisii, verificarea periodică a utilajelor și echipamentelor utilizate; </w:t>
      </w:r>
    </w:p>
    <w:p w14:paraId="65E1BB5E" w14:textId="77777777" w:rsidR="005E4391" w:rsidRPr="00EB60DE" w:rsidRDefault="005E4391" w:rsidP="00EE23F0">
      <w:pPr>
        <w:pStyle w:val="ListParagraph"/>
        <w:numPr>
          <w:ilvl w:val="0"/>
          <w:numId w:val="52"/>
        </w:numPr>
        <w:spacing w:after="160" w:line="259" w:lineRule="auto"/>
        <w:contextualSpacing/>
        <w:rPr>
          <w:szCs w:val="24"/>
        </w:rPr>
      </w:pPr>
      <w:r w:rsidRPr="00EB60DE">
        <w:rPr>
          <w:szCs w:val="24"/>
        </w:rPr>
        <w:t xml:space="preserve">utilizarea de materiale adecvate: materialele nu conțin azbest, formaldehidă, radon etc. și nu sunt incluse în lista substanțelor supuse autorizării prevăzute în anexa XIV la Regulamentul (CE) nr. 1907/2006; </w:t>
      </w:r>
    </w:p>
    <w:p w14:paraId="1FDE02F5" w14:textId="77777777" w:rsidR="005E4391" w:rsidRDefault="005E4391" w:rsidP="005E4391">
      <w:pPr>
        <w:ind w:left="360"/>
      </w:pPr>
      <w:r w:rsidRPr="00EB60DE">
        <w:rPr>
          <w:u w:val="single"/>
        </w:rPr>
        <w:t>Măsuri pentru limitarea suprafețelor de teren ocupate temporar (pe durata construcției):</w:t>
      </w:r>
      <w:r w:rsidRPr="00EB60DE">
        <w:t xml:space="preserve"> </w:t>
      </w:r>
    </w:p>
    <w:p w14:paraId="23242382" w14:textId="77777777" w:rsidR="005E4391" w:rsidRPr="00EB60DE" w:rsidRDefault="005E4391" w:rsidP="00EE23F0">
      <w:pPr>
        <w:pStyle w:val="ListParagraph"/>
        <w:numPr>
          <w:ilvl w:val="0"/>
          <w:numId w:val="52"/>
        </w:numPr>
        <w:spacing w:after="160" w:line="259" w:lineRule="auto"/>
        <w:contextualSpacing/>
        <w:rPr>
          <w:szCs w:val="24"/>
        </w:rPr>
      </w:pPr>
      <w:r w:rsidRPr="00EB60DE">
        <w:rPr>
          <w:szCs w:val="24"/>
        </w:rPr>
        <w:t xml:space="preserve">planificarea prealabilă a șantierului, planificarea riguroasă a timpului, monitorizarea atentă a șantierului etc.; </w:t>
      </w:r>
    </w:p>
    <w:p w14:paraId="3C72F60A" w14:textId="77777777" w:rsidR="005E4391" w:rsidRPr="00EB60DE" w:rsidRDefault="005E4391" w:rsidP="00EE23F0">
      <w:pPr>
        <w:pStyle w:val="ListParagraph"/>
        <w:numPr>
          <w:ilvl w:val="0"/>
          <w:numId w:val="53"/>
        </w:numPr>
        <w:spacing w:after="160" w:line="259" w:lineRule="auto"/>
        <w:ind w:firstLine="66"/>
        <w:contextualSpacing/>
        <w:rPr>
          <w:szCs w:val="24"/>
        </w:rPr>
      </w:pPr>
      <w:r w:rsidRPr="00EB60DE">
        <w:rPr>
          <w:szCs w:val="24"/>
        </w:rPr>
        <w:t>colectarea apelor uzate de la organizările de șantier în bazine vidanjabile sau evacuarea acestora în rețeaua de canalizare; refacerea amplasamentelor afectate de lucrări și organizări de șantier imediat după finalizarea lucrărilor de construcție.</w:t>
      </w:r>
    </w:p>
    <w:p w14:paraId="21559FDF" w14:textId="77777777" w:rsidR="005E4391" w:rsidRDefault="005E4391" w:rsidP="005E4391">
      <w:r w:rsidRPr="00046731">
        <w:rPr>
          <w:b/>
          <w:bCs/>
        </w:rPr>
        <w:t>Pentru obiectivul de mediu protecția și refacerea biodiversității și a ecosistemelor</w:t>
      </w:r>
      <w:r w:rsidRPr="00046731">
        <w:t xml:space="preserve"> solicitantul trebuie să aibă în vedere următoarele </w:t>
      </w:r>
      <w:r w:rsidRPr="00EB60DE">
        <w:rPr>
          <w:u w:val="single"/>
        </w:rPr>
        <w:t>măsuri minime obligatorii</w:t>
      </w:r>
      <w:r w:rsidRPr="00046731">
        <w:t>:</w:t>
      </w:r>
      <w:r w:rsidRPr="00942709">
        <w:t xml:space="preserve"> </w:t>
      </w:r>
    </w:p>
    <w:p w14:paraId="6CE2F75D" w14:textId="77777777" w:rsidR="005E4391" w:rsidRPr="00EB60DE" w:rsidRDefault="005E4391" w:rsidP="005E4391">
      <w:pPr>
        <w:spacing w:after="0"/>
        <w:rPr>
          <w:b/>
        </w:rPr>
      </w:pPr>
      <w:r w:rsidRPr="00EB60DE">
        <w:rPr>
          <w:b/>
        </w:rPr>
        <w:t xml:space="preserve">Măsuri minime obligatorii sisteme de iluminare artificială (minim o măsură) – conform </w:t>
      </w:r>
      <w:r w:rsidRPr="00FE4815">
        <w:rPr>
          <w:b/>
        </w:rPr>
        <w:t xml:space="preserve">Avizului de mediu nr. 85/28.03.2022 care poate fi consultat la adresa </w:t>
      </w:r>
      <w:r w:rsidR="005B7C92">
        <w:fldChar w:fldCharType="begin"/>
      </w:r>
      <w:r w:rsidR="005B7C92">
        <w:instrText xml:space="preserve"> HYPERLINK "http://www.mmediu.ro/categorie/por-bucure</w:instrText>
      </w:r>
      <w:r w:rsidR="005B7C92">
        <w:instrText xml:space="preserve">sti-ilfov/390" </w:instrText>
      </w:r>
      <w:r w:rsidR="005B7C92">
        <w:fldChar w:fldCharType="separate"/>
      </w:r>
      <w:r w:rsidRPr="005A79B9">
        <w:rPr>
          <w:rStyle w:val="Hyperlink"/>
          <w:b/>
        </w:rPr>
        <w:t>http://www.mmediu.ro/categorie/por-bucuresti-ilfov/390</w:t>
      </w:r>
      <w:r w:rsidR="005B7C92">
        <w:rPr>
          <w:rStyle w:val="Hyperlink"/>
          <w:b/>
        </w:rPr>
        <w:fldChar w:fldCharType="end"/>
      </w:r>
      <w:r>
        <w:rPr>
          <w:b/>
        </w:rPr>
        <w:t>:</w:t>
      </w:r>
    </w:p>
    <w:p w14:paraId="5A38A451" w14:textId="77777777" w:rsidR="005E4391" w:rsidRPr="00EB60DE" w:rsidRDefault="005E4391" w:rsidP="00EE23F0">
      <w:pPr>
        <w:pStyle w:val="ListParagraph"/>
        <w:numPr>
          <w:ilvl w:val="0"/>
          <w:numId w:val="53"/>
        </w:numPr>
        <w:spacing w:after="0" w:line="259" w:lineRule="auto"/>
        <w:contextualSpacing/>
        <w:rPr>
          <w:szCs w:val="24"/>
        </w:rPr>
      </w:pPr>
      <w:r w:rsidRPr="00EB60DE">
        <w:rPr>
          <w:szCs w:val="24"/>
        </w:rPr>
        <w:t xml:space="preserve">reducerea supra-iluminării (lumini prea puternice); orientarea şi ecranarea surselor de lumină (menținerea luminii în limita proprietăţii sau a zonei desemnate pentru iluminare); </w:t>
      </w:r>
    </w:p>
    <w:p w14:paraId="4A04A93E" w14:textId="77777777" w:rsidR="005E4391" w:rsidRPr="00EB60DE" w:rsidRDefault="005E4391" w:rsidP="00EE23F0">
      <w:pPr>
        <w:pStyle w:val="ListParagraph"/>
        <w:numPr>
          <w:ilvl w:val="0"/>
          <w:numId w:val="53"/>
        </w:numPr>
        <w:spacing w:after="160" w:line="259" w:lineRule="auto"/>
        <w:contextualSpacing/>
        <w:rPr>
          <w:szCs w:val="24"/>
        </w:rPr>
      </w:pPr>
      <w:r w:rsidRPr="00EB60DE">
        <w:rPr>
          <w:szCs w:val="24"/>
        </w:rPr>
        <w:t xml:space="preserve">evitarea grupării excesive a luminii (iluminarea doar a zonelor în care este cu adevărat necesar); reducerea duratei de iluminare (utilizarea temporizatoarelor, a senzorilor de mişcare, iluminare adaptivă care estompează sau sting luminile când nu mai sunt necesare etc); </w:t>
      </w:r>
    </w:p>
    <w:p w14:paraId="2FDD85FE" w14:textId="77777777" w:rsidR="005E4391" w:rsidRPr="00EB60DE" w:rsidRDefault="005E4391" w:rsidP="00EE23F0">
      <w:pPr>
        <w:pStyle w:val="ListParagraph"/>
        <w:numPr>
          <w:ilvl w:val="0"/>
          <w:numId w:val="53"/>
        </w:numPr>
        <w:spacing w:after="160" w:line="259" w:lineRule="auto"/>
        <w:contextualSpacing/>
        <w:rPr>
          <w:szCs w:val="24"/>
        </w:rPr>
      </w:pPr>
      <w:r w:rsidRPr="00EB60DE">
        <w:rPr>
          <w:szCs w:val="24"/>
        </w:rPr>
        <w:lastRenderedPageBreak/>
        <w:t>prevederea de surse de iluminat cu lumină caldă, fără culoarea albastră (temperatura culorii să nu depășească 3000 Kelvin), pentru protecţia faunei sălbatice.</w:t>
      </w:r>
    </w:p>
    <w:p w14:paraId="606A2C46" w14:textId="77777777" w:rsidR="005E4391" w:rsidRPr="000C3A13" w:rsidRDefault="005E4391" w:rsidP="005E4391">
      <w:r w:rsidRPr="000C3A13">
        <w:t>Imunizarea la schimbările climatice este un proces care integrează măsurile de atenuare a schimbărilor climatice și de adaptare la acestea în dezvoltarea proiectelor de infrastructură, prin prevenirea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43172D0" w14:textId="77777777" w:rsidR="005E4391" w:rsidRPr="000C3A13" w:rsidRDefault="005E4391" w:rsidP="005E4391">
      <w:r w:rsidRPr="000C3A13">
        <w:t>Investițiile în infrastructură care au o durată de viață preconizată de cel puțin cinci ani trebuie să demonstreze imunizarea față de schimbările climatice în conformitate cu cerințele din Comunicarea Comisiei Europene privind Orientările tehnice referitoare la imunizarea infrastructurii la schimbările climatice în perioada 2021-2027 publicate la 16 septembrie 2021 (2021/C 373/01). Imunizarea la schimbările climatice este un proces care integrează măsurile de atenuare a schimbărilor climatice și măsurile de adaptare la schimbările climatice în dezvoltarea proiectelor de infrastructură.</w:t>
      </w:r>
    </w:p>
    <w:p w14:paraId="580E794A" w14:textId="77777777" w:rsidR="005E4391" w:rsidRPr="000C3A13" w:rsidRDefault="005E4391" w:rsidP="005E4391">
      <w:pPr>
        <w:spacing w:after="0"/>
      </w:pPr>
      <w:r w:rsidRPr="000C3A13">
        <w:t>Imunizarea la schimbările climatice este un proces care integrează măsurile de atenuare a schimbărilor climatice și măsurile de adaptare la schimbările climatice în dezvoltarea proiectelor de infrastructură.</w:t>
      </w:r>
    </w:p>
    <w:p w14:paraId="3E500305" w14:textId="77777777" w:rsidR="005E4391" w:rsidRPr="000C3A13" w:rsidRDefault="005E4391" w:rsidP="005E4391">
      <w:pPr>
        <w:spacing w:after="0"/>
      </w:pPr>
      <w:r w:rsidRPr="000C3A13">
        <w:t>Aceasta presupune:</w:t>
      </w:r>
    </w:p>
    <w:p w14:paraId="1E90A951" w14:textId="77777777" w:rsidR="005E4391" w:rsidRPr="00B54C9A" w:rsidRDefault="005E4391" w:rsidP="00EE23F0">
      <w:pPr>
        <w:pStyle w:val="ListParagraph"/>
        <w:numPr>
          <w:ilvl w:val="1"/>
          <w:numId w:val="22"/>
        </w:numPr>
        <w:spacing w:after="0" w:line="259" w:lineRule="auto"/>
        <w:ind w:left="786"/>
        <w:contextualSpacing/>
        <w:rPr>
          <w:szCs w:val="24"/>
        </w:rPr>
      </w:pPr>
      <w:r w:rsidRPr="00B54C9A">
        <w:rPr>
          <w:szCs w:val="24"/>
        </w:rPr>
        <w:t>În etapa analizei de opțiuni - integrarea în analiza şi decizia asupra opțiunii preferate (pe lângă considerentele tehnice, economice, de mediu, etc.) şi considerentele legate de impactul opțiunilor din punctul de vedere al (i) atenuării şi (ii) vulnerabilității faţă de schimbările climatice;</w:t>
      </w:r>
    </w:p>
    <w:p w14:paraId="2EBC3B61" w14:textId="77777777" w:rsidR="005E4391" w:rsidRPr="00B54C9A" w:rsidRDefault="005E4391" w:rsidP="00EE23F0">
      <w:pPr>
        <w:pStyle w:val="ListParagraph"/>
        <w:numPr>
          <w:ilvl w:val="1"/>
          <w:numId w:val="22"/>
        </w:numPr>
        <w:spacing w:after="160" w:line="259" w:lineRule="auto"/>
        <w:ind w:left="786"/>
        <w:contextualSpacing/>
        <w:rPr>
          <w:szCs w:val="24"/>
        </w:rPr>
      </w:pPr>
      <w:r w:rsidRPr="00B54C9A">
        <w:rPr>
          <w:szCs w:val="24"/>
        </w:rPr>
        <w:t>În etapa detalierii/proiectării opțiunii preferate – integrarea masurilor adecvate pentru (i) atenuarea si (ii) adaptarea (în măsura în care este necesară) la schimbările climatice.</w:t>
      </w:r>
    </w:p>
    <w:p w14:paraId="3CCADB9C" w14:textId="063EBF80" w:rsidR="00AB4187" w:rsidRDefault="005E4391" w:rsidP="005E4391">
      <w:pPr>
        <w:rPr>
          <w:rFonts w:asciiTheme="minorHAnsi" w:eastAsia="Calibri" w:hAnsiTheme="minorHAnsi" w:cstheme="minorHAnsi"/>
          <w:lang w:val="en-US"/>
        </w:rPr>
      </w:pPr>
      <w:r w:rsidRPr="006E0A6F">
        <w:t>Documentația tehnico - economică, în toate etapele de elaborare, trebuie să aibă integrate toate aspectele privind imunizarea la schimbările climatice, în situatia în care documentațiile tehnico - economice a fost elaborate și aprobate înainte de lansarea apelului, modul de respectare a principiilor și descrierea măsurilor vor face obiect al unui document separat întocmit în acest scop și depus odată cu Cererea de finanțare</w:t>
      </w:r>
      <w:r w:rsidR="00544FFB" w:rsidRPr="00544FFB">
        <w:rPr>
          <w:rFonts w:asciiTheme="minorHAnsi" w:eastAsia="Calibri" w:hAnsiTheme="minorHAnsi" w:cstheme="minorHAnsi"/>
          <w:lang w:val="en-US"/>
        </w:rPr>
        <w:t>.</w:t>
      </w:r>
    </w:p>
    <w:p w14:paraId="3C1AF085" w14:textId="3BF5594B" w:rsidR="00DD3328" w:rsidRDefault="00DD3328" w:rsidP="009A67FE">
      <w:pPr>
        <w:pStyle w:val="Heading1"/>
      </w:pPr>
      <w:bookmarkStart w:id="91" w:name="_Toc160616612"/>
      <w:bookmarkStart w:id="92" w:name="_Hlk142642028"/>
      <w:bookmarkEnd w:id="86"/>
      <w:r>
        <w:t xml:space="preserve">5.2.2 </w:t>
      </w:r>
      <w:bookmarkStart w:id="93" w:name="_Hlk141504699"/>
      <w:proofErr w:type="spellStart"/>
      <w:r>
        <w:t>Activități</w:t>
      </w:r>
      <w:proofErr w:type="spellEnd"/>
      <w:r>
        <w:t xml:space="preserve"> </w:t>
      </w:r>
      <w:proofErr w:type="spellStart"/>
      <w:r>
        <w:t>eligibile</w:t>
      </w:r>
      <w:bookmarkEnd w:id="91"/>
      <w:bookmarkEnd w:id="93"/>
      <w:proofErr w:type="spellEnd"/>
    </w:p>
    <w:p w14:paraId="16DE985C" w14:textId="1A57CF2B" w:rsidR="00C96E0E" w:rsidRDefault="00C96E0E" w:rsidP="0048071C">
      <w:pPr>
        <w:rPr>
          <w:rFonts w:asciiTheme="minorHAnsi" w:eastAsia="Calibri" w:hAnsiTheme="minorHAnsi" w:cstheme="minorHAnsi"/>
          <w:lang w:val="en-US"/>
        </w:rPr>
      </w:pPr>
      <w:bookmarkStart w:id="94" w:name="_Hlk142642135"/>
      <w:bookmarkEnd w:id="92"/>
      <w:proofErr w:type="spellStart"/>
      <w:r>
        <w:rPr>
          <w:rFonts w:asciiTheme="minorHAnsi" w:eastAsia="Calibri" w:hAnsiTheme="minorHAnsi" w:cstheme="minorHAnsi"/>
          <w:lang w:val="en-US"/>
        </w:rPr>
        <w:t>Activit</w:t>
      </w:r>
      <w:r w:rsidR="005100CD">
        <w:rPr>
          <w:rFonts w:asciiTheme="minorHAnsi" w:eastAsia="Calibri" w:hAnsiTheme="minorHAnsi" w:cstheme="minorHAnsi"/>
          <w:lang w:val="en-US"/>
        </w:rPr>
        <w:t>ăț</w:t>
      </w:r>
      <w:r>
        <w:rPr>
          <w:rFonts w:asciiTheme="minorHAnsi" w:eastAsia="Calibri" w:hAnsiTheme="minorHAnsi" w:cstheme="minorHAnsi"/>
          <w:lang w:val="en-US"/>
        </w:rPr>
        <w:t>i</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eligibile</w:t>
      </w:r>
      <w:proofErr w:type="spellEnd"/>
      <w:r>
        <w:rPr>
          <w:rFonts w:asciiTheme="minorHAnsi" w:eastAsia="Calibri" w:hAnsiTheme="minorHAnsi" w:cstheme="minorHAnsi"/>
          <w:lang w:val="en-US"/>
        </w:rPr>
        <w:t>:</w:t>
      </w:r>
    </w:p>
    <w:p w14:paraId="4622648C" w14:textId="7D57F8BD" w:rsidR="00F050F3" w:rsidRPr="00EE23F0" w:rsidRDefault="00F050F3" w:rsidP="00EE23F0">
      <w:pPr>
        <w:pStyle w:val="ListParagraph"/>
        <w:numPr>
          <w:ilvl w:val="0"/>
          <w:numId w:val="57"/>
        </w:numPr>
        <w:rPr>
          <w:rFonts w:cstheme="minorHAnsi"/>
          <w:lang w:val="pt-PT"/>
        </w:rPr>
      </w:pPr>
      <w:r w:rsidRPr="00EE23F0">
        <w:rPr>
          <w:rFonts w:cstheme="minorHAnsi"/>
          <w:lang w:val="pt-PT"/>
        </w:rPr>
        <w:t>construirea de noi clădiri aferente infrastructurii de învățământ superior existente;</w:t>
      </w:r>
    </w:p>
    <w:p w14:paraId="307831B1" w14:textId="7835F150" w:rsidR="00F050F3" w:rsidRPr="00EE23F0" w:rsidRDefault="00F050F3" w:rsidP="00EE23F0">
      <w:pPr>
        <w:pStyle w:val="ListParagraph"/>
        <w:numPr>
          <w:ilvl w:val="0"/>
          <w:numId w:val="57"/>
        </w:numPr>
        <w:rPr>
          <w:rFonts w:cstheme="minorHAnsi"/>
          <w:lang w:val="pt-PT"/>
        </w:rPr>
      </w:pPr>
      <w:r w:rsidRPr="00EE23F0">
        <w:rPr>
          <w:rFonts w:cstheme="minorHAnsi"/>
          <w:lang w:val="pt-PT"/>
        </w:rPr>
        <w:t xml:space="preserve">extinderea  infrastructurii de învățământ superior existente; </w:t>
      </w:r>
    </w:p>
    <w:p w14:paraId="0E171D2F" w14:textId="74E57DBB" w:rsidR="00F050F3" w:rsidRPr="00EE23F0" w:rsidRDefault="00F050F3" w:rsidP="00EE23F0">
      <w:pPr>
        <w:pStyle w:val="ListParagraph"/>
        <w:numPr>
          <w:ilvl w:val="0"/>
          <w:numId w:val="57"/>
        </w:numPr>
        <w:rPr>
          <w:rFonts w:cstheme="minorHAnsi"/>
          <w:lang w:val="pt-PT"/>
        </w:rPr>
      </w:pPr>
      <w:r w:rsidRPr="00EE23F0">
        <w:rPr>
          <w:rFonts w:cstheme="minorHAnsi"/>
          <w:lang w:val="pt-PT"/>
        </w:rPr>
        <w:t>modernizare infrastructurii de învățământ superior existente (inclusiv accesibilizarea);</w:t>
      </w:r>
    </w:p>
    <w:p w14:paraId="27C74B4C" w14:textId="64928953" w:rsidR="00F050F3" w:rsidRPr="00EE23F0" w:rsidRDefault="00F050F3" w:rsidP="00EE23F0">
      <w:pPr>
        <w:pStyle w:val="ListParagraph"/>
        <w:numPr>
          <w:ilvl w:val="0"/>
          <w:numId w:val="57"/>
        </w:numPr>
        <w:rPr>
          <w:rFonts w:cstheme="minorHAnsi"/>
          <w:lang w:val="pt-PT"/>
        </w:rPr>
      </w:pPr>
      <w:r w:rsidRPr="00EE23F0">
        <w:rPr>
          <w:rFonts w:cstheme="minorHAnsi"/>
          <w:lang w:val="pt-PT"/>
        </w:rPr>
        <w:lastRenderedPageBreak/>
        <w:t xml:space="preserve">dotarea infrastructurii de învățământ superior (hardware și software – inclusiv site, echipamente, aparate și materiale didactice necesare în cadrul procesului de învățământ, mobilier pentru sălile de clăsă, laboratoare sau ateliere sau alte facilități, etc, precum și dotări specifice pentru persoanele cu CES); </w:t>
      </w:r>
    </w:p>
    <w:p w14:paraId="23A0776E" w14:textId="1E793209" w:rsidR="00F050F3" w:rsidRPr="00EE23F0" w:rsidRDefault="00F050F3" w:rsidP="00EE23F0">
      <w:pPr>
        <w:pStyle w:val="ListParagraph"/>
        <w:numPr>
          <w:ilvl w:val="0"/>
          <w:numId w:val="57"/>
        </w:numPr>
        <w:rPr>
          <w:rFonts w:cstheme="minorHAnsi"/>
          <w:lang w:val="pt-PT"/>
        </w:rPr>
      </w:pPr>
      <w:r w:rsidRPr="00EE23F0">
        <w:rPr>
          <w:rFonts w:cstheme="minorHAnsi"/>
          <w:lang w:val="pt-PT"/>
        </w:rPr>
        <w:t>activități de cooperare interregională, transfrontalieră și transnațională;</w:t>
      </w:r>
    </w:p>
    <w:p w14:paraId="79B91445" w14:textId="1062B912" w:rsidR="005E4391" w:rsidRPr="00EE23F0" w:rsidRDefault="00F050F3" w:rsidP="00EE23F0">
      <w:pPr>
        <w:pStyle w:val="ListParagraph"/>
        <w:numPr>
          <w:ilvl w:val="0"/>
          <w:numId w:val="57"/>
        </w:numPr>
        <w:rPr>
          <w:rFonts w:asciiTheme="minorHAnsi" w:eastAsia="Calibri" w:hAnsiTheme="minorHAnsi" w:cstheme="minorHAnsi"/>
          <w:lang w:val="en-US"/>
        </w:rPr>
      </w:pPr>
      <w:r w:rsidRPr="00EE23F0">
        <w:rPr>
          <w:rFonts w:cstheme="minorHAnsi"/>
          <w:lang w:val="pt-PT"/>
        </w:rPr>
        <w:t>activități de comunicare și vizibilitate a proiectului, consultanță, proiectare, managementul implementarii proiectului, auditul financiar.</w:t>
      </w:r>
    </w:p>
    <w:p w14:paraId="26BE1CC7" w14:textId="0FC0FD10" w:rsidR="005E4391" w:rsidRPr="005E4391" w:rsidRDefault="005E4391" w:rsidP="005E4391">
      <w:pPr>
        <w:rPr>
          <w:rFonts w:asciiTheme="minorHAnsi" w:eastAsia="Calibri" w:hAnsiTheme="minorHAnsi" w:cstheme="minorHAnsi"/>
          <w:lang w:val="en-US"/>
        </w:rPr>
      </w:pPr>
      <w:proofErr w:type="spellStart"/>
      <w:r w:rsidRPr="005E4391">
        <w:rPr>
          <w:rFonts w:asciiTheme="minorHAnsi" w:eastAsia="Calibri" w:hAnsiTheme="minorHAnsi" w:cstheme="minorHAnsi"/>
          <w:lang w:val="en-US"/>
        </w:rPr>
        <w:t>Proiectele</w:t>
      </w:r>
      <w:proofErr w:type="spellEnd"/>
      <w:r w:rsidRPr="005E4391">
        <w:rPr>
          <w:rFonts w:asciiTheme="minorHAnsi" w:eastAsia="Calibri" w:hAnsiTheme="minorHAnsi" w:cstheme="minorHAnsi"/>
          <w:lang w:val="en-US"/>
        </w:rPr>
        <w:t xml:space="preserve"> care </w:t>
      </w:r>
      <w:proofErr w:type="spellStart"/>
      <w:r w:rsidRPr="005E4391">
        <w:rPr>
          <w:rFonts w:asciiTheme="minorHAnsi" w:eastAsia="Calibri" w:hAnsiTheme="minorHAnsi" w:cstheme="minorHAnsi"/>
          <w:lang w:val="en-US"/>
        </w:rPr>
        <w:t>prevăd</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doar</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activitățile</w:t>
      </w:r>
      <w:proofErr w:type="spellEnd"/>
      <w:r w:rsidRPr="005E4391">
        <w:rPr>
          <w:rFonts w:asciiTheme="minorHAnsi" w:eastAsia="Calibri" w:hAnsiTheme="minorHAnsi" w:cstheme="minorHAnsi"/>
          <w:lang w:val="en-US"/>
        </w:rPr>
        <w:t xml:space="preserve"> enumerate la </w:t>
      </w:r>
      <w:proofErr w:type="spellStart"/>
      <w:r w:rsidRPr="005E4391">
        <w:rPr>
          <w:rFonts w:asciiTheme="minorHAnsi" w:eastAsia="Calibri" w:hAnsiTheme="minorHAnsi" w:cstheme="minorHAnsi"/>
          <w:lang w:val="en-US"/>
        </w:rPr>
        <w:t>punctele</w:t>
      </w:r>
      <w:proofErr w:type="spellEnd"/>
      <w:r w:rsidRPr="005E4391">
        <w:rPr>
          <w:rFonts w:asciiTheme="minorHAnsi" w:eastAsia="Calibri" w:hAnsiTheme="minorHAnsi" w:cstheme="minorHAnsi"/>
          <w:lang w:val="en-US"/>
        </w:rPr>
        <w:t xml:space="preserve"> 4-6 nu sunt </w:t>
      </w:r>
      <w:proofErr w:type="spellStart"/>
      <w:r w:rsidRPr="005E4391">
        <w:rPr>
          <w:rFonts w:asciiTheme="minorHAnsi" w:eastAsia="Calibri" w:hAnsiTheme="minorHAnsi" w:cstheme="minorHAnsi"/>
          <w:lang w:val="en-US"/>
        </w:rPr>
        <w:t>eligibile</w:t>
      </w:r>
      <w:proofErr w:type="spellEnd"/>
      <w:r w:rsidRPr="005E4391">
        <w:rPr>
          <w:rFonts w:asciiTheme="minorHAnsi" w:eastAsia="Calibri" w:hAnsiTheme="minorHAnsi" w:cstheme="minorHAnsi"/>
          <w:lang w:val="en-US"/>
        </w:rPr>
        <w:t>.</w:t>
      </w:r>
    </w:p>
    <w:p w14:paraId="6662B92F" w14:textId="77777777" w:rsidR="005E4391" w:rsidRPr="005E4391" w:rsidRDefault="005E4391" w:rsidP="005E4391">
      <w:pPr>
        <w:rPr>
          <w:rFonts w:asciiTheme="minorHAnsi" w:eastAsia="Calibri" w:hAnsiTheme="minorHAnsi" w:cstheme="minorHAnsi"/>
          <w:lang w:val="en-US"/>
        </w:rPr>
      </w:pPr>
      <w:proofErr w:type="spellStart"/>
      <w:r w:rsidRPr="005E4391">
        <w:rPr>
          <w:rFonts w:asciiTheme="minorHAnsi" w:eastAsia="Calibri" w:hAnsiTheme="minorHAnsi" w:cstheme="minorHAnsi"/>
          <w:lang w:val="en-US"/>
        </w:rPr>
        <w:t>Pentru</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proiectele</w:t>
      </w:r>
      <w:proofErr w:type="spellEnd"/>
      <w:r w:rsidRPr="005E4391">
        <w:rPr>
          <w:rFonts w:asciiTheme="minorHAnsi" w:eastAsia="Calibri" w:hAnsiTheme="minorHAnsi" w:cstheme="minorHAnsi"/>
          <w:lang w:val="en-US"/>
        </w:rPr>
        <w:t xml:space="preserve"> care </w:t>
      </w:r>
      <w:proofErr w:type="spellStart"/>
      <w:r w:rsidRPr="005E4391">
        <w:rPr>
          <w:rFonts w:asciiTheme="minorHAnsi" w:eastAsia="Calibri" w:hAnsiTheme="minorHAnsi" w:cstheme="minorHAnsi"/>
          <w:lang w:val="en-US"/>
        </w:rPr>
        <w:t>prevăd</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mai</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multe</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activități</w:t>
      </w:r>
      <w:proofErr w:type="spellEnd"/>
      <w:r w:rsidRPr="005E4391">
        <w:rPr>
          <w:rFonts w:asciiTheme="minorHAnsi" w:eastAsia="Calibri" w:hAnsiTheme="minorHAnsi" w:cstheme="minorHAnsi"/>
          <w:lang w:val="en-US"/>
        </w:rPr>
        <w:t xml:space="preserve"> de tip 1-3 </w:t>
      </w:r>
      <w:proofErr w:type="spellStart"/>
      <w:r w:rsidRPr="005E4391">
        <w:rPr>
          <w:rFonts w:asciiTheme="minorHAnsi" w:eastAsia="Calibri" w:hAnsiTheme="minorHAnsi" w:cstheme="minorHAnsi"/>
          <w:lang w:val="en-US"/>
        </w:rPr>
        <w:t>în</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cadrul</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aceleași</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cereri</w:t>
      </w:r>
      <w:proofErr w:type="spellEnd"/>
      <w:r w:rsidRPr="005E4391">
        <w:rPr>
          <w:rFonts w:asciiTheme="minorHAnsi" w:eastAsia="Calibri" w:hAnsiTheme="minorHAnsi" w:cstheme="minorHAnsi"/>
          <w:lang w:val="en-US"/>
        </w:rPr>
        <w:t xml:space="preserve"> de </w:t>
      </w:r>
      <w:proofErr w:type="spellStart"/>
      <w:r w:rsidRPr="005E4391">
        <w:rPr>
          <w:rFonts w:asciiTheme="minorHAnsi" w:eastAsia="Calibri" w:hAnsiTheme="minorHAnsi" w:cstheme="minorHAnsi"/>
          <w:lang w:val="en-US"/>
        </w:rPr>
        <w:t>finanțare</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activitatea</w:t>
      </w:r>
      <w:proofErr w:type="spellEnd"/>
      <w:r w:rsidRPr="005E4391">
        <w:rPr>
          <w:rFonts w:asciiTheme="minorHAnsi" w:eastAsia="Calibri" w:hAnsiTheme="minorHAnsi" w:cstheme="minorHAnsi"/>
          <w:lang w:val="en-US"/>
        </w:rPr>
        <w:t xml:space="preserve"> de </w:t>
      </w:r>
      <w:proofErr w:type="spellStart"/>
      <w:r w:rsidRPr="005E4391">
        <w:rPr>
          <w:rFonts w:asciiTheme="minorHAnsi" w:eastAsia="Calibri" w:hAnsiTheme="minorHAnsi" w:cstheme="minorHAnsi"/>
          <w:lang w:val="en-US"/>
        </w:rPr>
        <w:t>bază</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în</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sensul</w:t>
      </w:r>
      <w:proofErr w:type="spellEnd"/>
      <w:r w:rsidRPr="005E4391">
        <w:rPr>
          <w:rFonts w:asciiTheme="minorHAnsi" w:eastAsia="Calibri" w:hAnsiTheme="minorHAnsi" w:cstheme="minorHAnsi"/>
          <w:lang w:val="en-US"/>
        </w:rPr>
        <w:t xml:space="preserve"> OUG nr. 23/2023 cu </w:t>
      </w:r>
      <w:proofErr w:type="spellStart"/>
      <w:r w:rsidRPr="005E4391">
        <w:rPr>
          <w:rFonts w:asciiTheme="minorHAnsi" w:eastAsia="Calibri" w:hAnsiTheme="minorHAnsi" w:cstheme="minorHAnsi"/>
          <w:lang w:val="en-US"/>
        </w:rPr>
        <w:t>modificările</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și</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completările</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ulterioare</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este</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reprezentată</w:t>
      </w:r>
      <w:proofErr w:type="spellEnd"/>
      <w:r w:rsidRPr="005E4391">
        <w:rPr>
          <w:rFonts w:asciiTheme="minorHAnsi" w:eastAsia="Calibri" w:hAnsiTheme="minorHAnsi" w:cstheme="minorHAnsi"/>
          <w:lang w:val="en-US"/>
        </w:rPr>
        <w:t xml:space="preserve"> de </w:t>
      </w:r>
      <w:proofErr w:type="spellStart"/>
      <w:r w:rsidRPr="005E4391">
        <w:rPr>
          <w:rFonts w:asciiTheme="minorHAnsi" w:eastAsia="Calibri" w:hAnsiTheme="minorHAnsi" w:cstheme="minorHAnsi"/>
          <w:lang w:val="en-US"/>
        </w:rPr>
        <w:t>suma</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activităților</w:t>
      </w:r>
      <w:proofErr w:type="spellEnd"/>
      <w:r w:rsidRPr="005E4391">
        <w:rPr>
          <w:rFonts w:asciiTheme="minorHAnsi" w:eastAsia="Calibri" w:hAnsiTheme="minorHAnsi" w:cstheme="minorHAnsi"/>
          <w:lang w:val="en-US"/>
        </w:rPr>
        <w:t xml:space="preserve"> de tip 1-3.</w:t>
      </w:r>
    </w:p>
    <w:p w14:paraId="78DEA085" w14:textId="77777777" w:rsidR="005E4391" w:rsidRDefault="005E4391" w:rsidP="005E4391">
      <w:pPr>
        <w:rPr>
          <w:rFonts w:asciiTheme="minorHAnsi" w:eastAsia="Calibri" w:hAnsiTheme="minorHAnsi" w:cstheme="minorHAnsi"/>
          <w:lang w:val="en-US"/>
        </w:rPr>
      </w:pPr>
      <w:proofErr w:type="spellStart"/>
      <w:r w:rsidRPr="005E4391">
        <w:rPr>
          <w:rFonts w:asciiTheme="minorHAnsi" w:eastAsia="Calibri" w:hAnsiTheme="minorHAnsi" w:cstheme="minorHAnsi"/>
          <w:lang w:val="en-US"/>
        </w:rPr>
        <w:t>Extinderea</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unităților</w:t>
      </w:r>
      <w:proofErr w:type="spellEnd"/>
      <w:r w:rsidRPr="005E4391">
        <w:rPr>
          <w:rFonts w:asciiTheme="minorHAnsi" w:eastAsia="Calibri" w:hAnsiTheme="minorHAnsi" w:cstheme="minorHAnsi"/>
          <w:lang w:val="en-US"/>
        </w:rPr>
        <w:t xml:space="preserve"> de </w:t>
      </w:r>
      <w:proofErr w:type="spellStart"/>
      <w:r w:rsidRPr="005E4391">
        <w:rPr>
          <w:rFonts w:asciiTheme="minorHAnsi" w:eastAsia="Calibri" w:hAnsiTheme="minorHAnsi" w:cstheme="minorHAnsi"/>
          <w:lang w:val="en-US"/>
        </w:rPr>
        <w:t>învățământ</w:t>
      </w:r>
      <w:proofErr w:type="spellEnd"/>
      <w:r w:rsidRPr="005E4391">
        <w:rPr>
          <w:rFonts w:asciiTheme="minorHAnsi" w:eastAsia="Calibri" w:hAnsiTheme="minorHAnsi" w:cstheme="minorHAnsi"/>
          <w:lang w:val="en-US"/>
        </w:rPr>
        <w:t xml:space="preserve"> superior care nu conduce la </w:t>
      </w:r>
      <w:proofErr w:type="spellStart"/>
      <w:r w:rsidRPr="005E4391">
        <w:rPr>
          <w:rFonts w:asciiTheme="minorHAnsi" w:eastAsia="Calibri" w:hAnsiTheme="minorHAnsi" w:cstheme="minorHAnsi"/>
          <w:lang w:val="en-US"/>
        </w:rPr>
        <w:t>creșterea</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locurilor</w:t>
      </w:r>
      <w:proofErr w:type="spellEnd"/>
      <w:r w:rsidRPr="005E4391">
        <w:rPr>
          <w:rFonts w:asciiTheme="minorHAnsi" w:eastAsia="Calibri" w:hAnsiTheme="minorHAnsi" w:cstheme="minorHAnsi"/>
          <w:lang w:val="en-US"/>
        </w:rPr>
        <w:t xml:space="preserve"> din </w:t>
      </w:r>
      <w:proofErr w:type="spellStart"/>
      <w:r w:rsidRPr="005E4391">
        <w:rPr>
          <w:rFonts w:asciiTheme="minorHAnsi" w:eastAsia="Calibri" w:hAnsiTheme="minorHAnsi" w:cstheme="minorHAnsi"/>
          <w:lang w:val="en-US"/>
        </w:rPr>
        <w:t>sălile</w:t>
      </w:r>
      <w:proofErr w:type="spellEnd"/>
      <w:r w:rsidRPr="005E4391">
        <w:rPr>
          <w:rFonts w:asciiTheme="minorHAnsi" w:eastAsia="Calibri" w:hAnsiTheme="minorHAnsi" w:cstheme="minorHAnsi"/>
          <w:lang w:val="en-US"/>
        </w:rPr>
        <w:t xml:space="preserve"> de curs </w:t>
      </w:r>
      <w:proofErr w:type="spellStart"/>
      <w:r w:rsidRPr="005E4391">
        <w:rPr>
          <w:rFonts w:asciiTheme="minorHAnsi" w:eastAsia="Calibri" w:hAnsiTheme="minorHAnsi" w:cstheme="minorHAnsi"/>
          <w:lang w:val="en-US"/>
        </w:rPr>
        <w:t>și</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laboratoare</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este</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considerată</w:t>
      </w:r>
      <w:proofErr w:type="spellEnd"/>
      <w:r w:rsidRPr="005E4391">
        <w:rPr>
          <w:rFonts w:asciiTheme="minorHAnsi" w:eastAsia="Calibri" w:hAnsiTheme="minorHAnsi" w:cstheme="minorHAnsi"/>
          <w:lang w:val="en-US"/>
        </w:rPr>
        <w:t xml:space="preserve"> </w:t>
      </w:r>
      <w:proofErr w:type="spellStart"/>
      <w:r w:rsidRPr="005E4391">
        <w:rPr>
          <w:rFonts w:asciiTheme="minorHAnsi" w:eastAsia="Calibri" w:hAnsiTheme="minorHAnsi" w:cstheme="minorHAnsi"/>
          <w:lang w:val="en-US"/>
        </w:rPr>
        <w:t>modernizare</w:t>
      </w:r>
      <w:proofErr w:type="spellEnd"/>
      <w:r w:rsidRPr="005E4391">
        <w:rPr>
          <w:rFonts w:asciiTheme="minorHAnsi" w:eastAsia="Calibri" w:hAnsiTheme="minorHAnsi" w:cstheme="minorHAnsi"/>
          <w:lang w:val="en-US"/>
        </w:rPr>
        <w:t>.</w:t>
      </w:r>
    </w:p>
    <w:p w14:paraId="1E842C7B" w14:textId="77777777" w:rsidR="00EE23F0" w:rsidRPr="00EE23F0" w:rsidRDefault="006A1F43" w:rsidP="00EE23F0">
      <w:pPr>
        <w:shd w:val="clear" w:color="auto" w:fill="E7E6E6" w:themeFill="background2"/>
        <w:rPr>
          <w:rFonts w:asciiTheme="minorHAnsi" w:eastAsia="Calibri" w:hAnsiTheme="minorHAnsi" w:cstheme="minorHAnsi"/>
          <w:b/>
          <w:i/>
          <w:lang w:val="en-US"/>
        </w:rPr>
      </w:pPr>
      <w:r w:rsidRPr="00EE23F0">
        <w:rPr>
          <w:rFonts w:asciiTheme="minorHAnsi" w:eastAsia="Calibri" w:hAnsiTheme="minorHAnsi" w:cstheme="minorHAnsi"/>
          <w:b/>
          <w:i/>
          <w:lang w:val="en-US"/>
        </w:rPr>
        <w:t xml:space="preserve">NOTĂ: </w:t>
      </w:r>
    </w:p>
    <w:p w14:paraId="7468CBEA" w14:textId="3B434393" w:rsidR="006A1F43" w:rsidRPr="006A1F43" w:rsidRDefault="006A1F43" w:rsidP="00BD0B48">
      <w:pPr>
        <w:shd w:val="clear" w:color="auto" w:fill="E7E6E6" w:themeFill="background2"/>
        <w:spacing w:before="0" w:after="0"/>
        <w:rPr>
          <w:rFonts w:asciiTheme="minorHAnsi" w:eastAsia="Calibri" w:hAnsiTheme="minorHAnsi" w:cstheme="minorHAnsi"/>
          <w:lang w:val="en-US"/>
        </w:rPr>
      </w:pPr>
      <w:proofErr w:type="spellStart"/>
      <w:r w:rsidRPr="006A1F43">
        <w:rPr>
          <w:rFonts w:asciiTheme="minorHAnsi" w:eastAsia="Calibri" w:hAnsiTheme="minorHAnsi" w:cstheme="minorHAnsi"/>
          <w:lang w:val="en-US"/>
        </w:rPr>
        <w:t>Infrastructura</w:t>
      </w:r>
      <w:proofErr w:type="spellEnd"/>
      <w:r w:rsidRPr="006A1F43">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va</w:t>
      </w:r>
      <w:proofErr w:type="spellEnd"/>
      <w:r>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răspunde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tuturor</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cerințelor</w:t>
      </w:r>
      <w:proofErr w:type="spellEnd"/>
      <w:r w:rsidRPr="006A1F43">
        <w:rPr>
          <w:rFonts w:asciiTheme="minorHAnsi" w:eastAsia="Calibri" w:hAnsiTheme="minorHAnsi" w:cstheme="minorHAnsi"/>
          <w:lang w:val="en-US"/>
        </w:rPr>
        <w:t xml:space="preserve"> din </w:t>
      </w:r>
      <w:proofErr w:type="spellStart"/>
      <w:r w:rsidRPr="006A1F43">
        <w:rPr>
          <w:rFonts w:asciiTheme="minorHAnsi" w:eastAsia="Calibri" w:hAnsiTheme="minorHAnsi" w:cstheme="minorHAnsi"/>
          <w:lang w:val="en-US"/>
        </w:rPr>
        <w:t>legislația</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în</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vigoare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sau</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publicată</w:t>
      </w:r>
      <w:proofErr w:type="spellEnd"/>
      <w:r w:rsidRPr="006A1F43">
        <w:rPr>
          <w:rFonts w:asciiTheme="minorHAnsi" w:eastAsia="Calibri" w:hAnsiTheme="minorHAnsi" w:cstheme="minorHAnsi"/>
          <w:lang w:val="en-US"/>
        </w:rPr>
        <w:t xml:space="preserve"> la data </w:t>
      </w:r>
      <w:proofErr w:type="spellStart"/>
      <w:r w:rsidRPr="006A1F43">
        <w:rPr>
          <w:rFonts w:asciiTheme="minorHAnsi" w:eastAsia="Calibri" w:hAnsiTheme="minorHAnsi" w:cstheme="minorHAnsi"/>
          <w:lang w:val="en-US"/>
        </w:rPr>
        <w:t>depunerii</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priectului</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cerințelor</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fundamentale</w:t>
      </w:r>
      <w:proofErr w:type="spellEnd"/>
      <w:r w:rsidRPr="006A1F43">
        <w:rPr>
          <w:rFonts w:asciiTheme="minorHAnsi" w:eastAsia="Calibri" w:hAnsiTheme="minorHAnsi" w:cstheme="minorHAnsi"/>
          <w:lang w:val="en-US"/>
        </w:rPr>
        <w:t xml:space="preserve"> de </w:t>
      </w:r>
      <w:proofErr w:type="spellStart"/>
      <w:r w:rsidRPr="006A1F43">
        <w:rPr>
          <w:rFonts w:asciiTheme="minorHAnsi" w:eastAsia="Calibri" w:hAnsiTheme="minorHAnsi" w:cstheme="minorHAnsi"/>
          <w:lang w:val="en-US"/>
        </w:rPr>
        <w:t>calitate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aplicabile</w:t>
      </w:r>
      <w:proofErr w:type="spellEnd"/>
      <w:r w:rsidRPr="006A1F43">
        <w:rPr>
          <w:rFonts w:asciiTheme="minorHAnsi" w:eastAsia="Calibri" w:hAnsiTheme="minorHAnsi" w:cstheme="minorHAnsi"/>
          <w:lang w:val="en-US"/>
        </w:rPr>
        <w:t xml:space="preserve">, conform </w:t>
      </w:r>
      <w:proofErr w:type="spellStart"/>
      <w:r w:rsidRPr="006A1F43">
        <w:rPr>
          <w:rFonts w:asciiTheme="minorHAnsi" w:eastAsia="Calibri" w:hAnsiTheme="minorHAnsi" w:cstheme="minorHAnsi"/>
          <w:lang w:val="en-US"/>
        </w:rPr>
        <w:t>reglementarilor</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tehnice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și</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normativelor</w:t>
      </w:r>
      <w:proofErr w:type="spellEnd"/>
      <w:r w:rsidRPr="006A1F43">
        <w:rPr>
          <w:rFonts w:asciiTheme="minorHAnsi" w:eastAsia="Calibri" w:hAnsiTheme="minorHAnsi" w:cstheme="minorHAnsi"/>
          <w:lang w:val="en-US"/>
        </w:rPr>
        <w:t xml:space="preserve"> de </w:t>
      </w:r>
      <w:proofErr w:type="spellStart"/>
      <w:r w:rsidRPr="006A1F43">
        <w:rPr>
          <w:rFonts w:asciiTheme="minorHAnsi" w:eastAsia="Calibri" w:hAnsiTheme="minorHAnsi" w:cstheme="minorHAnsi"/>
          <w:lang w:val="en-US"/>
        </w:rPr>
        <w:t>proiectare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inclusiv</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în</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ceea</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ce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privește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adaptarea</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acesteia</w:t>
      </w:r>
      <w:proofErr w:type="spellEnd"/>
      <w:r w:rsidRPr="006A1F43">
        <w:rPr>
          <w:rFonts w:asciiTheme="minorHAnsi" w:eastAsia="Calibri" w:hAnsiTheme="minorHAnsi" w:cstheme="minorHAnsi"/>
          <w:lang w:val="en-US"/>
        </w:rPr>
        <w:t xml:space="preserve"> la </w:t>
      </w:r>
      <w:proofErr w:type="spellStart"/>
      <w:r w:rsidRPr="006A1F43">
        <w:rPr>
          <w:rFonts w:asciiTheme="minorHAnsi" w:eastAsia="Calibri" w:hAnsiTheme="minorHAnsi" w:cstheme="minorHAnsi"/>
          <w:lang w:val="en-US"/>
        </w:rPr>
        <w:t>nevoile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copiilor</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și</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persoanelor</w:t>
      </w:r>
      <w:proofErr w:type="spellEnd"/>
      <w:r w:rsidRPr="006A1F43">
        <w:rPr>
          <w:rFonts w:asciiTheme="minorHAnsi" w:eastAsia="Calibri" w:hAnsiTheme="minorHAnsi" w:cstheme="minorHAnsi"/>
          <w:lang w:val="en-US"/>
        </w:rPr>
        <w:t xml:space="preserve"> cu </w:t>
      </w:r>
      <w:proofErr w:type="spellStart"/>
      <w:r w:rsidRPr="006A1F43">
        <w:rPr>
          <w:rFonts w:asciiTheme="minorHAnsi" w:eastAsia="Calibri" w:hAnsiTheme="minorHAnsi" w:cstheme="minorHAnsi"/>
          <w:lang w:val="en-US"/>
        </w:rPr>
        <w:t>dizabilități</w:t>
      </w:r>
      <w:proofErr w:type="spellEnd"/>
      <w:r w:rsidRPr="006A1F43">
        <w:rPr>
          <w:rFonts w:asciiTheme="minorHAnsi" w:eastAsia="Calibri" w:hAnsiTheme="minorHAnsi" w:cstheme="minorHAnsi"/>
          <w:lang w:val="en-US"/>
        </w:rPr>
        <w:t>:</w:t>
      </w:r>
    </w:p>
    <w:p w14:paraId="743D8AB7" w14:textId="0AD176B6" w:rsidR="00EE23F0" w:rsidRPr="00BD0B48" w:rsidRDefault="006A1F43" w:rsidP="00BD0B48">
      <w:pPr>
        <w:pStyle w:val="ListParagraph"/>
        <w:numPr>
          <w:ilvl w:val="0"/>
          <w:numId w:val="59"/>
        </w:numPr>
        <w:shd w:val="clear" w:color="auto" w:fill="E7E6E6" w:themeFill="background2"/>
        <w:spacing w:after="0"/>
        <w:rPr>
          <w:rFonts w:asciiTheme="minorHAnsi" w:eastAsia="Calibri" w:hAnsiTheme="minorHAnsi" w:cstheme="minorHAnsi"/>
          <w:lang w:val="en-US"/>
        </w:rPr>
      </w:pPr>
      <w:proofErr w:type="spellStart"/>
      <w:r w:rsidRPr="00BD0B48">
        <w:rPr>
          <w:rFonts w:asciiTheme="minorHAnsi" w:eastAsia="Calibri" w:hAnsiTheme="minorHAnsi" w:cstheme="minorHAnsi"/>
          <w:lang w:val="en-US"/>
        </w:rPr>
        <w:t>rezistenţă</w:t>
      </w:r>
      <w:proofErr w:type="spellEnd"/>
      <w:r w:rsidRPr="00BD0B48">
        <w:rPr>
          <w:rFonts w:asciiTheme="minorHAnsi" w:eastAsia="Calibri" w:hAnsiTheme="minorHAnsi" w:cstheme="minorHAnsi"/>
          <w:lang w:val="en-US"/>
        </w:rPr>
        <w:t xml:space="preserve"> </w:t>
      </w:r>
      <w:proofErr w:type="spellStart"/>
      <w:r w:rsidRPr="00BD0B48">
        <w:rPr>
          <w:rFonts w:asciiTheme="minorHAnsi" w:eastAsia="Calibri" w:hAnsiTheme="minorHAnsi" w:cstheme="minorHAnsi"/>
          <w:lang w:val="en-US"/>
        </w:rPr>
        <w:t>mecanică</w:t>
      </w:r>
      <w:proofErr w:type="spellEnd"/>
      <w:r w:rsidRPr="00BD0B48">
        <w:rPr>
          <w:rFonts w:asciiTheme="minorHAnsi" w:eastAsia="Calibri" w:hAnsiTheme="minorHAnsi" w:cstheme="minorHAnsi"/>
          <w:lang w:val="en-US"/>
        </w:rPr>
        <w:t xml:space="preserve"> </w:t>
      </w:r>
      <w:proofErr w:type="spellStart"/>
      <w:r w:rsidRPr="00BD0B48">
        <w:rPr>
          <w:rFonts w:asciiTheme="minorHAnsi" w:eastAsia="Calibri" w:hAnsiTheme="minorHAnsi" w:cstheme="minorHAnsi"/>
          <w:lang w:val="en-US"/>
        </w:rPr>
        <w:t>şi</w:t>
      </w:r>
      <w:proofErr w:type="spellEnd"/>
      <w:r w:rsidRPr="00BD0B48">
        <w:rPr>
          <w:rFonts w:asciiTheme="minorHAnsi" w:eastAsia="Calibri" w:hAnsiTheme="minorHAnsi" w:cstheme="minorHAnsi"/>
          <w:lang w:val="en-US"/>
        </w:rPr>
        <w:t xml:space="preserve"> </w:t>
      </w:r>
      <w:proofErr w:type="spellStart"/>
      <w:r w:rsidRPr="00BD0B48">
        <w:rPr>
          <w:rFonts w:asciiTheme="minorHAnsi" w:eastAsia="Calibri" w:hAnsiTheme="minorHAnsi" w:cstheme="minorHAnsi"/>
          <w:lang w:val="en-US"/>
        </w:rPr>
        <w:t>stabilitate</w:t>
      </w:r>
      <w:proofErr w:type="spellEnd"/>
      <w:r w:rsidRPr="00BD0B48">
        <w:rPr>
          <w:rFonts w:asciiTheme="minorHAnsi" w:eastAsia="Calibri" w:hAnsiTheme="minorHAnsi" w:cstheme="minorHAnsi"/>
          <w:lang w:val="en-US"/>
        </w:rPr>
        <w:t xml:space="preserve">; </w:t>
      </w:r>
    </w:p>
    <w:p w14:paraId="23031676" w14:textId="6B7BE1C6" w:rsidR="00EE23F0" w:rsidRPr="00BD0B48" w:rsidRDefault="006A1F43" w:rsidP="00BD0B48">
      <w:pPr>
        <w:pStyle w:val="ListParagraph"/>
        <w:numPr>
          <w:ilvl w:val="0"/>
          <w:numId w:val="59"/>
        </w:numPr>
        <w:shd w:val="clear" w:color="auto" w:fill="E7E6E6" w:themeFill="background2"/>
        <w:spacing w:after="0"/>
        <w:rPr>
          <w:rFonts w:asciiTheme="minorHAnsi" w:eastAsia="Calibri" w:hAnsiTheme="minorHAnsi" w:cstheme="minorHAnsi"/>
          <w:lang w:val="en-US"/>
        </w:rPr>
      </w:pPr>
      <w:proofErr w:type="spellStart"/>
      <w:r w:rsidRPr="00BD0B48">
        <w:rPr>
          <w:rFonts w:asciiTheme="minorHAnsi" w:eastAsia="Calibri" w:hAnsiTheme="minorHAnsi" w:cstheme="minorHAnsi"/>
          <w:lang w:val="en-US"/>
        </w:rPr>
        <w:t>securitate</w:t>
      </w:r>
      <w:proofErr w:type="spellEnd"/>
      <w:r w:rsidRPr="00BD0B48">
        <w:rPr>
          <w:rFonts w:asciiTheme="minorHAnsi" w:eastAsia="Calibri" w:hAnsiTheme="minorHAnsi" w:cstheme="minorHAnsi"/>
          <w:lang w:val="en-US"/>
        </w:rPr>
        <w:t xml:space="preserve"> la </w:t>
      </w:r>
      <w:proofErr w:type="spellStart"/>
      <w:r w:rsidRPr="00BD0B48">
        <w:rPr>
          <w:rFonts w:asciiTheme="minorHAnsi" w:eastAsia="Calibri" w:hAnsiTheme="minorHAnsi" w:cstheme="minorHAnsi"/>
          <w:lang w:val="en-US"/>
        </w:rPr>
        <w:t>incendiu</w:t>
      </w:r>
      <w:proofErr w:type="spellEnd"/>
      <w:r w:rsidRPr="00BD0B48">
        <w:rPr>
          <w:rFonts w:asciiTheme="minorHAnsi" w:eastAsia="Calibri" w:hAnsiTheme="minorHAnsi" w:cstheme="minorHAnsi"/>
          <w:lang w:val="en-US"/>
        </w:rPr>
        <w:t xml:space="preserve">; </w:t>
      </w:r>
    </w:p>
    <w:p w14:paraId="273457D0" w14:textId="120FF995" w:rsidR="00EE23F0" w:rsidRPr="00BD0B48" w:rsidRDefault="006A1F43" w:rsidP="00BD0B48">
      <w:pPr>
        <w:pStyle w:val="ListParagraph"/>
        <w:numPr>
          <w:ilvl w:val="0"/>
          <w:numId w:val="59"/>
        </w:numPr>
        <w:shd w:val="clear" w:color="auto" w:fill="E7E6E6" w:themeFill="background2"/>
        <w:spacing w:after="0"/>
        <w:rPr>
          <w:rFonts w:asciiTheme="minorHAnsi" w:eastAsia="Calibri" w:hAnsiTheme="minorHAnsi" w:cstheme="minorHAnsi"/>
          <w:lang w:val="en-US"/>
        </w:rPr>
      </w:pPr>
      <w:proofErr w:type="spellStart"/>
      <w:r w:rsidRPr="00BD0B48">
        <w:rPr>
          <w:rFonts w:asciiTheme="minorHAnsi" w:eastAsia="Calibri" w:hAnsiTheme="minorHAnsi" w:cstheme="minorHAnsi"/>
          <w:lang w:val="en-US"/>
        </w:rPr>
        <w:t>igienă</w:t>
      </w:r>
      <w:proofErr w:type="spellEnd"/>
      <w:r w:rsidRPr="00BD0B48">
        <w:rPr>
          <w:rFonts w:asciiTheme="minorHAnsi" w:eastAsia="Calibri" w:hAnsiTheme="minorHAnsi" w:cstheme="minorHAnsi"/>
          <w:lang w:val="en-US"/>
        </w:rPr>
        <w:t xml:space="preserve">, </w:t>
      </w:r>
      <w:proofErr w:type="spellStart"/>
      <w:r w:rsidRPr="00BD0B48">
        <w:rPr>
          <w:rFonts w:asciiTheme="minorHAnsi" w:eastAsia="Calibri" w:hAnsiTheme="minorHAnsi" w:cstheme="minorHAnsi"/>
          <w:lang w:val="en-US"/>
        </w:rPr>
        <w:t>sănătate</w:t>
      </w:r>
      <w:proofErr w:type="spellEnd"/>
      <w:r w:rsidRPr="00BD0B48">
        <w:rPr>
          <w:rFonts w:asciiTheme="minorHAnsi" w:eastAsia="Calibri" w:hAnsiTheme="minorHAnsi" w:cstheme="minorHAnsi"/>
          <w:lang w:val="en-US"/>
        </w:rPr>
        <w:t xml:space="preserve"> </w:t>
      </w:r>
      <w:proofErr w:type="spellStart"/>
      <w:r w:rsidRPr="00BD0B48">
        <w:rPr>
          <w:rFonts w:asciiTheme="minorHAnsi" w:eastAsia="Calibri" w:hAnsiTheme="minorHAnsi" w:cstheme="minorHAnsi"/>
          <w:lang w:val="en-US"/>
        </w:rPr>
        <w:t>şi</w:t>
      </w:r>
      <w:proofErr w:type="spellEnd"/>
      <w:r w:rsidRPr="00BD0B48">
        <w:rPr>
          <w:rFonts w:asciiTheme="minorHAnsi" w:eastAsia="Calibri" w:hAnsiTheme="minorHAnsi" w:cstheme="minorHAnsi"/>
          <w:lang w:val="en-US"/>
        </w:rPr>
        <w:t xml:space="preserve"> </w:t>
      </w:r>
      <w:proofErr w:type="spellStart"/>
      <w:r w:rsidRPr="00BD0B48">
        <w:rPr>
          <w:rFonts w:asciiTheme="minorHAnsi" w:eastAsia="Calibri" w:hAnsiTheme="minorHAnsi" w:cstheme="minorHAnsi"/>
          <w:lang w:val="en-US"/>
        </w:rPr>
        <w:t>mediu</w:t>
      </w:r>
      <w:proofErr w:type="spellEnd"/>
      <w:r w:rsidRPr="00BD0B48">
        <w:rPr>
          <w:rFonts w:asciiTheme="minorHAnsi" w:eastAsia="Calibri" w:hAnsiTheme="minorHAnsi" w:cstheme="minorHAnsi"/>
          <w:lang w:val="en-US"/>
        </w:rPr>
        <w:t xml:space="preserve"> </w:t>
      </w:r>
      <w:proofErr w:type="spellStart"/>
      <w:r w:rsidRPr="00BD0B48">
        <w:rPr>
          <w:rFonts w:asciiTheme="minorHAnsi" w:eastAsia="Calibri" w:hAnsiTheme="minorHAnsi" w:cstheme="minorHAnsi"/>
          <w:lang w:val="en-US"/>
        </w:rPr>
        <w:t>înconjurător</w:t>
      </w:r>
      <w:proofErr w:type="spellEnd"/>
      <w:r w:rsidRPr="00BD0B48">
        <w:rPr>
          <w:rFonts w:asciiTheme="minorHAnsi" w:eastAsia="Calibri" w:hAnsiTheme="minorHAnsi" w:cstheme="minorHAnsi"/>
          <w:lang w:val="en-US"/>
        </w:rPr>
        <w:t xml:space="preserve">; </w:t>
      </w:r>
    </w:p>
    <w:p w14:paraId="5728ACBA" w14:textId="0F32E199" w:rsidR="00EE23F0" w:rsidRPr="00BD0B48" w:rsidRDefault="006A1F43" w:rsidP="00BD0B48">
      <w:pPr>
        <w:pStyle w:val="ListParagraph"/>
        <w:numPr>
          <w:ilvl w:val="0"/>
          <w:numId w:val="59"/>
        </w:numPr>
        <w:shd w:val="clear" w:color="auto" w:fill="E7E6E6" w:themeFill="background2"/>
        <w:spacing w:after="0"/>
        <w:rPr>
          <w:rFonts w:asciiTheme="minorHAnsi" w:eastAsia="Calibri" w:hAnsiTheme="minorHAnsi" w:cstheme="minorHAnsi"/>
          <w:lang w:val="en-US"/>
        </w:rPr>
      </w:pPr>
      <w:proofErr w:type="spellStart"/>
      <w:r w:rsidRPr="00BD0B48">
        <w:rPr>
          <w:rFonts w:asciiTheme="minorHAnsi" w:eastAsia="Calibri" w:hAnsiTheme="minorHAnsi" w:cstheme="minorHAnsi"/>
          <w:lang w:val="en-US"/>
        </w:rPr>
        <w:t>siguranţă</w:t>
      </w:r>
      <w:proofErr w:type="spellEnd"/>
      <w:r w:rsidRPr="00BD0B48">
        <w:rPr>
          <w:rFonts w:asciiTheme="minorHAnsi" w:eastAsia="Calibri" w:hAnsiTheme="minorHAnsi" w:cstheme="minorHAnsi"/>
          <w:lang w:val="en-US"/>
        </w:rPr>
        <w:t xml:space="preserve"> </w:t>
      </w:r>
      <w:proofErr w:type="spellStart"/>
      <w:r w:rsidRPr="00BD0B48">
        <w:rPr>
          <w:rFonts w:asciiTheme="minorHAnsi" w:eastAsia="Calibri" w:hAnsiTheme="minorHAnsi" w:cstheme="minorHAnsi"/>
          <w:lang w:val="en-US"/>
        </w:rPr>
        <w:t>şi</w:t>
      </w:r>
      <w:proofErr w:type="spellEnd"/>
      <w:r w:rsidRPr="00BD0B48">
        <w:rPr>
          <w:rFonts w:asciiTheme="minorHAnsi" w:eastAsia="Calibri" w:hAnsiTheme="minorHAnsi" w:cstheme="minorHAnsi"/>
          <w:lang w:val="en-US"/>
        </w:rPr>
        <w:t xml:space="preserve"> </w:t>
      </w:r>
      <w:proofErr w:type="spellStart"/>
      <w:r w:rsidRPr="00BD0B48">
        <w:rPr>
          <w:rFonts w:asciiTheme="minorHAnsi" w:eastAsia="Calibri" w:hAnsiTheme="minorHAnsi" w:cstheme="minorHAnsi"/>
          <w:lang w:val="en-US"/>
        </w:rPr>
        <w:t>accesibilitate</w:t>
      </w:r>
      <w:proofErr w:type="spellEnd"/>
      <w:r w:rsidRPr="00BD0B48">
        <w:rPr>
          <w:rFonts w:asciiTheme="minorHAnsi" w:eastAsia="Calibri" w:hAnsiTheme="minorHAnsi" w:cstheme="minorHAnsi"/>
          <w:lang w:val="en-US"/>
        </w:rPr>
        <w:t xml:space="preserve"> </w:t>
      </w:r>
      <w:proofErr w:type="spellStart"/>
      <w:r w:rsidRPr="00BD0B48">
        <w:rPr>
          <w:rFonts w:asciiTheme="minorHAnsi" w:eastAsia="Calibri" w:hAnsiTheme="minorHAnsi" w:cstheme="minorHAnsi"/>
          <w:lang w:val="en-US"/>
        </w:rPr>
        <w:t>în</w:t>
      </w:r>
      <w:proofErr w:type="spellEnd"/>
      <w:r w:rsidRPr="00BD0B48">
        <w:rPr>
          <w:rFonts w:asciiTheme="minorHAnsi" w:eastAsia="Calibri" w:hAnsiTheme="minorHAnsi" w:cstheme="minorHAnsi"/>
          <w:lang w:val="en-US"/>
        </w:rPr>
        <w:t xml:space="preserve"> </w:t>
      </w:r>
      <w:proofErr w:type="spellStart"/>
      <w:r w:rsidRPr="00BD0B48">
        <w:rPr>
          <w:rFonts w:asciiTheme="minorHAnsi" w:eastAsia="Calibri" w:hAnsiTheme="minorHAnsi" w:cstheme="minorHAnsi"/>
          <w:lang w:val="en-US"/>
        </w:rPr>
        <w:t>exploatare</w:t>
      </w:r>
      <w:proofErr w:type="spellEnd"/>
      <w:r w:rsidRPr="00BD0B48">
        <w:rPr>
          <w:rFonts w:asciiTheme="minorHAnsi" w:eastAsia="Calibri" w:hAnsiTheme="minorHAnsi" w:cstheme="minorHAnsi"/>
          <w:lang w:val="en-US"/>
        </w:rPr>
        <w:t xml:space="preserve">; </w:t>
      </w:r>
    </w:p>
    <w:p w14:paraId="45EF92C8" w14:textId="2A291570" w:rsidR="00EE23F0" w:rsidRPr="00BD0B48" w:rsidRDefault="006A1F43" w:rsidP="00BD0B48">
      <w:pPr>
        <w:pStyle w:val="ListParagraph"/>
        <w:numPr>
          <w:ilvl w:val="0"/>
          <w:numId w:val="59"/>
        </w:numPr>
        <w:shd w:val="clear" w:color="auto" w:fill="E7E6E6" w:themeFill="background2"/>
        <w:spacing w:after="0"/>
        <w:rPr>
          <w:rFonts w:asciiTheme="minorHAnsi" w:eastAsia="Calibri" w:hAnsiTheme="minorHAnsi" w:cstheme="minorHAnsi"/>
          <w:lang w:val="en-US"/>
        </w:rPr>
      </w:pPr>
      <w:proofErr w:type="spellStart"/>
      <w:r w:rsidRPr="00BD0B48">
        <w:rPr>
          <w:rFonts w:asciiTheme="minorHAnsi" w:eastAsia="Calibri" w:hAnsiTheme="minorHAnsi" w:cstheme="minorHAnsi"/>
          <w:lang w:val="en-US"/>
        </w:rPr>
        <w:t>protecţie</w:t>
      </w:r>
      <w:proofErr w:type="spellEnd"/>
      <w:r w:rsidRPr="00BD0B48">
        <w:rPr>
          <w:rFonts w:asciiTheme="minorHAnsi" w:eastAsia="Calibri" w:hAnsiTheme="minorHAnsi" w:cstheme="minorHAnsi"/>
          <w:lang w:val="en-US"/>
        </w:rPr>
        <w:t xml:space="preserve"> </w:t>
      </w:r>
      <w:proofErr w:type="spellStart"/>
      <w:r w:rsidRPr="00BD0B48">
        <w:rPr>
          <w:rFonts w:asciiTheme="minorHAnsi" w:eastAsia="Calibri" w:hAnsiTheme="minorHAnsi" w:cstheme="minorHAnsi"/>
          <w:lang w:val="en-US"/>
        </w:rPr>
        <w:t>împotriva</w:t>
      </w:r>
      <w:proofErr w:type="spellEnd"/>
      <w:r w:rsidRPr="00BD0B48">
        <w:rPr>
          <w:rFonts w:asciiTheme="minorHAnsi" w:eastAsia="Calibri" w:hAnsiTheme="minorHAnsi" w:cstheme="minorHAnsi"/>
          <w:lang w:val="en-US"/>
        </w:rPr>
        <w:t xml:space="preserve"> </w:t>
      </w:r>
      <w:proofErr w:type="spellStart"/>
      <w:r w:rsidRPr="00BD0B48">
        <w:rPr>
          <w:rFonts w:asciiTheme="minorHAnsi" w:eastAsia="Calibri" w:hAnsiTheme="minorHAnsi" w:cstheme="minorHAnsi"/>
          <w:lang w:val="en-US"/>
        </w:rPr>
        <w:t>zgomotului</w:t>
      </w:r>
      <w:proofErr w:type="spellEnd"/>
      <w:r w:rsidRPr="00BD0B48">
        <w:rPr>
          <w:rFonts w:asciiTheme="minorHAnsi" w:eastAsia="Calibri" w:hAnsiTheme="minorHAnsi" w:cstheme="minorHAnsi"/>
          <w:lang w:val="en-US"/>
        </w:rPr>
        <w:t xml:space="preserve">; </w:t>
      </w:r>
    </w:p>
    <w:p w14:paraId="520EA35D" w14:textId="1E84A35C" w:rsidR="00EE23F0" w:rsidRPr="00BD0B48" w:rsidRDefault="006A1F43" w:rsidP="00BD0B48">
      <w:pPr>
        <w:pStyle w:val="ListParagraph"/>
        <w:numPr>
          <w:ilvl w:val="0"/>
          <w:numId w:val="59"/>
        </w:numPr>
        <w:shd w:val="clear" w:color="auto" w:fill="E7E6E6" w:themeFill="background2"/>
        <w:spacing w:after="0"/>
        <w:rPr>
          <w:rFonts w:asciiTheme="minorHAnsi" w:eastAsia="Calibri" w:hAnsiTheme="minorHAnsi" w:cstheme="minorHAnsi"/>
          <w:lang w:val="en-US"/>
        </w:rPr>
      </w:pPr>
      <w:proofErr w:type="spellStart"/>
      <w:r w:rsidRPr="00BD0B48">
        <w:rPr>
          <w:rFonts w:asciiTheme="minorHAnsi" w:eastAsia="Calibri" w:hAnsiTheme="minorHAnsi" w:cstheme="minorHAnsi"/>
          <w:lang w:val="en-US"/>
        </w:rPr>
        <w:t>economie</w:t>
      </w:r>
      <w:proofErr w:type="spellEnd"/>
      <w:r w:rsidRPr="00BD0B48">
        <w:rPr>
          <w:rFonts w:asciiTheme="minorHAnsi" w:eastAsia="Calibri" w:hAnsiTheme="minorHAnsi" w:cstheme="minorHAnsi"/>
          <w:lang w:val="en-US"/>
        </w:rPr>
        <w:t xml:space="preserve"> de </w:t>
      </w:r>
      <w:proofErr w:type="spellStart"/>
      <w:r w:rsidRPr="00BD0B48">
        <w:rPr>
          <w:rFonts w:asciiTheme="minorHAnsi" w:eastAsia="Calibri" w:hAnsiTheme="minorHAnsi" w:cstheme="minorHAnsi"/>
          <w:lang w:val="en-US"/>
        </w:rPr>
        <w:t>energie</w:t>
      </w:r>
      <w:proofErr w:type="spellEnd"/>
      <w:r w:rsidRPr="00BD0B48">
        <w:rPr>
          <w:rFonts w:asciiTheme="minorHAnsi" w:eastAsia="Calibri" w:hAnsiTheme="minorHAnsi" w:cstheme="minorHAnsi"/>
          <w:lang w:val="en-US"/>
        </w:rPr>
        <w:t xml:space="preserve"> </w:t>
      </w:r>
      <w:proofErr w:type="spellStart"/>
      <w:r w:rsidRPr="00BD0B48">
        <w:rPr>
          <w:rFonts w:asciiTheme="minorHAnsi" w:eastAsia="Calibri" w:hAnsiTheme="minorHAnsi" w:cstheme="minorHAnsi"/>
          <w:lang w:val="en-US"/>
        </w:rPr>
        <w:t>şi</w:t>
      </w:r>
      <w:proofErr w:type="spellEnd"/>
      <w:r w:rsidRPr="00BD0B48">
        <w:rPr>
          <w:rFonts w:asciiTheme="minorHAnsi" w:eastAsia="Calibri" w:hAnsiTheme="minorHAnsi" w:cstheme="minorHAnsi"/>
          <w:lang w:val="en-US"/>
        </w:rPr>
        <w:t xml:space="preserve"> </w:t>
      </w:r>
      <w:proofErr w:type="spellStart"/>
      <w:r w:rsidRPr="00BD0B48">
        <w:rPr>
          <w:rFonts w:asciiTheme="minorHAnsi" w:eastAsia="Calibri" w:hAnsiTheme="minorHAnsi" w:cstheme="minorHAnsi"/>
          <w:lang w:val="en-US"/>
        </w:rPr>
        <w:t>izolare</w:t>
      </w:r>
      <w:proofErr w:type="spellEnd"/>
      <w:r w:rsidRPr="00BD0B48">
        <w:rPr>
          <w:rFonts w:asciiTheme="minorHAnsi" w:eastAsia="Calibri" w:hAnsiTheme="minorHAnsi" w:cstheme="minorHAnsi"/>
          <w:lang w:val="en-US"/>
        </w:rPr>
        <w:t xml:space="preserve"> </w:t>
      </w:r>
      <w:proofErr w:type="spellStart"/>
      <w:r w:rsidRPr="00BD0B48">
        <w:rPr>
          <w:rFonts w:asciiTheme="minorHAnsi" w:eastAsia="Calibri" w:hAnsiTheme="minorHAnsi" w:cstheme="minorHAnsi"/>
          <w:lang w:val="en-US"/>
        </w:rPr>
        <w:t>termică</w:t>
      </w:r>
      <w:proofErr w:type="spellEnd"/>
      <w:r w:rsidRPr="00BD0B48">
        <w:rPr>
          <w:rFonts w:asciiTheme="minorHAnsi" w:eastAsia="Calibri" w:hAnsiTheme="minorHAnsi" w:cstheme="minorHAnsi"/>
          <w:lang w:val="en-US"/>
        </w:rPr>
        <w:t xml:space="preserve">; </w:t>
      </w:r>
    </w:p>
    <w:p w14:paraId="43D37A03" w14:textId="714CDD44" w:rsidR="006A1F43" w:rsidRPr="00BD0B48" w:rsidRDefault="006A1F43" w:rsidP="00BD0B48">
      <w:pPr>
        <w:pStyle w:val="ListParagraph"/>
        <w:numPr>
          <w:ilvl w:val="0"/>
          <w:numId w:val="59"/>
        </w:numPr>
        <w:shd w:val="clear" w:color="auto" w:fill="E7E6E6" w:themeFill="background2"/>
        <w:spacing w:after="0"/>
        <w:rPr>
          <w:rFonts w:asciiTheme="minorHAnsi" w:eastAsia="Calibri" w:hAnsiTheme="minorHAnsi" w:cstheme="minorHAnsi"/>
          <w:lang w:val="en-US"/>
        </w:rPr>
      </w:pPr>
      <w:proofErr w:type="spellStart"/>
      <w:r w:rsidRPr="00BD0B48">
        <w:rPr>
          <w:rFonts w:asciiTheme="minorHAnsi" w:eastAsia="Calibri" w:hAnsiTheme="minorHAnsi" w:cstheme="minorHAnsi"/>
          <w:lang w:val="en-US"/>
        </w:rPr>
        <w:t>utilizare</w:t>
      </w:r>
      <w:proofErr w:type="spellEnd"/>
      <w:r w:rsidRPr="00BD0B48">
        <w:rPr>
          <w:rFonts w:asciiTheme="minorHAnsi" w:eastAsia="Calibri" w:hAnsiTheme="minorHAnsi" w:cstheme="minorHAnsi"/>
          <w:lang w:val="en-US"/>
        </w:rPr>
        <w:t xml:space="preserve"> </w:t>
      </w:r>
      <w:proofErr w:type="spellStart"/>
      <w:r w:rsidRPr="00BD0B48">
        <w:rPr>
          <w:rFonts w:asciiTheme="minorHAnsi" w:eastAsia="Calibri" w:hAnsiTheme="minorHAnsi" w:cstheme="minorHAnsi"/>
          <w:lang w:val="en-US"/>
        </w:rPr>
        <w:t>sustenabilă</w:t>
      </w:r>
      <w:proofErr w:type="spellEnd"/>
      <w:r w:rsidRPr="00BD0B48">
        <w:rPr>
          <w:rFonts w:asciiTheme="minorHAnsi" w:eastAsia="Calibri" w:hAnsiTheme="minorHAnsi" w:cstheme="minorHAnsi"/>
          <w:lang w:val="en-US"/>
        </w:rPr>
        <w:t xml:space="preserve"> a </w:t>
      </w:r>
      <w:proofErr w:type="spellStart"/>
      <w:r w:rsidRPr="00BD0B48">
        <w:rPr>
          <w:rFonts w:asciiTheme="minorHAnsi" w:eastAsia="Calibri" w:hAnsiTheme="minorHAnsi" w:cstheme="minorHAnsi"/>
          <w:lang w:val="en-US"/>
        </w:rPr>
        <w:t>resurselor</w:t>
      </w:r>
      <w:proofErr w:type="spellEnd"/>
      <w:r w:rsidRPr="00BD0B48">
        <w:rPr>
          <w:rFonts w:asciiTheme="minorHAnsi" w:eastAsia="Calibri" w:hAnsiTheme="minorHAnsi" w:cstheme="minorHAnsi"/>
          <w:lang w:val="en-US"/>
        </w:rPr>
        <w:t xml:space="preserve"> </w:t>
      </w:r>
      <w:proofErr w:type="spellStart"/>
      <w:r w:rsidRPr="00BD0B48">
        <w:rPr>
          <w:rFonts w:asciiTheme="minorHAnsi" w:eastAsia="Calibri" w:hAnsiTheme="minorHAnsi" w:cstheme="minorHAnsi"/>
          <w:lang w:val="en-US"/>
        </w:rPr>
        <w:t>naturale</w:t>
      </w:r>
      <w:proofErr w:type="spellEnd"/>
      <w:r w:rsidRPr="00BD0B48">
        <w:rPr>
          <w:rFonts w:asciiTheme="minorHAnsi" w:eastAsia="Calibri" w:hAnsiTheme="minorHAnsi" w:cstheme="minorHAnsi"/>
          <w:lang w:val="en-US"/>
        </w:rPr>
        <w:t>.</w:t>
      </w:r>
    </w:p>
    <w:p w14:paraId="3BFCF6B6" w14:textId="3F47A07E" w:rsidR="00AB4187" w:rsidRDefault="00CA415F" w:rsidP="009A67FE">
      <w:pPr>
        <w:pStyle w:val="Heading1"/>
      </w:pPr>
      <w:bookmarkStart w:id="95" w:name="_Toc160616613"/>
      <w:bookmarkEnd w:id="90"/>
      <w:bookmarkEnd w:id="94"/>
      <w:r w:rsidRPr="00CA415F">
        <w:t>5.2.3.</w:t>
      </w:r>
      <w:r w:rsidRPr="00CA415F">
        <w:tab/>
      </w:r>
      <w:proofErr w:type="spellStart"/>
      <w:r w:rsidRPr="00CA415F">
        <w:t>Activitatea</w:t>
      </w:r>
      <w:proofErr w:type="spellEnd"/>
      <w:r w:rsidRPr="00CA415F">
        <w:t xml:space="preserve"> de </w:t>
      </w:r>
      <w:proofErr w:type="spellStart"/>
      <w:r w:rsidRPr="00CA415F">
        <w:t>bază</w:t>
      </w:r>
      <w:bookmarkEnd w:id="95"/>
      <w:proofErr w:type="spellEnd"/>
      <w:r w:rsidRPr="00CA415F">
        <w:t xml:space="preserve">  </w:t>
      </w:r>
    </w:p>
    <w:p w14:paraId="1D16927B" w14:textId="77777777" w:rsidR="005E4391" w:rsidRDefault="005E4391" w:rsidP="00DD3328">
      <w:bookmarkStart w:id="96" w:name="_Hlk141504774"/>
      <w:r w:rsidRPr="005E4391">
        <w:t xml:space="preserve">În condițiile în care proiectul conține doar una din activitățile descrise la secțiunea 5.2.2 pct 1, pct 2, respectiv pct 3 aceasta va fi considerată activitatea de bază. </w:t>
      </w:r>
    </w:p>
    <w:p w14:paraId="5E7EA71C" w14:textId="77777777" w:rsidR="005E4391" w:rsidRDefault="005E4391" w:rsidP="005E4391">
      <w:r>
        <w:t xml:space="preserve">În condițiile în care în cadrul aceleași cereri de finanțare sunt mai multe activități de tip 1-3,  activitatea de bază, în sensul OUG 23/2023, este reprezentată de suma activităților de tip 1-3 pentru care bugetul estimat alocat reprezintă minimum 50% din bugetul eligibil al proiectului. </w:t>
      </w:r>
    </w:p>
    <w:p w14:paraId="5829B673" w14:textId="095C9665" w:rsidR="00FF27F3" w:rsidRPr="00DD3328" w:rsidRDefault="005E4391" w:rsidP="005E4391">
      <w:r>
        <w:t>Toate cheltuielile eligibile menționate mai jos (la Secțiunea 5.3) sunt condiționate de executarea activităților de bază din domeniul infrastructurii de construcții și instalații și de echipare funcțională.</w:t>
      </w:r>
    </w:p>
    <w:p w14:paraId="72ADF175" w14:textId="59DBB9C7" w:rsidR="002D23BE" w:rsidRPr="00306725" w:rsidRDefault="002D23BE" w:rsidP="009A67FE">
      <w:pPr>
        <w:pStyle w:val="Heading1"/>
      </w:pPr>
      <w:bookmarkStart w:id="97" w:name="_Toc160616614"/>
      <w:bookmarkEnd w:id="96"/>
      <w:r w:rsidRPr="002D23BE">
        <w:lastRenderedPageBreak/>
        <w:t>5.2.4.</w:t>
      </w:r>
      <w:r w:rsidRPr="002D23BE">
        <w:tab/>
      </w:r>
      <w:proofErr w:type="spellStart"/>
      <w:r w:rsidRPr="002D23BE">
        <w:t>Activități</w:t>
      </w:r>
      <w:proofErr w:type="spellEnd"/>
      <w:r w:rsidRPr="002D23BE">
        <w:t xml:space="preserve"> </w:t>
      </w:r>
      <w:proofErr w:type="spellStart"/>
      <w:r w:rsidRPr="002D23BE">
        <w:t>neeligibile</w:t>
      </w:r>
      <w:bookmarkEnd w:id="97"/>
      <w:proofErr w:type="spellEnd"/>
      <w:r w:rsidRPr="002D23BE">
        <w:t xml:space="preserve">  </w:t>
      </w:r>
    </w:p>
    <w:p w14:paraId="6FB4E432" w14:textId="43ECC7E4" w:rsidR="002D23BE" w:rsidRPr="002D23BE" w:rsidRDefault="00625942" w:rsidP="002D23BE">
      <w:pPr>
        <w:rPr>
          <w:rFonts w:asciiTheme="minorHAnsi" w:hAnsiTheme="minorHAnsi" w:cstheme="minorHAnsi"/>
        </w:rPr>
      </w:pPr>
      <w:r w:rsidRPr="00DE6935">
        <w:t xml:space="preserve">Dacă proiectul conține activități neeligibile acest aspect nu conduce la </w:t>
      </w:r>
      <w:r>
        <w:t>respingerea</w:t>
      </w:r>
      <w:r w:rsidRPr="00DE6935">
        <w:t xml:space="preserve"> proiectului</w:t>
      </w:r>
      <w:r>
        <w:t xml:space="preserve">,  iar </w:t>
      </w:r>
      <w:r w:rsidRPr="00DE6935">
        <w:t xml:space="preserve">cheltuielile aferente </w:t>
      </w:r>
      <w:r>
        <w:t xml:space="preserve">activităților neeligibile vor fi încadrate în categoria cheltuielilor neeligibile, însă </w:t>
      </w:r>
      <w:r>
        <w:rPr>
          <w:rFonts w:asciiTheme="minorHAnsi" w:hAnsiTheme="minorHAnsi" w:cstheme="minorHAnsi"/>
        </w:rPr>
        <w:t>n</w:t>
      </w:r>
      <w:r w:rsidR="002D23BE" w:rsidRPr="002D23BE">
        <w:rPr>
          <w:rFonts w:asciiTheme="minorHAnsi" w:hAnsiTheme="minorHAnsi" w:cstheme="minorHAnsi"/>
        </w:rPr>
        <w:t>u sunt eligibile proiectele care:</w:t>
      </w:r>
    </w:p>
    <w:p w14:paraId="274EE3D6" w14:textId="77777777" w:rsidR="00786B2A" w:rsidRPr="00B54C9A" w:rsidRDefault="00786B2A" w:rsidP="00EE23F0">
      <w:pPr>
        <w:pStyle w:val="ListParagraph"/>
        <w:numPr>
          <w:ilvl w:val="0"/>
          <w:numId w:val="31"/>
        </w:numPr>
        <w:spacing w:after="0" w:line="259" w:lineRule="auto"/>
        <w:contextualSpacing/>
        <w:rPr>
          <w:i/>
          <w:szCs w:val="24"/>
        </w:rPr>
      </w:pPr>
      <w:r w:rsidRPr="00B54C9A">
        <w:rPr>
          <w:i/>
          <w:szCs w:val="24"/>
        </w:rPr>
        <w:t xml:space="preserve">Cuprind exclusiv </w:t>
      </w:r>
      <w:r w:rsidRPr="00D53604">
        <w:rPr>
          <w:i/>
          <w:szCs w:val="24"/>
        </w:rPr>
        <w:t>lucrări</w:t>
      </w:r>
      <w:r w:rsidRPr="00B54C9A">
        <w:rPr>
          <w:i/>
          <w:szCs w:val="24"/>
        </w:rPr>
        <w:t xml:space="preserve"> de repara</w:t>
      </w:r>
      <w:r w:rsidRPr="00D53604">
        <w:rPr>
          <w:i/>
          <w:szCs w:val="24"/>
        </w:rPr>
        <w:t>ț</w:t>
      </w:r>
      <w:r w:rsidRPr="00B54C9A">
        <w:rPr>
          <w:i/>
          <w:szCs w:val="24"/>
        </w:rPr>
        <w:t xml:space="preserve">ii curente sau din categoria celor care, potrivit Legii nr. 50/1991 privind autorizarea </w:t>
      </w:r>
      <w:r w:rsidRPr="00D53604">
        <w:rPr>
          <w:i/>
          <w:szCs w:val="24"/>
        </w:rPr>
        <w:t>construcțiilor</w:t>
      </w:r>
      <w:r w:rsidRPr="00B54C9A">
        <w:rPr>
          <w:i/>
          <w:szCs w:val="24"/>
        </w:rPr>
        <w:t xml:space="preserve"> cu </w:t>
      </w:r>
      <w:r w:rsidRPr="00D53604">
        <w:rPr>
          <w:i/>
          <w:szCs w:val="24"/>
        </w:rPr>
        <w:t>completările</w:t>
      </w:r>
      <w:r w:rsidRPr="00B54C9A">
        <w:rPr>
          <w:i/>
          <w:szCs w:val="24"/>
        </w:rPr>
        <w:t xml:space="preserve"> </w:t>
      </w:r>
      <w:r>
        <w:rPr>
          <w:i/>
          <w:szCs w:val="24"/>
        </w:rPr>
        <w:t>ș</w:t>
      </w:r>
      <w:r w:rsidRPr="00B54C9A">
        <w:rPr>
          <w:i/>
          <w:szCs w:val="24"/>
        </w:rPr>
        <w:t xml:space="preserve">i </w:t>
      </w:r>
      <w:r w:rsidRPr="00D53604">
        <w:rPr>
          <w:i/>
          <w:szCs w:val="24"/>
        </w:rPr>
        <w:t>modificările</w:t>
      </w:r>
      <w:r w:rsidRPr="00B54C9A">
        <w:rPr>
          <w:i/>
          <w:szCs w:val="24"/>
        </w:rPr>
        <w:t xml:space="preserve"> ulterioare, nu se supun </w:t>
      </w:r>
      <w:r w:rsidRPr="00D53604">
        <w:rPr>
          <w:i/>
          <w:szCs w:val="24"/>
        </w:rPr>
        <w:t>autorizării</w:t>
      </w:r>
      <w:r w:rsidRPr="00B54C9A">
        <w:rPr>
          <w:i/>
          <w:szCs w:val="24"/>
        </w:rPr>
        <w:t>;</w:t>
      </w:r>
    </w:p>
    <w:p w14:paraId="18875C71" w14:textId="77777777" w:rsidR="00786B2A" w:rsidRPr="00B54C9A" w:rsidRDefault="00786B2A" w:rsidP="00EE23F0">
      <w:pPr>
        <w:pStyle w:val="ListParagraph"/>
        <w:numPr>
          <w:ilvl w:val="0"/>
          <w:numId w:val="31"/>
        </w:numPr>
        <w:spacing w:after="0" w:line="259" w:lineRule="auto"/>
        <w:contextualSpacing/>
        <w:rPr>
          <w:i/>
          <w:szCs w:val="24"/>
        </w:rPr>
      </w:pPr>
      <w:r w:rsidRPr="00B54C9A">
        <w:rPr>
          <w:i/>
          <w:szCs w:val="24"/>
        </w:rPr>
        <w:t xml:space="preserve">Cuprind exclusiv lucrări de reabilitare in vederea eficienței energetice (pentru acestea exista </w:t>
      </w:r>
      <w:r w:rsidRPr="00D53604">
        <w:rPr>
          <w:i/>
          <w:szCs w:val="24"/>
        </w:rPr>
        <w:t>finanțare</w:t>
      </w:r>
      <w:r w:rsidRPr="00B54C9A">
        <w:rPr>
          <w:i/>
          <w:szCs w:val="24"/>
        </w:rPr>
        <w:t xml:space="preserve"> </w:t>
      </w:r>
      <w:r>
        <w:rPr>
          <w:i/>
          <w:szCs w:val="24"/>
        </w:rPr>
        <w:t>î</w:t>
      </w:r>
      <w:r w:rsidRPr="00B54C9A">
        <w:rPr>
          <w:i/>
          <w:szCs w:val="24"/>
        </w:rPr>
        <w:t xml:space="preserve">n cadrul </w:t>
      </w:r>
      <w:r w:rsidRPr="00D53604">
        <w:rPr>
          <w:i/>
          <w:szCs w:val="24"/>
        </w:rPr>
        <w:t>priorității</w:t>
      </w:r>
      <w:r w:rsidRPr="00B54C9A">
        <w:rPr>
          <w:i/>
          <w:szCs w:val="24"/>
        </w:rPr>
        <w:t xml:space="preserve"> 3 a PR);</w:t>
      </w:r>
    </w:p>
    <w:p w14:paraId="66B57C9D" w14:textId="77777777" w:rsidR="00276D65" w:rsidRDefault="00276D65" w:rsidP="00EE23F0">
      <w:pPr>
        <w:pStyle w:val="ListParagraph"/>
        <w:numPr>
          <w:ilvl w:val="0"/>
          <w:numId w:val="32"/>
        </w:numPr>
        <w:spacing w:after="0" w:line="259" w:lineRule="auto"/>
        <w:contextualSpacing/>
        <w:rPr>
          <w:i/>
          <w:szCs w:val="24"/>
        </w:rPr>
      </w:pPr>
      <w:r w:rsidRPr="00B54C9A">
        <w:rPr>
          <w:i/>
          <w:szCs w:val="24"/>
        </w:rPr>
        <w:t xml:space="preserve">Cuprind exclusiv </w:t>
      </w:r>
      <w:r w:rsidRPr="00D53604">
        <w:rPr>
          <w:i/>
          <w:szCs w:val="24"/>
        </w:rPr>
        <w:t>activități</w:t>
      </w:r>
      <w:r w:rsidRPr="00B54C9A">
        <w:rPr>
          <w:i/>
          <w:szCs w:val="24"/>
        </w:rPr>
        <w:t xml:space="preserve"> de dotare pentru </w:t>
      </w:r>
      <w:bookmarkStart w:id="98" w:name="_Hlk157608405"/>
      <w:r>
        <w:rPr>
          <w:i/>
          <w:szCs w:val="24"/>
        </w:rPr>
        <w:t>instituția</w:t>
      </w:r>
      <w:r w:rsidRPr="00B54C9A">
        <w:rPr>
          <w:i/>
          <w:szCs w:val="24"/>
        </w:rPr>
        <w:t xml:space="preserve"> de </w:t>
      </w:r>
      <w:r w:rsidRPr="00D53604">
        <w:rPr>
          <w:i/>
          <w:szCs w:val="24"/>
        </w:rPr>
        <w:t>învățământ</w:t>
      </w:r>
      <w:r>
        <w:rPr>
          <w:i/>
          <w:szCs w:val="24"/>
        </w:rPr>
        <w:t xml:space="preserve"> superior</w:t>
      </w:r>
      <w:bookmarkEnd w:id="98"/>
      <w:r w:rsidRPr="00B54C9A">
        <w:rPr>
          <w:i/>
          <w:szCs w:val="24"/>
        </w:rPr>
        <w:t>.</w:t>
      </w:r>
    </w:p>
    <w:p w14:paraId="1BF20A68" w14:textId="77777777" w:rsidR="00786B2A" w:rsidRPr="00B54C9A" w:rsidRDefault="00786B2A" w:rsidP="00EE23F0">
      <w:pPr>
        <w:pStyle w:val="ListParagraph"/>
        <w:numPr>
          <w:ilvl w:val="0"/>
          <w:numId w:val="32"/>
        </w:numPr>
        <w:spacing w:after="0" w:line="259" w:lineRule="auto"/>
        <w:contextualSpacing/>
        <w:rPr>
          <w:i/>
          <w:szCs w:val="24"/>
        </w:rPr>
      </w:pPr>
      <w:r w:rsidRPr="00B54C9A">
        <w:rPr>
          <w:i/>
          <w:szCs w:val="24"/>
        </w:rPr>
        <w:t xml:space="preserve">Cuprind exclusiv lucrări de reabilitare </w:t>
      </w:r>
      <w:r w:rsidRPr="00B54C9A">
        <w:rPr>
          <w:rFonts w:cs="Calibri"/>
          <w:i/>
        </w:rPr>
        <w:t xml:space="preserve">pentru aducerea </w:t>
      </w:r>
      <w:r w:rsidRPr="00D53604">
        <w:rPr>
          <w:rFonts w:cs="Calibri"/>
          <w:i/>
        </w:rPr>
        <w:t>construcțiilor</w:t>
      </w:r>
      <w:r w:rsidRPr="00B54C9A">
        <w:rPr>
          <w:rFonts w:cs="Calibri"/>
          <w:i/>
        </w:rPr>
        <w:t xml:space="preserve">/ </w:t>
      </w:r>
      <w:r w:rsidRPr="00D53604">
        <w:rPr>
          <w:rFonts w:cs="Calibri"/>
          <w:i/>
        </w:rPr>
        <w:t>clădirilor</w:t>
      </w:r>
      <w:r w:rsidRPr="00B54C9A">
        <w:rPr>
          <w:rFonts w:cs="Calibri"/>
          <w:i/>
        </w:rPr>
        <w:t xml:space="preserve"> la nivelul acceptabil de reglementările tehnice în vigoare, din punct de vedere </w:t>
      </w:r>
      <w:r w:rsidRPr="00D53604">
        <w:rPr>
          <w:rFonts w:cs="Calibri"/>
          <w:i/>
        </w:rPr>
        <w:t>funcțional</w:t>
      </w:r>
      <w:r w:rsidRPr="00B54C9A">
        <w:rPr>
          <w:rFonts w:cs="Calibri"/>
          <w:i/>
        </w:rPr>
        <w:t>, pentru categoria lor de încadrare.</w:t>
      </w:r>
    </w:p>
    <w:p w14:paraId="783C7E74" w14:textId="11C920B0" w:rsidR="001E644D" w:rsidRPr="00EE23F0" w:rsidRDefault="00371855" w:rsidP="00EE23F0">
      <w:pPr>
        <w:pStyle w:val="ListParagraph"/>
        <w:numPr>
          <w:ilvl w:val="0"/>
          <w:numId w:val="32"/>
        </w:numPr>
        <w:spacing w:after="160" w:line="259" w:lineRule="auto"/>
        <w:contextualSpacing/>
        <w:jc w:val="left"/>
        <w:rPr>
          <w:i/>
          <w:szCs w:val="24"/>
          <w:lang w:val="en-US"/>
        </w:rPr>
      </w:pPr>
      <w:proofErr w:type="spellStart"/>
      <w:r>
        <w:rPr>
          <w:i/>
          <w:szCs w:val="24"/>
          <w:lang w:val="en-US"/>
        </w:rPr>
        <w:t>Cuprind</w:t>
      </w:r>
      <w:proofErr w:type="spellEnd"/>
      <w:r>
        <w:rPr>
          <w:i/>
          <w:szCs w:val="24"/>
          <w:lang w:val="en-US"/>
        </w:rPr>
        <w:t xml:space="preserve"> </w:t>
      </w:r>
      <w:proofErr w:type="spellStart"/>
      <w:r>
        <w:rPr>
          <w:i/>
          <w:szCs w:val="24"/>
          <w:lang w:val="en-US"/>
        </w:rPr>
        <w:t>exclusiv</w:t>
      </w:r>
      <w:proofErr w:type="spellEnd"/>
      <w:r>
        <w:rPr>
          <w:i/>
          <w:szCs w:val="24"/>
          <w:lang w:val="en-US"/>
        </w:rPr>
        <w:t xml:space="preserve"> </w:t>
      </w:r>
      <w:proofErr w:type="spellStart"/>
      <w:r>
        <w:rPr>
          <w:i/>
          <w:szCs w:val="24"/>
          <w:lang w:val="en-US"/>
        </w:rPr>
        <w:t>activități</w:t>
      </w:r>
      <w:proofErr w:type="spellEnd"/>
      <w:r>
        <w:rPr>
          <w:i/>
          <w:szCs w:val="24"/>
          <w:lang w:val="en-US"/>
        </w:rPr>
        <w:t xml:space="preserve"> de </w:t>
      </w:r>
      <w:proofErr w:type="spellStart"/>
      <w:r>
        <w:rPr>
          <w:i/>
          <w:szCs w:val="24"/>
          <w:lang w:val="en-US"/>
        </w:rPr>
        <w:t>cooperare</w:t>
      </w:r>
      <w:proofErr w:type="spellEnd"/>
      <w:r>
        <w:rPr>
          <w:i/>
          <w:szCs w:val="24"/>
          <w:lang w:val="en-US"/>
        </w:rPr>
        <w:t xml:space="preserve"> </w:t>
      </w:r>
      <w:proofErr w:type="spellStart"/>
      <w:r>
        <w:rPr>
          <w:i/>
          <w:szCs w:val="24"/>
          <w:lang w:val="en-US"/>
        </w:rPr>
        <w:t>transnaționala</w:t>
      </w:r>
      <w:proofErr w:type="spellEnd"/>
      <w:r>
        <w:rPr>
          <w:i/>
          <w:szCs w:val="24"/>
          <w:lang w:val="en-US"/>
        </w:rPr>
        <w:t xml:space="preserve">, </w:t>
      </w:r>
      <w:proofErr w:type="spellStart"/>
      <w:r>
        <w:rPr>
          <w:i/>
          <w:szCs w:val="24"/>
          <w:lang w:val="en-US"/>
        </w:rPr>
        <w:t>transfrontalieră</w:t>
      </w:r>
      <w:proofErr w:type="spellEnd"/>
      <w:r>
        <w:rPr>
          <w:i/>
          <w:szCs w:val="24"/>
          <w:lang w:val="en-US"/>
        </w:rPr>
        <w:t xml:space="preserve">, </w:t>
      </w:r>
      <w:proofErr w:type="spellStart"/>
      <w:r>
        <w:rPr>
          <w:i/>
          <w:szCs w:val="24"/>
          <w:lang w:val="en-US"/>
        </w:rPr>
        <w:t>interregională</w:t>
      </w:r>
      <w:proofErr w:type="spellEnd"/>
      <w:r>
        <w:rPr>
          <w:i/>
          <w:szCs w:val="24"/>
          <w:lang w:val="en-US"/>
        </w:rPr>
        <w:t>;</w:t>
      </w:r>
    </w:p>
    <w:p w14:paraId="35A2900A" w14:textId="4CA4013C" w:rsidR="0029016F" w:rsidRDefault="00AE0217" w:rsidP="009A67FE">
      <w:pPr>
        <w:pStyle w:val="Heading1"/>
      </w:pPr>
      <w:bookmarkStart w:id="99" w:name="_Toc160616615"/>
      <w:r w:rsidRPr="00306725">
        <w:t>5.</w:t>
      </w:r>
      <w:r w:rsidR="002D23BE">
        <w:t>3</w:t>
      </w:r>
      <w:r w:rsidR="0029016F" w:rsidRPr="00306725">
        <w:t>.</w:t>
      </w:r>
      <w:r w:rsidR="0029016F" w:rsidRPr="00306725">
        <w:tab/>
      </w:r>
      <w:proofErr w:type="spellStart"/>
      <w:r w:rsidR="0029016F" w:rsidRPr="00306725">
        <w:t>Eligibilitatea</w:t>
      </w:r>
      <w:proofErr w:type="spellEnd"/>
      <w:r w:rsidR="0029016F" w:rsidRPr="00306725">
        <w:t xml:space="preserve"> </w:t>
      </w:r>
      <w:proofErr w:type="spellStart"/>
      <w:r w:rsidR="0029016F" w:rsidRPr="00306725">
        <w:t>cheltuielilor</w:t>
      </w:r>
      <w:bookmarkEnd w:id="99"/>
      <w:proofErr w:type="spellEnd"/>
    </w:p>
    <w:p w14:paraId="4E247437" w14:textId="7105CFEF" w:rsidR="00146ED5" w:rsidRDefault="00146ED5" w:rsidP="00146ED5">
      <w:pPr>
        <w:spacing w:before="0" w:after="160" w:line="259" w:lineRule="auto"/>
        <w:rPr>
          <w:rFonts w:asciiTheme="minorHAnsi" w:eastAsiaTheme="minorHAnsi" w:hAnsiTheme="minorHAnsi" w:cstheme="minorHAnsi"/>
        </w:rPr>
      </w:pPr>
      <w:r w:rsidRPr="00847AAD">
        <w:rPr>
          <w:rFonts w:asciiTheme="minorHAnsi" w:eastAsiaTheme="minorHAnsi" w:hAnsiTheme="minorHAnsi" w:cstheme="minorHAnsi"/>
        </w:rPr>
        <w:t>Încadrarea cheltuielilor pe Categorii și subcategorii de cheltuieli bugetare în sistemul informatic se va face în baza matricei de corelare a bugetul proiectului cu devizul general al investiției Anexa 1</w:t>
      </w:r>
      <w:r>
        <w:rPr>
          <w:rFonts w:asciiTheme="minorHAnsi" w:eastAsiaTheme="minorHAnsi" w:hAnsiTheme="minorHAnsi" w:cstheme="minorHAnsi"/>
        </w:rPr>
        <w:t>7</w:t>
      </w:r>
      <w:r w:rsidRPr="00847AAD">
        <w:rPr>
          <w:rFonts w:asciiTheme="minorHAnsi" w:eastAsiaTheme="minorHAnsi" w:hAnsiTheme="minorHAnsi" w:cstheme="minorHAnsi"/>
        </w:rPr>
        <w:t>. Matricea de corelare a bugetului proiectului cu devizul general al investitiei</w:t>
      </w:r>
      <w:r>
        <w:rPr>
          <w:rFonts w:asciiTheme="minorHAnsi" w:eastAsiaTheme="minorHAnsi" w:hAnsiTheme="minorHAnsi" w:cstheme="minorHAnsi"/>
        </w:rPr>
        <w:t>,</w:t>
      </w:r>
      <w:r w:rsidRPr="008B41A9">
        <w:rPr>
          <w:rFonts w:asciiTheme="minorHAnsi" w:eastAsiaTheme="minorHAnsi" w:hAnsiTheme="minorHAnsi" w:cstheme="minorHAnsi"/>
        </w:rPr>
        <w:t xml:space="preserve"> </w:t>
      </w:r>
      <w:r w:rsidRPr="0017272C">
        <w:rPr>
          <w:rFonts w:asciiTheme="minorHAnsi" w:eastAsiaTheme="minorHAnsi" w:hAnsiTheme="minorHAnsi" w:cstheme="minorHAnsi"/>
        </w:rPr>
        <w:t>privind corespondența între acestea și Capitolele/ subcapitolele din Devizul general al obiectivului de investiție</w:t>
      </w:r>
      <w:r w:rsidRPr="00847AAD">
        <w:rPr>
          <w:rFonts w:asciiTheme="minorHAnsi" w:eastAsiaTheme="minorHAnsi" w:hAnsiTheme="minorHAnsi" w:cstheme="minorHAnsi"/>
        </w:rPr>
        <w:t xml:space="preserve">, la prezentul ghid, </w:t>
      </w:r>
      <w:r w:rsidRPr="0017272C">
        <w:rPr>
          <w:rFonts w:asciiTheme="minorHAnsi" w:eastAsiaTheme="minorHAnsi" w:hAnsiTheme="minorHAnsi" w:cstheme="minorHAnsi"/>
        </w:rPr>
        <w:t>document prevăzut la art. 7 alin. (3) din Ordonanța de urgență a Guvernului nr. 23/2023 privind instituirea unor măsuri de simplificare și digitalizare pentru gestionarea fondurilor europene aferente Politicii de coeziune 2021-2027</w:t>
      </w:r>
      <w:r>
        <w:rPr>
          <w:rFonts w:asciiTheme="minorHAnsi" w:eastAsiaTheme="minorHAnsi" w:hAnsiTheme="minorHAnsi" w:cstheme="minorHAnsi"/>
        </w:rPr>
        <w:t>, cu modificările și completările ulteriore</w:t>
      </w:r>
      <w:r w:rsidRPr="00847AAD">
        <w:rPr>
          <w:rFonts w:asciiTheme="minorHAnsi" w:eastAsiaTheme="minorHAnsi" w:hAnsiTheme="minorHAnsi" w:cstheme="minorHAnsi"/>
        </w:rPr>
        <w:t xml:space="preserve">.  </w:t>
      </w:r>
    </w:p>
    <w:p w14:paraId="403BA3FA" w14:textId="40886C00" w:rsidR="0029016F" w:rsidRPr="00306725" w:rsidRDefault="00AE0217" w:rsidP="009A67FE">
      <w:pPr>
        <w:pStyle w:val="Heading1"/>
      </w:pPr>
      <w:bookmarkStart w:id="100" w:name="_Toc160616616"/>
      <w:r w:rsidRPr="00306725">
        <w:t>5.</w:t>
      </w:r>
      <w:r w:rsidR="002D23BE">
        <w:t>3</w:t>
      </w:r>
      <w:r w:rsidRPr="00306725">
        <w:t xml:space="preserve">.1 </w:t>
      </w:r>
      <w:proofErr w:type="spellStart"/>
      <w:r w:rsidRPr="00306725">
        <w:t>Baza</w:t>
      </w:r>
      <w:proofErr w:type="spellEnd"/>
      <w:r w:rsidRPr="00306725">
        <w:t xml:space="preserve"> </w:t>
      </w:r>
      <w:proofErr w:type="spellStart"/>
      <w:r w:rsidRPr="00306725">
        <w:t>legala</w:t>
      </w:r>
      <w:proofErr w:type="spellEnd"/>
      <w:r w:rsidRPr="00306725">
        <w:t xml:space="preserve"> </w:t>
      </w:r>
      <w:proofErr w:type="spellStart"/>
      <w:r w:rsidRPr="00306725">
        <w:t>pentru</w:t>
      </w:r>
      <w:proofErr w:type="spellEnd"/>
      <w:r w:rsidRPr="00306725">
        <w:t xml:space="preserve"> </w:t>
      </w:r>
      <w:proofErr w:type="spellStart"/>
      <w:r w:rsidRPr="00306725">
        <w:t>stabilitrea</w:t>
      </w:r>
      <w:proofErr w:type="spellEnd"/>
      <w:r w:rsidRPr="00306725">
        <w:t xml:space="preserve"> </w:t>
      </w:r>
      <w:proofErr w:type="spellStart"/>
      <w:r w:rsidRPr="00306725">
        <w:t>eligibilitatii</w:t>
      </w:r>
      <w:proofErr w:type="spellEnd"/>
      <w:r w:rsidRPr="00306725">
        <w:t xml:space="preserve"> </w:t>
      </w:r>
      <w:proofErr w:type="spellStart"/>
      <w:r w:rsidRPr="00306725">
        <w:t>cheltuielilor</w:t>
      </w:r>
      <w:bookmarkEnd w:id="100"/>
      <w:proofErr w:type="spellEnd"/>
    </w:p>
    <w:p w14:paraId="4AB5F051" w14:textId="6C6CF96C" w:rsidR="0029016F" w:rsidRPr="00306725" w:rsidRDefault="0029016F" w:rsidP="00306725">
      <w:pPr>
        <w:spacing w:after="0"/>
        <w:rPr>
          <w:rFonts w:asciiTheme="minorHAnsi" w:hAnsiTheme="minorHAnsi" w:cstheme="minorHAnsi"/>
        </w:rPr>
      </w:pPr>
      <w:r w:rsidRPr="00306725">
        <w:rPr>
          <w:rFonts w:asciiTheme="minorHAnsi" w:hAnsiTheme="minorHAnsi" w:cstheme="minorHAnsi"/>
        </w:rPr>
        <w:t xml:space="preserve">Baza legală pentru stabilirea eligibilității cheltuielilor este data de prevederile HOTĂRÂRII nr. 873 din 6 iulie 2022 pentru stabilirea cadrului legal privind eligibilitatea cheltuielilor efectuate de beneficiari în cadrul operațiunilor finanțate în perioada de programare 2021-2027 prin Fondul </w:t>
      </w:r>
      <w:r w:rsidR="000B5B65">
        <w:rPr>
          <w:rFonts w:asciiTheme="minorHAnsi" w:hAnsiTheme="minorHAnsi" w:cstheme="minorHAnsi"/>
        </w:rPr>
        <w:t>E</w:t>
      </w:r>
      <w:r w:rsidRPr="00306725">
        <w:rPr>
          <w:rFonts w:asciiTheme="minorHAnsi" w:hAnsiTheme="minorHAnsi" w:cstheme="minorHAnsi"/>
        </w:rPr>
        <w:t xml:space="preserve">uropean de </w:t>
      </w:r>
      <w:r w:rsidR="000B5B65">
        <w:rPr>
          <w:rFonts w:asciiTheme="minorHAnsi" w:hAnsiTheme="minorHAnsi" w:cstheme="minorHAnsi"/>
        </w:rPr>
        <w:t>D</w:t>
      </w:r>
      <w:r w:rsidRPr="00306725">
        <w:rPr>
          <w:rFonts w:asciiTheme="minorHAnsi" w:hAnsiTheme="minorHAnsi" w:cstheme="minorHAnsi"/>
        </w:rPr>
        <w:t xml:space="preserve">ezvoltare </w:t>
      </w:r>
      <w:r w:rsidR="000B5B65">
        <w:rPr>
          <w:rFonts w:asciiTheme="minorHAnsi" w:hAnsiTheme="minorHAnsi" w:cstheme="minorHAnsi"/>
        </w:rPr>
        <w:t>R</w:t>
      </w:r>
      <w:r w:rsidRPr="00306725">
        <w:rPr>
          <w:rFonts w:asciiTheme="minorHAnsi" w:hAnsiTheme="minorHAnsi" w:cstheme="minorHAnsi"/>
        </w:rPr>
        <w:t xml:space="preserve">egională, Fondul </w:t>
      </w:r>
      <w:r w:rsidR="000B5B65">
        <w:rPr>
          <w:rFonts w:asciiTheme="minorHAnsi" w:hAnsiTheme="minorHAnsi" w:cstheme="minorHAnsi"/>
        </w:rPr>
        <w:t>E</w:t>
      </w:r>
      <w:r w:rsidRPr="00306725">
        <w:rPr>
          <w:rFonts w:asciiTheme="minorHAnsi" w:hAnsiTheme="minorHAnsi" w:cstheme="minorHAnsi"/>
        </w:rPr>
        <w:t xml:space="preserve">ocial </w:t>
      </w:r>
      <w:r w:rsidR="000B5B65">
        <w:rPr>
          <w:rFonts w:asciiTheme="minorHAnsi" w:hAnsiTheme="minorHAnsi" w:cstheme="minorHAnsi"/>
        </w:rPr>
        <w:t>E</w:t>
      </w:r>
      <w:r w:rsidRPr="00306725">
        <w:rPr>
          <w:rFonts w:asciiTheme="minorHAnsi" w:hAnsiTheme="minorHAnsi" w:cstheme="minorHAnsi"/>
        </w:rPr>
        <w:t xml:space="preserve">uropean Plus, Fondul de </w:t>
      </w:r>
      <w:r w:rsidR="000B5B65">
        <w:rPr>
          <w:rFonts w:asciiTheme="minorHAnsi" w:hAnsiTheme="minorHAnsi" w:cstheme="minorHAnsi"/>
        </w:rPr>
        <w:t>C</w:t>
      </w:r>
      <w:r w:rsidRPr="00306725">
        <w:rPr>
          <w:rFonts w:asciiTheme="minorHAnsi" w:hAnsiTheme="minorHAnsi" w:cstheme="minorHAnsi"/>
        </w:rPr>
        <w:t xml:space="preserve">oeziune și Fondul pentru o </w:t>
      </w:r>
      <w:r w:rsidR="000B5B65">
        <w:rPr>
          <w:rFonts w:asciiTheme="minorHAnsi" w:hAnsiTheme="minorHAnsi" w:cstheme="minorHAnsi"/>
        </w:rPr>
        <w:t>T</w:t>
      </w:r>
      <w:r w:rsidRPr="00306725">
        <w:rPr>
          <w:rFonts w:asciiTheme="minorHAnsi" w:hAnsiTheme="minorHAnsi" w:cstheme="minorHAnsi"/>
        </w:rPr>
        <w:t xml:space="preserve">ranziție </w:t>
      </w:r>
      <w:r w:rsidR="000B5B65">
        <w:rPr>
          <w:rFonts w:asciiTheme="minorHAnsi" w:hAnsiTheme="minorHAnsi" w:cstheme="minorHAnsi"/>
        </w:rPr>
        <w:t>J</w:t>
      </w:r>
      <w:r w:rsidRPr="00306725">
        <w:rPr>
          <w:rFonts w:asciiTheme="minorHAnsi" w:hAnsiTheme="minorHAnsi" w:cstheme="minorHAnsi"/>
        </w:rPr>
        <w:t>ustă.</w:t>
      </w:r>
    </w:p>
    <w:p w14:paraId="34D64EF6" w14:textId="7347C41A" w:rsidR="0029016F" w:rsidRPr="00306725" w:rsidRDefault="0055725E" w:rsidP="00306725">
      <w:pPr>
        <w:spacing w:after="0"/>
        <w:rPr>
          <w:rFonts w:asciiTheme="minorHAnsi" w:hAnsiTheme="minorHAnsi" w:cstheme="minorHAnsi"/>
        </w:rPr>
      </w:pPr>
      <w:r>
        <w:rPr>
          <w:rFonts w:asciiTheme="minorHAnsi" w:hAnsiTheme="minorHAnsi" w:cstheme="minorHAnsi"/>
        </w:rPr>
        <w:t>Î</w:t>
      </w:r>
      <w:r w:rsidR="0029016F" w:rsidRPr="00306725">
        <w:rPr>
          <w:rFonts w:asciiTheme="minorHAnsi" w:hAnsiTheme="minorHAnsi" w:cstheme="minorHAnsi"/>
        </w:rPr>
        <w:t>n conformitate cu Hot</w:t>
      </w:r>
      <w:r>
        <w:rPr>
          <w:rFonts w:asciiTheme="minorHAnsi" w:hAnsiTheme="minorHAnsi" w:cstheme="minorHAnsi"/>
        </w:rPr>
        <w:t>ă</w:t>
      </w:r>
      <w:r w:rsidR="0029016F" w:rsidRPr="00306725">
        <w:rPr>
          <w:rFonts w:asciiTheme="minorHAnsi" w:hAnsiTheme="minorHAnsi" w:cstheme="minorHAnsi"/>
        </w:rPr>
        <w:t>r</w:t>
      </w:r>
      <w:r>
        <w:rPr>
          <w:rFonts w:asciiTheme="minorHAnsi" w:hAnsiTheme="minorHAnsi" w:cstheme="minorHAnsi"/>
        </w:rPr>
        <w:t>â</w:t>
      </w:r>
      <w:r w:rsidR="0029016F" w:rsidRPr="00306725">
        <w:rPr>
          <w:rFonts w:asciiTheme="minorHAnsi" w:hAnsiTheme="minorHAnsi" w:cstheme="minorHAnsi"/>
        </w:rPr>
        <w:t xml:space="preserve">rea 873/2022 </w:t>
      </w:r>
      <w:r>
        <w:rPr>
          <w:rFonts w:asciiTheme="minorHAnsi" w:hAnsiTheme="minorHAnsi" w:cstheme="minorHAnsi"/>
        </w:rPr>
        <w:t>„</w:t>
      </w:r>
      <w:r w:rsidR="0029016F" w:rsidRPr="00306725">
        <w:rPr>
          <w:rFonts w:asciiTheme="minorHAnsi" w:hAnsiTheme="minorHAnsi" w:cstheme="minorHAnsi"/>
        </w:rPr>
        <w:t>(1) Pentru a fi eligibilă, o cheltuială trebuie să îndeplinească cumulativ următoarele condiții cu caracter general:</w:t>
      </w:r>
    </w:p>
    <w:p w14:paraId="1CA000C5" w14:textId="68F411CC" w:rsidR="0029016F" w:rsidRPr="0055725E" w:rsidRDefault="0029016F" w:rsidP="00EE23F0">
      <w:pPr>
        <w:pStyle w:val="ListParagraph"/>
        <w:numPr>
          <w:ilvl w:val="0"/>
          <w:numId w:val="41"/>
        </w:numPr>
        <w:spacing w:after="0"/>
        <w:rPr>
          <w:rFonts w:asciiTheme="minorHAnsi" w:hAnsiTheme="minorHAnsi" w:cstheme="minorHAnsi"/>
        </w:rPr>
      </w:pPr>
      <w:r w:rsidRPr="0055725E">
        <w:rPr>
          <w:rFonts w:asciiTheme="minorHAnsi" w:hAnsiTheme="minorHAnsi" w:cstheme="minorHAnsi"/>
        </w:rPr>
        <w:t xml:space="preserve">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w:t>
      </w:r>
      <w:r w:rsidRPr="0055725E">
        <w:rPr>
          <w:rFonts w:asciiTheme="minorHAnsi" w:hAnsiTheme="minorHAnsi" w:cstheme="minorHAnsi"/>
        </w:rPr>
        <w:lastRenderedPageBreak/>
        <w:t>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14A5165" w14:textId="7A400E16" w:rsidR="0029016F" w:rsidRPr="0055725E" w:rsidRDefault="0029016F" w:rsidP="00EE23F0">
      <w:pPr>
        <w:pStyle w:val="ListParagraph"/>
        <w:numPr>
          <w:ilvl w:val="0"/>
          <w:numId w:val="41"/>
        </w:numPr>
        <w:spacing w:after="0"/>
        <w:rPr>
          <w:rFonts w:asciiTheme="minorHAnsi" w:hAnsiTheme="minorHAnsi" w:cstheme="minorHAnsi"/>
        </w:rPr>
      </w:pPr>
      <w:r w:rsidRPr="0055725E">
        <w:rPr>
          <w:rFonts w:asciiTheme="minorHAnsi" w:hAnsiTheme="minorHAnsi" w:cstheme="minorHAnsi"/>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5B2162A3" w14:textId="1D3FF53A" w:rsidR="0029016F" w:rsidRPr="0055725E" w:rsidRDefault="0029016F" w:rsidP="00EE23F0">
      <w:pPr>
        <w:pStyle w:val="ListParagraph"/>
        <w:numPr>
          <w:ilvl w:val="0"/>
          <w:numId w:val="41"/>
        </w:numPr>
        <w:spacing w:after="0"/>
        <w:rPr>
          <w:rFonts w:asciiTheme="minorHAnsi" w:hAnsiTheme="minorHAnsi" w:cstheme="minorHAnsi"/>
        </w:rPr>
      </w:pPr>
      <w:r w:rsidRPr="0055725E">
        <w:rPr>
          <w:rFonts w:asciiTheme="minorHAnsi" w:hAnsiTheme="minorHAnsi" w:cstheme="minorHAnsi"/>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2AD1E3FA" w14:textId="620192F2" w:rsidR="0029016F" w:rsidRPr="0055725E" w:rsidRDefault="0029016F" w:rsidP="00EE23F0">
      <w:pPr>
        <w:pStyle w:val="ListParagraph"/>
        <w:numPr>
          <w:ilvl w:val="0"/>
          <w:numId w:val="41"/>
        </w:numPr>
        <w:spacing w:after="0"/>
        <w:rPr>
          <w:rFonts w:asciiTheme="minorHAnsi" w:hAnsiTheme="minorHAnsi" w:cstheme="minorHAnsi"/>
        </w:rPr>
      </w:pPr>
      <w:r w:rsidRPr="0055725E">
        <w:rPr>
          <w:rFonts w:asciiTheme="minorHAnsi" w:hAnsiTheme="minorHAnsi" w:cstheme="minorHAnsi"/>
        </w:rPr>
        <w:t>să fie în conformitate cu prevederile programului;</w:t>
      </w:r>
    </w:p>
    <w:p w14:paraId="5123C2B7" w14:textId="28A07B29" w:rsidR="0029016F" w:rsidRPr="0055725E" w:rsidRDefault="0029016F" w:rsidP="00EE23F0">
      <w:pPr>
        <w:pStyle w:val="ListParagraph"/>
        <w:numPr>
          <w:ilvl w:val="0"/>
          <w:numId w:val="41"/>
        </w:numPr>
        <w:spacing w:after="0"/>
        <w:rPr>
          <w:rFonts w:asciiTheme="minorHAnsi" w:hAnsiTheme="minorHAnsi" w:cstheme="minorHAnsi"/>
        </w:rPr>
      </w:pPr>
      <w:r w:rsidRPr="0055725E">
        <w:rPr>
          <w:rFonts w:asciiTheme="minorHAnsi" w:hAnsiTheme="minorHAnsi" w:cstheme="minorHAnsi"/>
        </w:rPr>
        <w:t>să fie în conformitate cu prevederile contractului/deciziei de finanțare;</w:t>
      </w:r>
    </w:p>
    <w:p w14:paraId="63F1B89A" w14:textId="5046681A" w:rsidR="0029016F" w:rsidRPr="0055725E" w:rsidRDefault="0029016F" w:rsidP="00EE23F0">
      <w:pPr>
        <w:pStyle w:val="ListParagraph"/>
        <w:numPr>
          <w:ilvl w:val="0"/>
          <w:numId w:val="41"/>
        </w:numPr>
        <w:spacing w:after="0"/>
        <w:rPr>
          <w:rFonts w:asciiTheme="minorHAnsi" w:hAnsiTheme="minorHAnsi" w:cstheme="minorHAnsi"/>
        </w:rPr>
      </w:pPr>
      <w:r w:rsidRPr="0055725E">
        <w:rPr>
          <w:rFonts w:asciiTheme="minorHAnsi" w:hAnsiTheme="minorHAnsi" w:cstheme="minorHAnsi"/>
        </w:rPr>
        <w:t>să fie rezonabilă și necesară realizării operațiunii;</w:t>
      </w:r>
    </w:p>
    <w:p w14:paraId="4B43C8C8" w14:textId="504C7DF9" w:rsidR="0029016F" w:rsidRPr="0055725E" w:rsidRDefault="0029016F" w:rsidP="00EE23F0">
      <w:pPr>
        <w:pStyle w:val="ListParagraph"/>
        <w:numPr>
          <w:ilvl w:val="0"/>
          <w:numId w:val="41"/>
        </w:numPr>
        <w:spacing w:after="0"/>
        <w:rPr>
          <w:rFonts w:asciiTheme="minorHAnsi" w:hAnsiTheme="minorHAnsi" w:cstheme="minorHAnsi"/>
        </w:rPr>
      </w:pPr>
      <w:r w:rsidRPr="0055725E">
        <w:rPr>
          <w:rFonts w:asciiTheme="minorHAnsi" w:hAnsiTheme="minorHAnsi" w:cstheme="minorHAnsi"/>
        </w:rPr>
        <w:t>să respecte prevederile legislației Uniunii Europene și legislației naționale aplicabile;</w:t>
      </w:r>
    </w:p>
    <w:p w14:paraId="359CA8A4" w14:textId="725625C1" w:rsidR="0029016F" w:rsidRPr="0055725E" w:rsidRDefault="0029016F" w:rsidP="00EE23F0">
      <w:pPr>
        <w:pStyle w:val="ListParagraph"/>
        <w:numPr>
          <w:ilvl w:val="0"/>
          <w:numId w:val="41"/>
        </w:numPr>
        <w:spacing w:after="0"/>
        <w:rPr>
          <w:rFonts w:asciiTheme="minorHAnsi" w:hAnsiTheme="minorHAnsi" w:cstheme="minorHAnsi"/>
        </w:rPr>
      </w:pPr>
      <w:r w:rsidRPr="0055725E">
        <w:rPr>
          <w:rFonts w:asciiTheme="minorHAnsi" w:hAnsiTheme="minorHAnsi" w:cstheme="minorHAnsi"/>
        </w:rPr>
        <w:t>să fie înregistrată în contabilitatea beneficiarului, cu respectarea prevederilor art. 74 alin. (1) lit. a) pct. (i) din Regulamentul (UE) 2021/1.060, cu excepția formelor de sprijin prevăzute la art. 5.”</w:t>
      </w:r>
    </w:p>
    <w:p w14:paraId="6926C4E4" w14:textId="1513BE16" w:rsidR="0029016F" w:rsidRPr="00306725" w:rsidRDefault="00AE0217" w:rsidP="009A67FE">
      <w:pPr>
        <w:pStyle w:val="Heading1"/>
      </w:pPr>
      <w:bookmarkStart w:id="101" w:name="_Toc160616617"/>
      <w:bookmarkStart w:id="102" w:name="_Hlk145067463"/>
      <w:r w:rsidRPr="00306725">
        <w:t>5.</w:t>
      </w:r>
      <w:r w:rsidR="009802BE">
        <w:t>3</w:t>
      </w:r>
      <w:r w:rsidRPr="00306725">
        <w:t xml:space="preserve">.2. </w:t>
      </w:r>
      <w:proofErr w:type="spellStart"/>
      <w:r w:rsidR="0065696A" w:rsidRPr="0065696A">
        <w:t>Categorii</w:t>
      </w:r>
      <w:proofErr w:type="spellEnd"/>
      <w:r w:rsidR="0065696A" w:rsidRPr="0065696A">
        <w:t xml:space="preserve"> </w:t>
      </w:r>
      <w:proofErr w:type="spellStart"/>
      <w:r w:rsidR="0065696A" w:rsidRPr="0065696A">
        <w:t>și</w:t>
      </w:r>
      <w:proofErr w:type="spellEnd"/>
      <w:r w:rsidR="0065696A" w:rsidRPr="0065696A">
        <w:t xml:space="preserve"> </w:t>
      </w:r>
      <w:proofErr w:type="spellStart"/>
      <w:r w:rsidR="0065696A" w:rsidRPr="0065696A">
        <w:t>plafoane</w:t>
      </w:r>
      <w:proofErr w:type="spellEnd"/>
      <w:r w:rsidR="0065696A" w:rsidRPr="0065696A">
        <w:t xml:space="preserve"> de </w:t>
      </w:r>
      <w:proofErr w:type="spellStart"/>
      <w:r w:rsidR="0065696A" w:rsidRPr="0065696A">
        <w:t>cheltuieli</w:t>
      </w:r>
      <w:proofErr w:type="spellEnd"/>
      <w:r w:rsidR="0065696A" w:rsidRPr="0065696A">
        <w:t xml:space="preserve"> </w:t>
      </w:r>
      <w:proofErr w:type="spellStart"/>
      <w:r w:rsidR="0065696A" w:rsidRPr="0065696A">
        <w:t>eligibile</w:t>
      </w:r>
      <w:bookmarkEnd w:id="101"/>
      <w:proofErr w:type="spellEnd"/>
    </w:p>
    <w:bookmarkEnd w:id="102"/>
    <w:p w14:paraId="7CE85FC9" w14:textId="3C7198DA" w:rsidR="00FB439F" w:rsidRPr="00FB439F" w:rsidRDefault="00FB439F" w:rsidP="00FB439F">
      <w:pPr>
        <w:rPr>
          <w:color w:val="000000"/>
        </w:rPr>
      </w:pPr>
      <w:r w:rsidRPr="00FB439F">
        <w:rPr>
          <w:color w:val="000000"/>
        </w:rPr>
        <w:t xml:space="preserve">În cadrul unui proiect sunt eligibile cheltuielile pentru investiția de bază și alte activități necesare proiectului având în vedere </w:t>
      </w:r>
      <w:r w:rsidR="000B6B90">
        <w:rPr>
          <w:color w:val="000000"/>
        </w:rPr>
        <w:t xml:space="preserve">inclusiv </w:t>
      </w:r>
      <w:r w:rsidRPr="00FB439F">
        <w:rPr>
          <w:color w:val="000000"/>
        </w:rPr>
        <w:t xml:space="preserve">prevederile HG 907/2016 privind etapele de elaborare şi conţinutul-cadru al documentaţiilor tehnico-economice aferente obiectivelor/proiectelor de investiţii finanţate din fonduri publice. </w:t>
      </w:r>
    </w:p>
    <w:p w14:paraId="79AF95EE" w14:textId="77777777" w:rsidR="00FB439F" w:rsidRPr="00FB439F" w:rsidRDefault="00FB439F" w:rsidP="00FB439F">
      <w:pPr>
        <w:rPr>
          <w:color w:val="000000"/>
        </w:rPr>
      </w:pPr>
      <w:r w:rsidRPr="00FB439F">
        <w:rPr>
          <w:color w:val="000000"/>
        </w:rPr>
        <w:t>Pentru prezentul apel de proiecte au fost stabilite următoarele plafoane aferente cheltuielilor eligibile care trebuie respectate de către solicitantul de finanțare:</w:t>
      </w:r>
    </w:p>
    <w:p w14:paraId="6017CBA9" w14:textId="35881E90" w:rsidR="00FB439F" w:rsidRPr="00FB439F" w:rsidRDefault="00FB439F" w:rsidP="00FB439F">
      <w:pPr>
        <w:rPr>
          <w:color w:val="000000"/>
        </w:rPr>
      </w:pPr>
      <w:r w:rsidRPr="00FB439F">
        <w:rPr>
          <w:color w:val="000000"/>
        </w:rPr>
        <w:t>-</w:t>
      </w:r>
      <w:r w:rsidRPr="00FB439F">
        <w:rPr>
          <w:color w:val="000000"/>
        </w:rPr>
        <w:tab/>
      </w:r>
      <w:r w:rsidR="0035247C" w:rsidRPr="0035247C">
        <w:rPr>
          <w:color w:val="000000"/>
        </w:rPr>
        <w:t>cheltuielile aferente activitățiilor eligible de baza</w:t>
      </w:r>
      <w:r w:rsidR="0035247C">
        <w:rPr>
          <w:rStyle w:val="FootnoteReference"/>
          <w:color w:val="000000"/>
        </w:rPr>
        <w:footnoteReference w:id="1"/>
      </w:r>
      <w:r w:rsidR="0035247C" w:rsidRPr="0035247C">
        <w:rPr>
          <w:color w:val="000000"/>
        </w:rPr>
        <w:t>, reprezintă minimum 51% din bugetul eligibil al proiectului,</w:t>
      </w:r>
      <w:r w:rsidRPr="00FB439F">
        <w:rPr>
          <w:color w:val="000000"/>
        </w:rPr>
        <w:t>,</w:t>
      </w:r>
    </w:p>
    <w:p w14:paraId="1FB8D739" w14:textId="77777777" w:rsidR="00FB439F" w:rsidRPr="00FB439F" w:rsidRDefault="00FB439F" w:rsidP="00FB439F">
      <w:pPr>
        <w:rPr>
          <w:color w:val="000000"/>
        </w:rPr>
      </w:pPr>
      <w:r w:rsidRPr="00FB439F">
        <w:rPr>
          <w:color w:val="000000"/>
        </w:rPr>
        <w:t>-</w:t>
      </w:r>
      <w:r w:rsidRPr="00FB439F">
        <w:rPr>
          <w:color w:val="000000"/>
        </w:rPr>
        <w:tab/>
        <w:t>cheltuielile aferente activităților de tip cooperare interregională, transfrontalieră și transnațională sunt eligibile în limita a 5% din totalul bugetului eligibil,</w:t>
      </w:r>
    </w:p>
    <w:p w14:paraId="11256FD0" w14:textId="77777777" w:rsidR="00FB439F" w:rsidRPr="00FB439F" w:rsidRDefault="00FB439F" w:rsidP="00FB439F">
      <w:pPr>
        <w:rPr>
          <w:color w:val="000000"/>
        </w:rPr>
      </w:pPr>
      <w:r w:rsidRPr="00FB439F">
        <w:rPr>
          <w:color w:val="000000"/>
        </w:rPr>
        <w:t>Precizări:</w:t>
      </w:r>
    </w:p>
    <w:p w14:paraId="643F4AB0" w14:textId="755A5E94" w:rsidR="00FB439F" w:rsidRPr="00FB439F" w:rsidRDefault="00FB439F" w:rsidP="00FB439F">
      <w:pPr>
        <w:rPr>
          <w:color w:val="000000"/>
        </w:rPr>
      </w:pPr>
      <w:r w:rsidRPr="00FB439F">
        <w:rPr>
          <w:color w:val="000000"/>
        </w:rPr>
        <w:t>-</w:t>
      </w:r>
      <w:r w:rsidRPr="00FB439F">
        <w:rPr>
          <w:color w:val="000000"/>
        </w:rPr>
        <w:tab/>
      </w:r>
      <w:r w:rsidR="005C32E7" w:rsidRPr="005C32E7">
        <w:rPr>
          <w:color w:val="000000"/>
        </w:rPr>
        <w:t xml:space="preserve">cheltuielile aferente activităților de proiectare, consultanță și asistență tehnică (capitolul 3 din Devizul general al al obiectivului de investiție) sunt considerate eligibile ca parte a activităților eligibile în limita a 7% din valoarea totală eligibilă a Investiției de bază (total capitolul 4 din devizul general). Se includ cheltuielile pentru expertizare tehnică a construcțiilor existente, a structurilor și/sau, după caz, a proiectelor tehnice, inclusiv întocmirea de către expertul tehnic a raportului de </w:t>
      </w:r>
      <w:r w:rsidR="005C32E7" w:rsidRPr="005C32E7">
        <w:rPr>
          <w:color w:val="000000"/>
        </w:rPr>
        <w:lastRenderedPageBreak/>
        <w:t>expertiză tehnică, pentru elaborarea tuturor fazelor de proiectare (studiu de prefezabilitate, studiu de fezabilitate/DALI, proiect tehnic și detalii de execuție), precum și pentru elaborarea documentațiilor necesare obținerii acordurilor, avizelor și autorizațiilor aferente obiectivului de investiție (documentații ce stau la baza emiterii avizelor și acordurilor impuse prin certificatul de urbanism, documentații urbanistice, studii de impact, studii/expertize de amplasament, studii de trafic, audit de siguranță rutieră etc.), cheltuieli necesare pentru actualizarea documentațiilor tehnice pentru introducerea de măsuri DNSH și măsuri de imunizarea la schimbări climatice în conformitate cu cerințele din Comunicarea Comisiei Europene privind Orientările tehnice referitoare la imunizarea infrastructurii la schimbările climatice în perioada 2021-2027 publicate la 16 septembrie 2021 (2021/C 373/01)</w:t>
      </w:r>
      <w:r w:rsidR="005C32E7">
        <w:rPr>
          <w:color w:val="000000"/>
        </w:rPr>
        <w:t>.</w:t>
      </w:r>
    </w:p>
    <w:p w14:paraId="6B2130C1" w14:textId="77777777" w:rsidR="00FB439F" w:rsidRPr="00FB439F" w:rsidRDefault="00FB439F" w:rsidP="00FB439F">
      <w:pPr>
        <w:rPr>
          <w:color w:val="000000"/>
        </w:rPr>
      </w:pPr>
      <w:r w:rsidRPr="00FB439F">
        <w:rPr>
          <w:color w:val="000000"/>
        </w:rPr>
        <w:t>-</w:t>
      </w:r>
      <w:r w:rsidRPr="00FB439F">
        <w:rPr>
          <w:color w:val="000000"/>
        </w:rPr>
        <w:tab/>
        <w:t>cheltuielile de audit financiar sunt eligibile în limita a 5.000 lei/ trimestru. Cheltuielile de audit financiar sunt eligibile doar dacă raportul de audit include rezultatul verificărilor cheltuielilor privind eligibilitatea și conformitatea sumelor ce urmează a fi solicitate la rambursare/ plata. Raportul de audit va fi depus în cadrul cererii de rambursare/ plată la AM PR BI. Solicitarea la plată a cheltuielilor cu auditul financiar se poate efectua prin carerea de rambursare/ plată cu care s-a depus raportul de audit sau într-o cerere ulterioară.</w:t>
      </w:r>
    </w:p>
    <w:p w14:paraId="71335575" w14:textId="115197DD" w:rsidR="00A75055" w:rsidRDefault="00FB439F" w:rsidP="00FB439F">
      <w:pPr>
        <w:rPr>
          <w:color w:val="000000"/>
        </w:rPr>
      </w:pPr>
      <w:r w:rsidRPr="00FB439F">
        <w:rPr>
          <w:color w:val="000000"/>
        </w:rPr>
        <w:t>-</w:t>
      </w:r>
      <w:r w:rsidRPr="00FB439F">
        <w:rPr>
          <w:color w:val="000000"/>
        </w:rPr>
        <w:tab/>
        <w:t>cheltuielile diverse şi neprevăzute pot fi incluse în bugetul proiectului în limita a 10% din valoarea cheltuielilor prevăzute la cap./subcap. 1.2, 1.3, 1.4, 2, 3.5, 3.8 și 4 ale devizului general.</w:t>
      </w:r>
    </w:p>
    <w:p w14:paraId="4E4B9EAB" w14:textId="77777777" w:rsidR="005C32E7" w:rsidRPr="00ED3562" w:rsidRDefault="005C32E7" w:rsidP="00EE23F0">
      <w:pPr>
        <w:pStyle w:val="ListParagraph"/>
        <w:numPr>
          <w:ilvl w:val="0"/>
          <w:numId w:val="54"/>
        </w:numPr>
        <w:spacing w:after="0" w:line="259" w:lineRule="auto"/>
        <w:contextualSpacing/>
        <w:rPr>
          <w:rFonts w:cstheme="minorHAnsi"/>
          <w:szCs w:val="24"/>
        </w:rPr>
      </w:pPr>
      <w:r w:rsidRPr="009D01DC">
        <w:rPr>
          <w:rFonts w:cstheme="minorHAnsi"/>
          <w:szCs w:val="24"/>
        </w:rPr>
        <w:t>25% din valoarea cheltuielilor prevăzute la cap./subcap. 1.2 + 1.3 + 1.4 + 2 + 3.1 + 3.2 + 3.3 + 3.5 + 3.7 + 3.8 + 4 + 5.1.1 din devizul general pentru cheltuieli aferente marjei de buget, în conformitate cu prevederile HG nr. 1116 din 16 noiembrie 2023 pentru modificarea și completarea Hotărârii Guvernului nr. 907/2016 privind etapele de elaborare și conținutul-cadru al documentațiilor tehnico-economice aferente obiectivelor/proiectelor de investiții finanțate din fonduri publice.</w:t>
      </w:r>
    </w:p>
    <w:p w14:paraId="4612F1F1" w14:textId="77777777" w:rsidR="005C32E7" w:rsidRPr="00ED3562" w:rsidRDefault="005C32E7" w:rsidP="005C32E7">
      <w:pPr>
        <w:spacing w:after="0"/>
        <w:rPr>
          <w:rFonts w:cstheme="minorHAnsi"/>
        </w:rPr>
      </w:pPr>
      <w:bookmarkStart w:id="103" w:name="_Hlk157077777"/>
      <w:r w:rsidRPr="009D01DC">
        <w:rPr>
          <w:rFonts w:cstheme="minorHAnsi"/>
        </w:rPr>
        <w:t>Cheltuielile estimate pentru constituirea rezervei de implementare pentru ajustarea de preț NU fac obiect al unei limitări procentuale însă pentru a fi preluate în bugetul proiectului este necesara justificarea acestora, respectiv menționarea formulei de ajustare utilizate precum și momentul de la care intervine ajustarea în implementarea proiectului.</w:t>
      </w:r>
    </w:p>
    <w:bookmarkEnd w:id="103"/>
    <w:p w14:paraId="7CF72619" w14:textId="182EFCA5" w:rsidR="00A75055" w:rsidRDefault="001B2D22" w:rsidP="00FF27F3">
      <w:pPr>
        <w:rPr>
          <w:color w:val="000000"/>
        </w:rPr>
      </w:pPr>
      <w:r w:rsidRPr="001B2D22">
        <w:rPr>
          <w:b/>
          <w:bCs/>
          <w:color w:val="000000"/>
        </w:rPr>
        <w:t>Atenție!</w:t>
      </w:r>
      <w:r w:rsidRPr="001B2D22">
        <w:rPr>
          <w:color w:val="000000"/>
        </w:rPr>
        <w:t xml:space="preserve"> Sumele înscrise în cadrul Capitolului 7 din Devizul General devin cheltuieli eligibile doar după ce sunt încadrate într-unul din capitolele de deviz urmare implementării a unui contract de achiziție publică de lucrări. Modificările unui contract de achiziție publică se fac cu respectarea Legii nr. 98/ 2016 privind achizițiile publice, încălcarea prevederilor legii putând conduce la aplicarea de corecții financiare.</w:t>
      </w:r>
    </w:p>
    <w:p w14:paraId="5D9EFE49" w14:textId="77777777" w:rsidR="001B2D22" w:rsidRDefault="001B2D22" w:rsidP="00FF27F3">
      <w:pPr>
        <w:rPr>
          <w:color w:val="000000"/>
        </w:rPr>
      </w:pPr>
    </w:p>
    <w:p w14:paraId="3595821C" w14:textId="77777777" w:rsidR="0055725E" w:rsidRPr="00EE23F0" w:rsidRDefault="00E568B2" w:rsidP="00EE23F0">
      <w:pPr>
        <w:shd w:val="clear" w:color="auto" w:fill="E7E6E6" w:themeFill="background2"/>
        <w:spacing w:before="0" w:after="0" w:line="259" w:lineRule="auto"/>
        <w:rPr>
          <w:rFonts w:asciiTheme="minorHAnsi" w:eastAsia="Calibri" w:hAnsiTheme="minorHAnsi" w:cstheme="minorHAnsi"/>
          <w:b/>
          <w:i/>
          <w:color w:val="000000"/>
          <w:bdr w:val="none" w:sz="0" w:space="0" w:color="auto" w:frame="1"/>
          <w:shd w:val="clear" w:color="auto" w:fill="E7E6E6" w:themeFill="background2"/>
          <w:lang w:val="en-US" w:eastAsia="ro-RO"/>
        </w:rPr>
      </w:pPr>
      <w:bookmarkStart w:id="104" w:name="_Hlk145067241"/>
      <w:r w:rsidRPr="00EE23F0">
        <w:rPr>
          <w:rFonts w:asciiTheme="minorHAnsi" w:eastAsia="Calibri" w:hAnsiTheme="minorHAnsi" w:cstheme="minorHAnsi"/>
          <w:b/>
          <w:i/>
          <w:color w:val="000000"/>
          <w:bdr w:val="none" w:sz="0" w:space="0" w:color="auto" w:frame="1"/>
          <w:shd w:val="clear" w:color="auto" w:fill="E7E6E6" w:themeFill="background2"/>
          <w:lang w:val="en-US" w:eastAsia="ro-RO"/>
        </w:rPr>
        <w:t>NOTĂ</w:t>
      </w:r>
      <w:r w:rsidR="0055725E" w:rsidRPr="00EE23F0">
        <w:rPr>
          <w:rFonts w:asciiTheme="minorHAnsi" w:eastAsia="Calibri" w:hAnsiTheme="minorHAnsi" w:cstheme="minorHAnsi"/>
          <w:b/>
          <w:i/>
          <w:color w:val="000000"/>
          <w:bdr w:val="none" w:sz="0" w:space="0" w:color="auto" w:frame="1"/>
          <w:shd w:val="clear" w:color="auto" w:fill="E7E6E6" w:themeFill="background2"/>
          <w:lang w:val="en-US" w:eastAsia="ro-RO"/>
        </w:rPr>
        <w:t>:</w:t>
      </w:r>
    </w:p>
    <w:bookmarkEnd w:id="104"/>
    <w:p w14:paraId="47A837D2" w14:textId="40C2A2A4" w:rsidR="00AE0217" w:rsidRPr="00EE23F0" w:rsidRDefault="00AE0217" w:rsidP="00EE23F0">
      <w:pPr>
        <w:shd w:val="clear" w:color="auto" w:fill="E7E6E6" w:themeFill="background2"/>
        <w:spacing w:before="180" w:after="0" w:line="259" w:lineRule="auto"/>
        <w:rPr>
          <w:rFonts w:asciiTheme="minorHAnsi" w:eastAsia="Calibri" w:hAnsiTheme="minorHAnsi" w:cstheme="minorHAnsi"/>
          <w:color w:val="000000"/>
          <w:bdr w:val="none" w:sz="0" w:space="0" w:color="auto" w:frame="1"/>
          <w:shd w:val="clear" w:color="auto" w:fill="E7E6E6" w:themeFill="background2"/>
          <w:lang w:val="en-US" w:eastAsia="ro-RO"/>
        </w:rPr>
      </w:pPr>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(1)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În</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aplicarea</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excepției</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prevăzute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la art. 64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alin</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(1) lit. (c) pct.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i</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din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Regulamentul</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(UE) 2021/1.060,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cheltuiala</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cu taxa pe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valoare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adăugată</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este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eligibilă</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dacă</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este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aferentă</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unor</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cheltuieli</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eligibile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efectuate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în</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cadrul</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proiectelor</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finanțate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din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fondurile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prevăzute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la art. 1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alin</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(1)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și</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dacă</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nu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este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finanțată</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și</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din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alte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fonduri</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publice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pentru</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operațiunile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al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căror</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cost total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este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mai</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mic de 5 000 000EUR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inclusiv</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TVA);</w:t>
      </w:r>
    </w:p>
    <w:p w14:paraId="1B72548C" w14:textId="77777777" w:rsidR="00AE0217" w:rsidRPr="00EE23F0" w:rsidRDefault="00AE0217" w:rsidP="00EE23F0">
      <w:pPr>
        <w:shd w:val="clear" w:color="auto" w:fill="E7E6E6" w:themeFill="background2"/>
        <w:spacing w:before="180" w:after="0" w:line="259" w:lineRule="auto"/>
        <w:rPr>
          <w:rFonts w:asciiTheme="minorHAnsi" w:eastAsia="Calibri" w:hAnsiTheme="minorHAnsi" w:cstheme="minorHAnsi"/>
          <w:color w:val="000000"/>
          <w:bdr w:val="none" w:sz="0" w:space="0" w:color="auto" w:frame="1"/>
          <w:shd w:val="clear" w:color="auto" w:fill="E7E6E6" w:themeFill="background2"/>
          <w:lang w:val="en-US" w:eastAsia="ro-RO"/>
        </w:rPr>
      </w:pPr>
      <w:r w:rsidRPr="00EE23F0">
        <w:rPr>
          <w:rFonts w:asciiTheme="minorHAnsi" w:eastAsia="Calibri" w:hAnsiTheme="minorHAnsi" w:cstheme="minorHAnsi"/>
          <w:color w:val="000000"/>
          <w:bdr w:val="none" w:sz="0" w:space="0" w:color="auto" w:frame="1"/>
          <w:shd w:val="clear" w:color="auto" w:fill="E7E6E6" w:themeFill="background2"/>
          <w:lang w:val="en-US" w:eastAsia="ro-RO"/>
        </w:rPr>
        <w:lastRenderedPageBreak/>
        <w:t xml:space="preserve">(2)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În</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aplicarea</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excepției</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prevăzute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la art. 64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alin</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(1) lit. (c) pct. (ii) din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Regulamentul</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(UE) 2021/1.060,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cheltuiala</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cu taxa pe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valoare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adăugată</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este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eligibilă</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dacă</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este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aferentă</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unor</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cheltuieli</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eligibile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efectuate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în</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cadrul</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proiectelor</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finanțate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din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fondurile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prevăzute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la art. 1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alin</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(1),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dacă</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este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nerecuperabilă</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potrivit</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legii</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pentru</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operațiunile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al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căror</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cost total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este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mai</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mare de 5 000 000EUR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inclusiv</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TVA),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în</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cazul</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în</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care TVA-ul nu se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recuperează</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în</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temeiul</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legislației</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naționale</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E7E6E6" w:themeFill="background2"/>
          <w:lang w:val="en-US" w:eastAsia="ro-RO"/>
        </w:rPr>
        <w:t>privind</w:t>
      </w:r>
      <w:proofErr w:type="spellEnd"/>
      <w:r w:rsidRPr="00EE23F0">
        <w:rPr>
          <w:rFonts w:asciiTheme="minorHAnsi" w:eastAsia="Calibri" w:hAnsiTheme="minorHAnsi" w:cstheme="minorHAnsi"/>
          <w:color w:val="000000"/>
          <w:bdr w:val="none" w:sz="0" w:space="0" w:color="auto" w:frame="1"/>
          <w:shd w:val="clear" w:color="auto" w:fill="E7E6E6" w:themeFill="background2"/>
          <w:lang w:val="en-US" w:eastAsia="ro-RO"/>
        </w:rPr>
        <w:t xml:space="preserve"> TVA; </w:t>
      </w:r>
    </w:p>
    <w:p w14:paraId="0C224FDC" w14:textId="5DB1A144" w:rsidR="00AE0217" w:rsidRDefault="005C32E7" w:rsidP="00306725">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proofErr w:type="spellStart"/>
      <w:r w:rsidRPr="005C32E7">
        <w:rPr>
          <w:rFonts w:asciiTheme="minorHAnsi" w:eastAsia="Calibri" w:hAnsiTheme="minorHAnsi" w:cstheme="minorHAnsi"/>
          <w:color w:val="000000"/>
          <w:bdr w:val="none" w:sz="0" w:space="0" w:color="auto" w:frame="1"/>
          <w:shd w:val="clear" w:color="auto" w:fill="FFFFFF"/>
          <w:lang w:val="en-US" w:eastAsia="ro-RO"/>
        </w:rPr>
        <w:t>Instrucțiunile</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aplicare</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prevederilor</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alin</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(1)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și</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(2) sunt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aprobate</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prin</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ordinul</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comun</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Ministrului</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Investițiilor</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și</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Proiectelor</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Europene</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și</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Ministrului</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Finanțelor</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nr. 4.013/5.316/2023 de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aplicare</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prevederilor</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art. 9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alin</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(1)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şi</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(2) din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Hotărârea</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Guvernului</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nr. 873/2022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stabilirea</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cadrului</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legal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privind</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eligibilitatea</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efectuate</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beneficiari</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în</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cadrul</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operaţiunilor</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finanţate</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în</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perioada</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programare</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2021-2027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prin</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Fondul</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european</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dezvoltare</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regională</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Fondul</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social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european</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Plus,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Fondul</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coeziune</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şi</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Fondul</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o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tranziţie</w:t>
      </w:r>
      <w:proofErr w:type="spellEnd"/>
      <w:r w:rsidRPr="005C32E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5C32E7">
        <w:rPr>
          <w:rFonts w:asciiTheme="minorHAnsi" w:eastAsia="Calibri" w:hAnsiTheme="minorHAnsi" w:cstheme="minorHAnsi"/>
          <w:color w:val="000000"/>
          <w:bdr w:val="none" w:sz="0" w:space="0" w:color="auto" w:frame="1"/>
          <w:shd w:val="clear" w:color="auto" w:fill="FFFFFF"/>
          <w:lang w:val="en-US" w:eastAsia="ro-RO"/>
        </w:rPr>
        <w:t>justă</w:t>
      </w:r>
      <w:proofErr w:type="spellEnd"/>
      <w:r w:rsidR="00AE0217" w:rsidRPr="00306725">
        <w:rPr>
          <w:rFonts w:asciiTheme="minorHAnsi" w:eastAsia="Calibri" w:hAnsiTheme="minorHAnsi" w:cstheme="minorHAnsi"/>
          <w:color w:val="000000"/>
          <w:bdr w:val="none" w:sz="0" w:space="0" w:color="auto" w:frame="1"/>
          <w:shd w:val="clear" w:color="auto" w:fill="FFFFFF"/>
          <w:lang w:val="en-US" w:eastAsia="ro-RO"/>
        </w:rPr>
        <w:t>.</w:t>
      </w:r>
    </w:p>
    <w:p w14:paraId="7D72C912" w14:textId="51C8F107" w:rsidR="007F4566" w:rsidRPr="007F4566" w:rsidRDefault="007F4566" w:rsidP="007F4566">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proofErr w:type="spellStart"/>
      <w:r w:rsidRPr="007F4566">
        <w:rPr>
          <w:rFonts w:asciiTheme="minorHAnsi" w:eastAsia="Calibri" w:hAnsiTheme="minorHAnsi" w:cstheme="minorHAnsi"/>
          <w:color w:val="000000"/>
          <w:bdr w:val="none" w:sz="0" w:space="0" w:color="auto" w:frame="1"/>
          <w:shd w:val="clear" w:color="auto" w:fill="FFFFFF"/>
          <w:lang w:val="en-US" w:eastAsia="ro-RO"/>
        </w:rPr>
        <w:t>Instrucţiunile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mai</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sus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menționate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se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aplică</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beneficiarilor</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care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solicită</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autorităţii</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de management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rambursarea</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cu taxa pe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valoarea</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adăugată</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eligibilă</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aferentă</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efectuate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în</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cadrul</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proiectelor</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finanţate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în</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perioada</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programare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2021-2027. </w:t>
      </w:r>
    </w:p>
    <w:p w14:paraId="3798C5AE" w14:textId="5F1EE54E" w:rsidR="007F4566" w:rsidRPr="007F4566" w:rsidRDefault="007F4566" w:rsidP="007F4566">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7F4566">
        <w:rPr>
          <w:rFonts w:asciiTheme="minorHAnsi" w:eastAsia="Calibri" w:hAnsiTheme="minorHAnsi" w:cstheme="minorHAnsi"/>
          <w:color w:val="000000"/>
          <w:bdr w:val="none" w:sz="0" w:space="0" w:color="auto" w:frame="1"/>
          <w:shd w:val="clear" w:color="auto" w:fill="FFFFFF"/>
          <w:lang w:val="en-US" w:eastAsia="ro-RO"/>
        </w:rPr>
        <w:t xml:space="preserve">La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depunerea</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cererii</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finanţare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solicitantul</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are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obligaţia</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de a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depune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Declaraţia</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unică</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00645D8B">
        <w:rPr>
          <w:rFonts w:asciiTheme="minorHAnsi" w:eastAsia="Calibri" w:hAnsiTheme="minorHAnsi" w:cstheme="minorHAnsi"/>
          <w:color w:val="000000"/>
          <w:bdr w:val="none" w:sz="0" w:space="0" w:color="auto" w:frame="1"/>
          <w:shd w:val="clear" w:color="auto" w:fill="FFFFFF"/>
          <w:lang w:val="en-US" w:eastAsia="ro-RO"/>
        </w:rPr>
        <w:t>s</w:t>
      </w:r>
      <w:r w:rsidRPr="007F4566">
        <w:rPr>
          <w:rFonts w:asciiTheme="minorHAnsi" w:eastAsia="Calibri" w:hAnsiTheme="minorHAnsi" w:cstheme="minorHAnsi"/>
          <w:color w:val="000000"/>
          <w:bdr w:val="none" w:sz="0" w:space="0" w:color="auto" w:frame="1"/>
          <w:shd w:val="clear" w:color="auto" w:fill="FFFFFF"/>
          <w:lang w:val="en-US" w:eastAsia="ro-RO"/>
        </w:rPr>
        <w:t>olicitantului</w:t>
      </w:r>
      <w:proofErr w:type="spellEnd"/>
      <w:r w:rsidR="00EE23F0">
        <w:rPr>
          <w:rFonts w:asciiTheme="minorHAnsi" w:eastAsia="Calibri" w:hAnsiTheme="minorHAnsi" w:cstheme="minorHAnsi"/>
          <w:color w:val="000000"/>
          <w:bdr w:val="none" w:sz="0" w:space="0" w:color="auto" w:frame="1"/>
          <w:shd w:val="clear" w:color="auto" w:fill="FFFFFF"/>
          <w:lang w:val="en-US" w:eastAsia="ro-RO"/>
        </w:rPr>
        <w:t>”</w:t>
      </w:r>
      <w:r w:rsidR="00645D8B">
        <w:rPr>
          <w:rFonts w:asciiTheme="minorHAnsi" w:eastAsia="Calibri" w:hAnsiTheme="minorHAnsi" w:cstheme="minorHAnsi"/>
          <w:color w:val="000000"/>
          <w:bdr w:val="none" w:sz="0" w:space="0" w:color="auto" w:frame="1"/>
          <w:shd w:val="clear" w:color="auto" w:fill="FFFFFF"/>
          <w:lang w:val="en-US" w:eastAsia="ro-RO"/>
        </w:rPr>
        <w:t xml:space="preserve">, </w:t>
      </w:r>
      <w:r w:rsidRPr="007F4566">
        <w:rPr>
          <w:rFonts w:asciiTheme="minorHAnsi" w:eastAsia="Calibri" w:hAnsiTheme="minorHAnsi" w:cstheme="minorHAnsi"/>
          <w:color w:val="000000"/>
          <w:bdr w:val="none" w:sz="0" w:space="0" w:color="auto" w:frame="1"/>
          <w:shd w:val="clear" w:color="auto" w:fill="FFFFFF"/>
          <w:lang w:val="en-US" w:eastAsia="ro-RO"/>
        </w:rPr>
        <w:t xml:space="preserve">conform art. 6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alin</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(3) din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Ordonanţa</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urgenţă</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Guvernului</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nr. 23/2023.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Solicitantul</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care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declară</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în</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Bugetul</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sintetic</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proiectului</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că</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taxa pe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valoarea</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adăugată</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aferentă</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ce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vor</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fi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efectuate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în</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cadrul</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operaţiunii</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este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eligibilă</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a fi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rambursată</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fonduri</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europene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are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obligaţia</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confirmării</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prin</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declaraţia</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unică</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îndeplinirea</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cerinţei</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prevăzute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în</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Declaraţia</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unică</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
    <w:p w14:paraId="7AE46DB6" w14:textId="43ABD93D" w:rsidR="007F4566" w:rsidRPr="007F4566" w:rsidRDefault="007F4566" w:rsidP="00EE23F0">
      <w:pPr>
        <w:shd w:val="clear" w:color="auto" w:fill="FFFFFF" w:themeFill="background1"/>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7F4566">
        <w:rPr>
          <w:rFonts w:asciiTheme="minorHAnsi" w:eastAsia="Calibri" w:hAnsiTheme="minorHAnsi" w:cstheme="minorHAnsi"/>
          <w:color w:val="000000"/>
          <w:bdr w:val="none" w:sz="0" w:space="0" w:color="auto" w:frame="1"/>
          <w:shd w:val="clear" w:color="auto" w:fill="FFFFFF"/>
          <w:lang w:val="en-US" w:eastAsia="ro-RO"/>
        </w:rPr>
        <w:t xml:space="preserve">La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depunerea</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cererii</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de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rambursare</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plată</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pentru</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a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evita</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dubla</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finanţare</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beneficiarii</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de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finanţare</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din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cadrul</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proiectelor</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finanţate</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au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obligaţia</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depunerii</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la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autoritatea</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de management a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unei</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declaraţii</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pe propria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răspundere</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din care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să</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rezulte</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că</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valoarea</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TVA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aferente</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cheltuielilor</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corespunzătoare</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achiziţiilor</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de la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furnizori</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prestatori</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antreprenori</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cuprinse</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în</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cererea</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de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rambursare</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plată</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nu a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fost</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şi</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nu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va</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fi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solicitată</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la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rambursare</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conform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legislaţiei</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naţionale</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în</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domeniul</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fiscal,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denumită</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Declaraţie</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privind</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eligibilitatea</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TVA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în</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cazul</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operaţiunilor</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al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căror</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cost total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este</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mai</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mic de 5.000.000 euro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inclusiv</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TVA)“, al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cărei</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model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este</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prevăzut</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în</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anexa</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nr. </w:t>
      </w:r>
      <w:r w:rsidR="000B6B90" w:rsidRPr="00EE23F0">
        <w:rPr>
          <w:rFonts w:asciiTheme="minorHAnsi" w:eastAsia="Calibri" w:hAnsiTheme="minorHAnsi" w:cstheme="minorHAnsi"/>
          <w:color w:val="000000"/>
          <w:bdr w:val="none" w:sz="0" w:space="0" w:color="auto" w:frame="1"/>
          <w:shd w:val="clear" w:color="auto" w:fill="FFFFFF" w:themeFill="background1"/>
          <w:lang w:val="en-US" w:eastAsia="ro-RO"/>
        </w:rPr>
        <w:t>18</w:t>
      </w:r>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la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prezentul</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 xml:space="preserve"> </w:t>
      </w:r>
      <w:proofErr w:type="spellStart"/>
      <w:r w:rsidRPr="00EE23F0">
        <w:rPr>
          <w:rFonts w:asciiTheme="minorHAnsi" w:eastAsia="Calibri" w:hAnsiTheme="minorHAnsi" w:cstheme="minorHAnsi"/>
          <w:color w:val="000000"/>
          <w:bdr w:val="none" w:sz="0" w:space="0" w:color="auto" w:frame="1"/>
          <w:shd w:val="clear" w:color="auto" w:fill="FFFFFF" w:themeFill="background1"/>
          <w:lang w:val="en-US" w:eastAsia="ro-RO"/>
        </w:rPr>
        <w:t>ghid</w:t>
      </w:r>
      <w:proofErr w:type="spellEnd"/>
      <w:r w:rsidRPr="00EE23F0">
        <w:rPr>
          <w:rFonts w:asciiTheme="minorHAnsi" w:eastAsia="Calibri" w:hAnsiTheme="minorHAnsi" w:cstheme="minorHAnsi"/>
          <w:color w:val="000000"/>
          <w:bdr w:val="none" w:sz="0" w:space="0" w:color="auto" w:frame="1"/>
          <w:shd w:val="clear" w:color="auto" w:fill="FFFFFF" w:themeFill="background1"/>
          <w:lang w:val="en-US" w:eastAsia="ro-RO"/>
        </w:rPr>
        <w:t>.</w:t>
      </w:r>
    </w:p>
    <w:p w14:paraId="0284A465" w14:textId="1C8AB620" w:rsidR="007F4566" w:rsidRPr="00306725" w:rsidRDefault="007F4566" w:rsidP="00EE23F0">
      <w:pPr>
        <w:shd w:val="clear" w:color="auto" w:fill="FFFFFF" w:themeFill="background1"/>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7F4566">
        <w:rPr>
          <w:rFonts w:asciiTheme="minorHAnsi" w:eastAsia="Calibri" w:hAnsiTheme="minorHAnsi" w:cstheme="minorHAnsi"/>
          <w:color w:val="000000"/>
          <w:bdr w:val="none" w:sz="0" w:space="0" w:color="auto" w:frame="1"/>
          <w:shd w:val="clear" w:color="auto" w:fill="FFFFFF"/>
          <w:lang w:val="en-US" w:eastAsia="ro-RO"/>
        </w:rPr>
        <w:t xml:space="preserve">La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depunerea</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cererii</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rambursare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plată</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beneficiarii</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finanţare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au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obligaţia</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depunerii</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la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autoritatea</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de management a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unei</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declaraţii</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pe propria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răspundere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din care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să</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rezulte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caracterul</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nerecuperabil</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taxei</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pe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valoarea</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adăugată</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aferente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cuprinse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în</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cererea</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rambursare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plată</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denumită</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Declaraţia</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privind</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eligibilitatea</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TVA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aferente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efectuate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în</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cadrul</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operaţiunii</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cărei</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cost total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este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mai</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mare de 5.000.000 euro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inclusiv</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TVA)“, al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cărei</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model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este</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prevăzut</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în</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anexa</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nr. </w:t>
      </w:r>
      <w:r w:rsidR="000B6B90">
        <w:rPr>
          <w:rFonts w:asciiTheme="minorHAnsi" w:eastAsia="Calibri" w:hAnsiTheme="minorHAnsi" w:cstheme="minorHAnsi"/>
          <w:color w:val="000000"/>
          <w:bdr w:val="none" w:sz="0" w:space="0" w:color="auto" w:frame="1"/>
          <w:shd w:val="clear" w:color="auto" w:fill="FFFFFF"/>
          <w:lang w:val="en-US" w:eastAsia="ro-RO"/>
        </w:rPr>
        <w:t>19</w:t>
      </w:r>
      <w:r w:rsidRPr="007F4566">
        <w:rPr>
          <w:rFonts w:asciiTheme="minorHAnsi" w:eastAsia="Calibri" w:hAnsiTheme="minorHAnsi" w:cstheme="minorHAnsi"/>
          <w:color w:val="000000"/>
          <w:bdr w:val="none" w:sz="0" w:space="0" w:color="auto" w:frame="1"/>
          <w:shd w:val="clear" w:color="auto" w:fill="FFFFFF"/>
          <w:lang w:val="en-US" w:eastAsia="ro-RO"/>
        </w:rPr>
        <w:t xml:space="preserve"> la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prezentul</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566">
        <w:rPr>
          <w:rFonts w:asciiTheme="minorHAnsi" w:eastAsia="Calibri" w:hAnsiTheme="minorHAnsi" w:cstheme="minorHAnsi"/>
          <w:color w:val="000000"/>
          <w:bdr w:val="none" w:sz="0" w:space="0" w:color="auto" w:frame="1"/>
          <w:shd w:val="clear" w:color="auto" w:fill="FFFFFF"/>
          <w:lang w:val="en-US" w:eastAsia="ro-RO"/>
        </w:rPr>
        <w:t>ghid</w:t>
      </w:r>
      <w:proofErr w:type="spellEnd"/>
      <w:r w:rsidRPr="007F4566">
        <w:rPr>
          <w:rFonts w:asciiTheme="minorHAnsi" w:eastAsia="Calibri" w:hAnsiTheme="minorHAnsi" w:cstheme="minorHAnsi"/>
          <w:color w:val="000000"/>
          <w:bdr w:val="none" w:sz="0" w:space="0" w:color="auto" w:frame="1"/>
          <w:shd w:val="clear" w:color="auto" w:fill="FFFFFF"/>
          <w:lang w:val="en-US" w:eastAsia="ro-RO"/>
        </w:rPr>
        <w:t>.</w:t>
      </w:r>
    </w:p>
    <w:p w14:paraId="4AF3289D" w14:textId="374481B1" w:rsidR="0008569E" w:rsidRPr="00306725" w:rsidRDefault="00E568B2" w:rsidP="009A67FE">
      <w:pPr>
        <w:pStyle w:val="Heading1"/>
      </w:pPr>
      <w:bookmarkStart w:id="105" w:name="_Toc160616618"/>
      <w:r w:rsidRPr="00F4673A">
        <w:lastRenderedPageBreak/>
        <w:t>5.</w:t>
      </w:r>
      <w:r w:rsidR="009802BE">
        <w:t>3</w:t>
      </w:r>
      <w:r w:rsidRPr="00F4673A">
        <w:t xml:space="preserve">.3. </w:t>
      </w:r>
      <w:proofErr w:type="spellStart"/>
      <w:r w:rsidRPr="00F4673A">
        <w:t>Categorii</w:t>
      </w:r>
      <w:proofErr w:type="spellEnd"/>
      <w:r w:rsidRPr="00F4673A">
        <w:t xml:space="preserve"> de </w:t>
      </w:r>
      <w:proofErr w:type="spellStart"/>
      <w:r w:rsidRPr="00F4673A">
        <w:t>cheltuieli</w:t>
      </w:r>
      <w:proofErr w:type="spellEnd"/>
      <w:r w:rsidRPr="00F4673A">
        <w:t xml:space="preserve"> </w:t>
      </w:r>
      <w:proofErr w:type="spellStart"/>
      <w:r w:rsidRPr="00F4673A">
        <w:t>neeligibile</w:t>
      </w:r>
      <w:bookmarkEnd w:id="105"/>
      <w:proofErr w:type="spellEnd"/>
    </w:p>
    <w:p w14:paraId="436F4EBC" w14:textId="77777777" w:rsidR="00AE0217" w:rsidRPr="00306725" w:rsidRDefault="00AE0217" w:rsidP="00306725">
      <w:pPr>
        <w:spacing w:before="0" w:after="160" w:line="259" w:lineRule="auto"/>
        <w:rPr>
          <w:rFonts w:asciiTheme="minorHAnsi" w:eastAsia="Calibri" w:hAnsiTheme="minorHAnsi" w:cstheme="minorHAnsi"/>
          <w:b/>
          <w:bCs/>
        </w:rPr>
      </w:pPr>
      <w:r w:rsidRPr="00306725">
        <w:rPr>
          <w:rFonts w:asciiTheme="minorHAnsi" w:eastAsia="Calibri" w:hAnsiTheme="minorHAnsi" w:cstheme="minorHAnsi"/>
          <w:b/>
          <w:bCs/>
        </w:rPr>
        <w:t>Nu sunt eligibile:</w:t>
      </w:r>
    </w:p>
    <w:p w14:paraId="202C5851" w14:textId="1FC443A9" w:rsidR="00AE0217" w:rsidRPr="00306725" w:rsidRDefault="00AE0217" w:rsidP="00EE23F0">
      <w:pPr>
        <w:pStyle w:val="ListParagraph"/>
        <w:numPr>
          <w:ilvl w:val="0"/>
          <w:numId w:val="23"/>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prevăzute la art. 64 din Regulamentul (UE) 2021/1.060;</w:t>
      </w:r>
    </w:p>
    <w:p w14:paraId="6044E2FB" w14:textId="7BAF528F" w:rsidR="00AE0217" w:rsidRPr="00306725" w:rsidRDefault="00AE0217" w:rsidP="00EE23F0">
      <w:pPr>
        <w:pStyle w:val="ListParagraph"/>
        <w:numPr>
          <w:ilvl w:val="0"/>
          <w:numId w:val="23"/>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efectuate în sprijinul relocării potrivit art. 66 din Regulamentul (UE) 2021/1.060;</w:t>
      </w:r>
    </w:p>
    <w:p w14:paraId="4DC4A2EE" w14:textId="37266436" w:rsidR="00AE0217" w:rsidRPr="00306725" w:rsidRDefault="00AE0217" w:rsidP="00EE23F0">
      <w:pPr>
        <w:pStyle w:val="ListParagraph"/>
        <w:numPr>
          <w:ilvl w:val="0"/>
          <w:numId w:val="23"/>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excluse de la finanțare potrivit art. 7 alin. (1), (4) și (5) din Regulamentul (UE) 2021/1.058;</w:t>
      </w:r>
    </w:p>
    <w:p w14:paraId="0BAB65F2" w14:textId="2AE10B7A" w:rsidR="00AE0217" w:rsidRPr="00306725" w:rsidRDefault="00AE0217" w:rsidP="00EE23F0">
      <w:pPr>
        <w:pStyle w:val="ListParagraph"/>
        <w:numPr>
          <w:ilvl w:val="0"/>
          <w:numId w:val="23"/>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excluse de la finanțare potrivit art. 16 alin. (1) și art. 22 alin. (4) din Regulamentul (UE) 2021/1.057;</w:t>
      </w:r>
    </w:p>
    <w:p w14:paraId="4972B474" w14:textId="69725566" w:rsidR="00AE0217" w:rsidRPr="00306725" w:rsidRDefault="00AE0217" w:rsidP="00EE23F0">
      <w:pPr>
        <w:pStyle w:val="ListParagraph"/>
        <w:numPr>
          <w:ilvl w:val="0"/>
          <w:numId w:val="23"/>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excluse de la finanțare potrivit art. 9 din Regulamentul (UE) 2021/1.056;</w:t>
      </w:r>
    </w:p>
    <w:p w14:paraId="5081A12E" w14:textId="5860812E" w:rsidR="00AE0217" w:rsidRPr="00306725" w:rsidRDefault="00AE0217" w:rsidP="00EE23F0">
      <w:pPr>
        <w:pStyle w:val="ListParagraph"/>
        <w:numPr>
          <w:ilvl w:val="0"/>
          <w:numId w:val="23"/>
        </w:numPr>
        <w:spacing w:after="160" w:line="259" w:lineRule="auto"/>
        <w:rPr>
          <w:rFonts w:asciiTheme="minorHAnsi" w:eastAsia="Calibri" w:hAnsiTheme="minorHAnsi" w:cstheme="minorHAnsi"/>
        </w:rPr>
      </w:pPr>
      <w:r w:rsidRPr="00306725">
        <w:rPr>
          <w:rFonts w:asciiTheme="minorHAnsi" w:eastAsia="Calibri" w:hAnsiTheme="minorHAnsi" w:cstheme="minorHAnsi"/>
        </w:rPr>
        <w:t>achiziția de echipamente și autovehicule sau mijloace de transport secondhand;</w:t>
      </w:r>
    </w:p>
    <w:p w14:paraId="18112FCA" w14:textId="729E93DC" w:rsidR="00AE0217" w:rsidRPr="00306725" w:rsidRDefault="00AE0217" w:rsidP="00EE23F0">
      <w:pPr>
        <w:pStyle w:val="ListParagraph"/>
        <w:numPr>
          <w:ilvl w:val="0"/>
          <w:numId w:val="23"/>
        </w:numPr>
        <w:spacing w:after="160" w:line="259" w:lineRule="auto"/>
        <w:rPr>
          <w:rFonts w:asciiTheme="minorHAnsi" w:eastAsia="Calibri" w:hAnsiTheme="minorHAnsi" w:cstheme="minorHAnsi"/>
        </w:rPr>
      </w:pPr>
      <w:r w:rsidRPr="00306725">
        <w:rPr>
          <w:rFonts w:asciiTheme="minorHAnsi" w:eastAsia="Calibri" w:hAnsiTheme="minorHAnsi" w:cstheme="minorHAnsi"/>
        </w:rPr>
        <w:t>amenzi, penalități, cheltuieli de judecată și cheltuieli de arbitraj;</w:t>
      </w:r>
    </w:p>
    <w:p w14:paraId="66631632" w14:textId="30C00EE9" w:rsidR="00AE0217" w:rsidRPr="00306725" w:rsidRDefault="00AE0217" w:rsidP="00EE23F0">
      <w:pPr>
        <w:pStyle w:val="ListParagraph"/>
        <w:numPr>
          <w:ilvl w:val="0"/>
          <w:numId w:val="23"/>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efectuate peste plafoanele specifice stabilite de autoritățile de management prin ghidul solicitantului, în aplicarea prevederilor art. 2 alin. (1) lit. f);</w:t>
      </w:r>
    </w:p>
    <w:p w14:paraId="025776C0" w14:textId="7B77BC24" w:rsidR="00AE0217" w:rsidRPr="00306725" w:rsidRDefault="00AE0217" w:rsidP="00EE23F0">
      <w:pPr>
        <w:pStyle w:val="ListParagraph"/>
        <w:numPr>
          <w:ilvl w:val="0"/>
          <w:numId w:val="23"/>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excluse de la finanțare de autoritățile de management prin ghidul solicitantului, în aplicarea prevederilor art. 2 alin. (1) lit. f), corespunzător specificului programului și particularităților operațiunilor;</w:t>
      </w:r>
    </w:p>
    <w:p w14:paraId="70735D84" w14:textId="431DD173" w:rsidR="00AE0217" w:rsidRPr="00E568B2" w:rsidRDefault="00AE0217" w:rsidP="00EE23F0">
      <w:pPr>
        <w:pStyle w:val="ListParagraph"/>
        <w:numPr>
          <w:ilvl w:val="0"/>
          <w:numId w:val="23"/>
        </w:numPr>
        <w:spacing w:after="160" w:line="259" w:lineRule="auto"/>
        <w:rPr>
          <w:rFonts w:asciiTheme="minorHAnsi" w:eastAsia="Calibri" w:hAnsiTheme="minorHAnsi" w:cstheme="minorHAnsi"/>
        </w:rPr>
      </w:pPr>
      <w:r w:rsidRPr="00E568B2">
        <w:rPr>
          <w:rFonts w:asciiTheme="minorHAnsi" w:eastAsia="Calibri" w:hAnsiTheme="minorHAnsi" w:cstheme="minorHAnsi"/>
        </w:rPr>
        <w:t>cheltuielile realizate în cadrul operațiunilor care intră sub incidența prevederilor art. 63 alin. (6) din Regulamentul (UE) 2021/1.060, cu excepția situațiilor reglementate la art. 20 alin. (1) lit. b) din același regulament</w:t>
      </w:r>
      <w:r w:rsidR="00F4673A">
        <w:rPr>
          <w:rFonts w:asciiTheme="minorHAnsi" w:eastAsia="Calibri" w:hAnsiTheme="minorHAnsi" w:cstheme="minorHAnsi"/>
        </w:rPr>
        <w:t>;</w:t>
      </w:r>
    </w:p>
    <w:p w14:paraId="10EDCBF0" w14:textId="701AEF9A" w:rsidR="00E568B2" w:rsidRDefault="00AE0217" w:rsidP="00EE23F0">
      <w:pPr>
        <w:pStyle w:val="ListParagraph"/>
        <w:numPr>
          <w:ilvl w:val="0"/>
          <w:numId w:val="23"/>
        </w:numPr>
        <w:spacing w:after="160" w:line="259" w:lineRule="auto"/>
        <w:rPr>
          <w:rFonts w:asciiTheme="minorHAnsi" w:eastAsia="Calibri" w:hAnsiTheme="minorHAnsi" w:cstheme="minorHAnsi"/>
        </w:rPr>
      </w:pPr>
      <w:r w:rsidRPr="00E568B2">
        <w:rPr>
          <w:rFonts w:asciiTheme="minorHAnsi" w:eastAsia="Calibri" w:hAnsiTheme="minorHAnsi" w:cstheme="minorHAnsi"/>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5466CFFE" w14:textId="117B7D0D" w:rsidR="005C32E7" w:rsidRDefault="005C32E7" w:rsidP="005C32E7">
      <w:pPr>
        <w:spacing w:after="160" w:line="259" w:lineRule="auto"/>
        <w:rPr>
          <w:rFonts w:asciiTheme="minorHAnsi" w:eastAsia="Calibri" w:hAnsiTheme="minorHAnsi" w:cstheme="minorHAnsi"/>
        </w:rPr>
      </w:pPr>
    </w:p>
    <w:p w14:paraId="0F820260" w14:textId="77777777" w:rsidR="005C32E7" w:rsidRPr="00EA52E0" w:rsidRDefault="005C32E7" w:rsidP="005C32E7">
      <w:pPr>
        <w:rPr>
          <w:iCs/>
        </w:rPr>
      </w:pPr>
      <w:bookmarkStart w:id="106" w:name="_Hlk156499411"/>
      <w:bookmarkStart w:id="107" w:name="_Hlk157077833"/>
      <w:r w:rsidRPr="00EA52E0">
        <w:rPr>
          <w:iCs/>
        </w:rPr>
        <w:t xml:space="preserve">În conformitate cu prevederile Regulamentului (UE) 1058/2021 al Parlamentului European și al Consiliului privind Fondul european de dezvoltare regională și Fondul de coeziune, investițiile legate de producția, prelucrarea, transportul, distribuția, stocarea sau arderea combustibililor fosili nu sunt eligibile. În sensul prevederilor Regulamentului nu sunt eligibile investițiile în sisteme de încălzire cu ardere pe bază de combustibili fosili </w:t>
      </w:r>
      <w:r>
        <w:rPr>
          <w:iCs/>
        </w:rPr>
        <w:t>ș</w:t>
      </w:r>
      <w:r w:rsidRPr="00EA52E0">
        <w:rPr>
          <w:iCs/>
        </w:rPr>
        <w:t>i biomas</w:t>
      </w:r>
      <w:r>
        <w:rPr>
          <w:iCs/>
        </w:rPr>
        <w:t>ă</w:t>
      </w:r>
      <w:r w:rsidRPr="00EA52E0">
        <w:rPr>
          <w:iCs/>
        </w:rPr>
        <w:t>.</w:t>
      </w:r>
    </w:p>
    <w:p w14:paraId="09A1E735" w14:textId="77777777" w:rsidR="005C32E7" w:rsidRDefault="005C32E7" w:rsidP="005C32E7">
      <w:pPr>
        <w:spacing w:after="0"/>
        <w:rPr>
          <w:iCs/>
        </w:rPr>
      </w:pPr>
      <w:r w:rsidRPr="00EA52E0">
        <w:rPr>
          <w:iCs/>
        </w:rPr>
        <w:t xml:space="preserve">Excepțiile cuprinse la art.1 al </w:t>
      </w:r>
      <w:r w:rsidRPr="009019A2">
        <w:rPr>
          <w:i/>
          <w:iCs/>
        </w:rPr>
        <w:t xml:space="preserve">Instrucțiunii nr.1 a AM PR BI privind interpretarea unor prevederi din cadrul Ghidurilor solicitantului pentru apelurile de proiecte lansate în cadrul Programului Regional București-Ilfov 2021 – 2027 </w:t>
      </w:r>
      <w:r w:rsidRPr="00EA52E0">
        <w:rPr>
          <w:iCs/>
        </w:rPr>
        <w:t xml:space="preserve">nu se aplica acestui </w:t>
      </w:r>
      <w:r>
        <w:rPr>
          <w:iCs/>
        </w:rPr>
        <w:t>A</w:t>
      </w:r>
      <w:r w:rsidRPr="00EA52E0">
        <w:rPr>
          <w:iCs/>
        </w:rPr>
        <w:t xml:space="preserve">pel de </w:t>
      </w:r>
      <w:r>
        <w:rPr>
          <w:iCs/>
        </w:rPr>
        <w:t>p</w:t>
      </w:r>
      <w:r w:rsidRPr="00EA52E0">
        <w:rPr>
          <w:iCs/>
        </w:rPr>
        <w:t xml:space="preserve">roiecte, respectiv nu sunt eligibile investițiile în înlocuirea sistemelor de încălzire cu ardere pe bază de combustibili fosili solizi, și anume cărbune, turbă, lignit, șisturi bituminoase, cu sisteme de încălzire cu ardere pe bază de gaz. </w:t>
      </w:r>
      <w:r w:rsidRPr="00EA52E0">
        <w:rPr>
          <w:iCs/>
        </w:rPr>
        <w:lastRenderedPageBreak/>
        <w:t>De asemenea, nu sunt eligibile  investițiile în cazane și sisteme de încălzire cu ardere pe bază de gaze naturale pentru locuințe și clădiri, care înlocuiesc instalațiile pe bază de cărbune, turbă, lignit sau șisturi bituminoase.</w:t>
      </w:r>
      <w:bookmarkEnd w:id="106"/>
    </w:p>
    <w:bookmarkEnd w:id="107"/>
    <w:p w14:paraId="49791318" w14:textId="77777777" w:rsidR="005C32E7" w:rsidRPr="005C32E7" w:rsidRDefault="005C32E7" w:rsidP="005C32E7">
      <w:pPr>
        <w:spacing w:after="160" w:line="259" w:lineRule="auto"/>
        <w:rPr>
          <w:rFonts w:asciiTheme="minorHAnsi" w:eastAsia="Calibri" w:hAnsiTheme="minorHAnsi" w:cstheme="minorHAnsi"/>
        </w:rPr>
      </w:pPr>
    </w:p>
    <w:p w14:paraId="205E9B40" w14:textId="77777777" w:rsidR="00E568B2" w:rsidRPr="00E568B2" w:rsidRDefault="00E568B2" w:rsidP="009A67FE">
      <w:pPr>
        <w:pStyle w:val="Heading1"/>
      </w:pPr>
      <w:bookmarkStart w:id="108" w:name="_Toc160616619"/>
      <w:r w:rsidRPr="00E568B2">
        <w:t>5.3.4.</w:t>
      </w:r>
      <w:r w:rsidRPr="00E568B2">
        <w:tab/>
      </w:r>
      <w:proofErr w:type="spellStart"/>
      <w:r w:rsidRPr="00E568B2">
        <w:t>Opțiuni</w:t>
      </w:r>
      <w:proofErr w:type="spellEnd"/>
      <w:r w:rsidRPr="00E568B2">
        <w:t xml:space="preserve"> de </w:t>
      </w:r>
      <w:proofErr w:type="spellStart"/>
      <w:r w:rsidRPr="00E568B2">
        <w:t>costuri</w:t>
      </w:r>
      <w:proofErr w:type="spellEnd"/>
      <w:r w:rsidRPr="00E568B2">
        <w:t xml:space="preserve"> </w:t>
      </w:r>
      <w:proofErr w:type="spellStart"/>
      <w:r w:rsidRPr="00E568B2">
        <w:t>simplificate</w:t>
      </w:r>
      <w:proofErr w:type="spellEnd"/>
      <w:r w:rsidRPr="00E568B2">
        <w:t xml:space="preserve">. </w:t>
      </w:r>
      <w:proofErr w:type="spellStart"/>
      <w:r w:rsidRPr="00E568B2">
        <w:t>Costuri</w:t>
      </w:r>
      <w:proofErr w:type="spellEnd"/>
      <w:r w:rsidRPr="00E568B2">
        <w:t xml:space="preserve"> </w:t>
      </w:r>
      <w:proofErr w:type="spellStart"/>
      <w:r w:rsidRPr="00E568B2">
        <w:t>directe</w:t>
      </w:r>
      <w:proofErr w:type="spellEnd"/>
      <w:r w:rsidRPr="00E568B2">
        <w:t xml:space="preserve"> </w:t>
      </w:r>
      <w:proofErr w:type="spellStart"/>
      <w:r w:rsidRPr="00E568B2">
        <w:t>și</w:t>
      </w:r>
      <w:proofErr w:type="spellEnd"/>
      <w:r w:rsidRPr="00E568B2">
        <w:t xml:space="preserve"> </w:t>
      </w:r>
      <w:proofErr w:type="spellStart"/>
      <w:r w:rsidRPr="00E568B2">
        <w:t>costuri</w:t>
      </w:r>
      <w:proofErr w:type="spellEnd"/>
      <w:r w:rsidRPr="00E568B2">
        <w:t xml:space="preserve"> </w:t>
      </w:r>
      <w:proofErr w:type="spellStart"/>
      <w:r w:rsidRPr="00E568B2">
        <w:t>indirecte</w:t>
      </w:r>
      <w:bookmarkEnd w:id="108"/>
      <w:proofErr w:type="spellEnd"/>
    </w:p>
    <w:p w14:paraId="6876989A" w14:textId="0EAFF28D" w:rsidR="00E568B2" w:rsidRPr="00EE23F0" w:rsidRDefault="00C1313C" w:rsidP="00E568B2">
      <w:pPr>
        <w:spacing w:after="160" w:line="259" w:lineRule="auto"/>
        <w:rPr>
          <w:rFonts w:asciiTheme="minorHAnsi" w:eastAsia="Calibri" w:hAnsiTheme="minorHAnsi" w:cstheme="minorHAnsi"/>
        </w:rPr>
      </w:pPr>
      <w:bookmarkStart w:id="109" w:name="_Hlk135382115"/>
      <w:bookmarkStart w:id="110" w:name="_Hlk136250564"/>
      <w:r w:rsidRPr="00EE23F0">
        <w:rPr>
          <w:rFonts w:asciiTheme="minorHAnsi" w:eastAsia="Calibri" w:hAnsiTheme="minorHAnsi" w:cstheme="minorHAnsi"/>
        </w:rPr>
        <w:t>Op</w:t>
      </w:r>
      <w:r w:rsidR="00F4673A" w:rsidRPr="00EE23F0">
        <w:rPr>
          <w:rFonts w:asciiTheme="minorHAnsi" w:eastAsia="Calibri" w:hAnsiTheme="minorHAnsi" w:cstheme="minorHAnsi"/>
        </w:rPr>
        <w:t>ț</w:t>
      </w:r>
      <w:r w:rsidRPr="00EE23F0">
        <w:rPr>
          <w:rFonts w:asciiTheme="minorHAnsi" w:eastAsia="Calibri" w:hAnsiTheme="minorHAnsi" w:cstheme="minorHAnsi"/>
        </w:rPr>
        <w:t>iuni de costuri simplificate</w:t>
      </w:r>
      <w:r w:rsidR="007E0354" w:rsidRPr="00EE23F0">
        <w:rPr>
          <w:rFonts w:asciiTheme="minorHAnsi" w:eastAsia="Calibri" w:hAnsiTheme="minorHAnsi" w:cstheme="minorHAnsi"/>
        </w:rPr>
        <w:t xml:space="preserve"> nu se aplică prezentului apel de proiecte</w:t>
      </w:r>
      <w:bookmarkEnd w:id="109"/>
      <w:r w:rsidR="007E0354" w:rsidRPr="00EE23F0">
        <w:rPr>
          <w:rFonts w:asciiTheme="minorHAnsi" w:eastAsia="Calibri" w:hAnsiTheme="minorHAnsi" w:cstheme="minorHAnsi"/>
        </w:rPr>
        <w:t>.</w:t>
      </w:r>
    </w:p>
    <w:p w14:paraId="7B8FA9A2" w14:textId="7AC33FBE" w:rsidR="00C1313C" w:rsidRPr="00EE23F0" w:rsidRDefault="00C1313C" w:rsidP="00E568B2">
      <w:pPr>
        <w:spacing w:after="160" w:line="259" w:lineRule="auto"/>
        <w:rPr>
          <w:rFonts w:asciiTheme="minorHAnsi" w:eastAsia="Calibri" w:hAnsiTheme="minorHAnsi" w:cstheme="minorHAnsi"/>
        </w:rPr>
      </w:pPr>
      <w:r w:rsidRPr="00EE23F0">
        <w:t>Costurile directe reprezintă acele cheltuieli eligibile care sunt direct legate de punerea în aplicare a investiţiei sau a proiectului şi pentru care poate fi demonstrată legătura directă cu respectiva investiţie sau cu respectivul proiect. Costurile directe pot include şi alte categorii de cheltuieli eligibile decât cele cu investiţiile care sunt direct legate de atingerea obiectivelor proiectului şi pentru care poate fi demonstrată legătura directă.</w:t>
      </w:r>
    </w:p>
    <w:p w14:paraId="28C9282F" w14:textId="2A33900D" w:rsidR="00E568B2" w:rsidRPr="00E568B2" w:rsidRDefault="00E568B2" w:rsidP="009A67FE">
      <w:pPr>
        <w:pStyle w:val="Heading1"/>
      </w:pPr>
      <w:bookmarkStart w:id="111" w:name="_Toc160616620"/>
      <w:bookmarkEnd w:id="110"/>
      <w:r w:rsidRPr="00E568B2">
        <w:t>5.3.5.</w:t>
      </w:r>
      <w:r w:rsidRPr="00E568B2">
        <w:tab/>
      </w:r>
      <w:proofErr w:type="spellStart"/>
      <w:r w:rsidRPr="00E568B2">
        <w:t>Opțiuni</w:t>
      </w:r>
      <w:proofErr w:type="spellEnd"/>
      <w:r w:rsidRPr="00E568B2">
        <w:t xml:space="preserve"> de </w:t>
      </w:r>
      <w:proofErr w:type="spellStart"/>
      <w:r w:rsidRPr="00E568B2">
        <w:t>costuri</w:t>
      </w:r>
      <w:proofErr w:type="spellEnd"/>
      <w:r w:rsidRPr="00E568B2">
        <w:t xml:space="preserve"> </w:t>
      </w:r>
      <w:proofErr w:type="spellStart"/>
      <w:r w:rsidRPr="00E568B2">
        <w:t>simplificate</w:t>
      </w:r>
      <w:proofErr w:type="spellEnd"/>
      <w:r w:rsidRPr="00E568B2">
        <w:t xml:space="preserve">.  </w:t>
      </w:r>
      <w:proofErr w:type="spellStart"/>
      <w:r w:rsidRPr="00E568B2">
        <w:t>Costuri</w:t>
      </w:r>
      <w:proofErr w:type="spellEnd"/>
      <w:r w:rsidRPr="00E568B2">
        <w:t xml:space="preserve"> </w:t>
      </w:r>
      <w:proofErr w:type="spellStart"/>
      <w:r w:rsidRPr="00E568B2">
        <w:t>unitare</w:t>
      </w:r>
      <w:proofErr w:type="spellEnd"/>
      <w:r w:rsidRPr="00E568B2">
        <w:t>/</w:t>
      </w:r>
      <w:proofErr w:type="spellStart"/>
      <w:r w:rsidRPr="00E568B2">
        <w:t>sume</w:t>
      </w:r>
      <w:proofErr w:type="spellEnd"/>
      <w:r w:rsidRPr="00E568B2">
        <w:t xml:space="preserve"> </w:t>
      </w:r>
      <w:proofErr w:type="spellStart"/>
      <w:r w:rsidRPr="00E568B2">
        <w:t>forfetare</w:t>
      </w:r>
      <w:proofErr w:type="spellEnd"/>
      <w:r w:rsidRPr="00E568B2">
        <w:t xml:space="preserve"> </w:t>
      </w:r>
      <w:proofErr w:type="spellStart"/>
      <w:r w:rsidRPr="00E568B2">
        <w:t>și</w:t>
      </w:r>
      <w:proofErr w:type="spellEnd"/>
      <w:r w:rsidRPr="00E568B2">
        <w:t xml:space="preserve"> rate </w:t>
      </w:r>
      <w:proofErr w:type="spellStart"/>
      <w:r w:rsidRPr="00E568B2">
        <w:t>forfetare</w:t>
      </w:r>
      <w:bookmarkEnd w:id="111"/>
      <w:proofErr w:type="spellEnd"/>
    </w:p>
    <w:p w14:paraId="48175D8E" w14:textId="3B01315E" w:rsidR="00E568B2" w:rsidRPr="0008569E" w:rsidRDefault="002E476B" w:rsidP="00E568B2">
      <w:pPr>
        <w:spacing w:after="160" w:line="259" w:lineRule="auto"/>
        <w:rPr>
          <w:rFonts w:asciiTheme="minorHAnsi" w:eastAsia="Calibri" w:hAnsiTheme="minorHAnsi" w:cstheme="minorHAnsi"/>
        </w:rPr>
      </w:pPr>
      <w:bookmarkStart w:id="112" w:name="_Hlk136250578"/>
      <w:r w:rsidRPr="00445E52">
        <w:rPr>
          <w:rFonts w:asciiTheme="minorHAnsi" w:hAnsiTheme="minorHAnsi" w:cstheme="minorHAnsi"/>
        </w:rPr>
        <w:t>În cadrul prezentului apel de proiecte această secțiune nu se aplică</w:t>
      </w:r>
      <w:r w:rsidR="007E0354">
        <w:rPr>
          <w:rFonts w:asciiTheme="minorHAnsi" w:eastAsia="Calibri" w:hAnsiTheme="minorHAnsi" w:cstheme="minorHAnsi"/>
        </w:rPr>
        <w:t>.</w:t>
      </w:r>
    </w:p>
    <w:p w14:paraId="436CD931" w14:textId="59902924" w:rsidR="00E568B2" w:rsidRPr="00E568B2" w:rsidRDefault="00E568B2" w:rsidP="009A67FE">
      <w:pPr>
        <w:pStyle w:val="Heading1"/>
      </w:pPr>
      <w:bookmarkStart w:id="113" w:name="_Toc160616621"/>
      <w:bookmarkEnd w:id="112"/>
      <w:r w:rsidRPr="00E568B2">
        <w:t>5.3.6.</w:t>
      </w:r>
      <w:r w:rsidRPr="00E568B2">
        <w:tab/>
      </w:r>
      <w:proofErr w:type="spellStart"/>
      <w:r w:rsidRPr="00E568B2">
        <w:t>Finanțare</w:t>
      </w:r>
      <w:proofErr w:type="spellEnd"/>
      <w:r w:rsidRPr="00E568B2">
        <w:t xml:space="preserve"> </w:t>
      </w:r>
      <w:proofErr w:type="spellStart"/>
      <w:r w:rsidRPr="00E568B2">
        <w:t>nelegată</w:t>
      </w:r>
      <w:proofErr w:type="spellEnd"/>
      <w:r w:rsidRPr="00E568B2">
        <w:t xml:space="preserve"> de </w:t>
      </w:r>
      <w:proofErr w:type="spellStart"/>
      <w:r w:rsidRPr="00E568B2">
        <w:t>costuri</w:t>
      </w:r>
      <w:bookmarkEnd w:id="113"/>
      <w:proofErr w:type="spellEnd"/>
    </w:p>
    <w:p w14:paraId="4FEC1F5C" w14:textId="01CFE2D4" w:rsidR="00E568B2" w:rsidRDefault="002E476B" w:rsidP="00E568B2">
      <w:pPr>
        <w:spacing w:after="160" w:line="259" w:lineRule="auto"/>
        <w:rPr>
          <w:rFonts w:asciiTheme="minorHAnsi" w:eastAsia="Calibri" w:hAnsiTheme="minorHAnsi" w:cstheme="minorHAnsi"/>
        </w:rPr>
      </w:pPr>
      <w:bookmarkStart w:id="114" w:name="_Hlk136250585"/>
      <w:r w:rsidRPr="00445E52">
        <w:rPr>
          <w:rFonts w:asciiTheme="minorHAnsi" w:hAnsiTheme="minorHAnsi" w:cstheme="minorHAnsi"/>
        </w:rPr>
        <w:t>În cadrul prezentului apel de proiecte această secțiune nu se aplică</w:t>
      </w:r>
      <w:r w:rsidR="007E0354">
        <w:rPr>
          <w:rFonts w:asciiTheme="minorHAnsi" w:eastAsia="Calibri" w:hAnsiTheme="minorHAnsi" w:cstheme="minorHAnsi"/>
        </w:rPr>
        <w:t>.</w:t>
      </w:r>
    </w:p>
    <w:p w14:paraId="41D50704" w14:textId="5753D10E" w:rsidR="00E568B2" w:rsidRPr="00E568B2" w:rsidRDefault="00E568B2" w:rsidP="009A67FE">
      <w:pPr>
        <w:pStyle w:val="Heading1"/>
      </w:pPr>
      <w:bookmarkStart w:id="115" w:name="_Toc160616622"/>
      <w:bookmarkEnd w:id="114"/>
      <w:r>
        <w:t>5</w:t>
      </w:r>
      <w:r w:rsidRPr="00E568B2">
        <w:t>.4.</w:t>
      </w:r>
      <w:r w:rsidRPr="00E568B2">
        <w:tab/>
      </w:r>
      <w:proofErr w:type="spellStart"/>
      <w:r w:rsidRPr="00E568B2">
        <w:t>Valoarea</w:t>
      </w:r>
      <w:proofErr w:type="spellEnd"/>
      <w:r w:rsidRPr="00E568B2">
        <w:t xml:space="preserve"> </w:t>
      </w:r>
      <w:proofErr w:type="spellStart"/>
      <w:r w:rsidRPr="00E568B2">
        <w:t>minimă</w:t>
      </w:r>
      <w:proofErr w:type="spellEnd"/>
      <w:r w:rsidRPr="00E568B2">
        <w:t xml:space="preserve"> </w:t>
      </w:r>
      <w:proofErr w:type="spellStart"/>
      <w:r w:rsidRPr="00E568B2">
        <w:t>și</w:t>
      </w:r>
      <w:proofErr w:type="spellEnd"/>
      <w:r w:rsidRPr="00E568B2">
        <w:t xml:space="preserve"> </w:t>
      </w:r>
      <w:proofErr w:type="spellStart"/>
      <w:r w:rsidRPr="00E568B2">
        <w:t>maximă</w:t>
      </w:r>
      <w:proofErr w:type="spellEnd"/>
      <w:r w:rsidRPr="00E568B2">
        <w:t xml:space="preserve"> </w:t>
      </w:r>
      <w:proofErr w:type="spellStart"/>
      <w:r w:rsidRPr="00E568B2">
        <w:t>eligibilă</w:t>
      </w:r>
      <w:proofErr w:type="spellEnd"/>
      <w:r w:rsidRPr="00E568B2">
        <w:t>/</w:t>
      </w:r>
      <w:proofErr w:type="spellStart"/>
      <w:r w:rsidRPr="00E568B2">
        <w:t>nerambursabilă</w:t>
      </w:r>
      <w:proofErr w:type="spellEnd"/>
      <w:r w:rsidRPr="00E568B2">
        <w:t xml:space="preserve"> a </w:t>
      </w:r>
      <w:proofErr w:type="spellStart"/>
      <w:r w:rsidRPr="00E568B2">
        <w:t>unui</w:t>
      </w:r>
      <w:proofErr w:type="spellEnd"/>
      <w:r w:rsidRPr="00E568B2">
        <w:t xml:space="preserve"> </w:t>
      </w:r>
      <w:proofErr w:type="spellStart"/>
      <w:r w:rsidRPr="00E568B2">
        <w:t>proiect</w:t>
      </w:r>
      <w:bookmarkEnd w:id="115"/>
      <w:proofErr w:type="spellEnd"/>
      <w:r w:rsidRPr="00E568B2">
        <w:tab/>
      </w:r>
    </w:p>
    <w:p w14:paraId="247AF29B" w14:textId="58B9DD1D" w:rsidR="00E568B2" w:rsidRPr="00085009" w:rsidRDefault="00E568B2" w:rsidP="00E568B2">
      <w:pPr>
        <w:spacing w:after="160" w:line="259" w:lineRule="auto"/>
        <w:rPr>
          <w:rFonts w:asciiTheme="minorHAnsi" w:eastAsia="Calibri" w:hAnsiTheme="minorHAnsi" w:cstheme="minorHAnsi"/>
        </w:rPr>
      </w:pPr>
      <w:r w:rsidRPr="00085009">
        <w:rPr>
          <w:rFonts w:asciiTheme="minorHAnsi" w:eastAsia="Calibri" w:hAnsiTheme="minorHAnsi" w:cstheme="minorHAnsi"/>
        </w:rPr>
        <w:t>Proiectele depuse vor respecta valoarea minimă</w:t>
      </w:r>
      <w:r w:rsidR="00B02B65">
        <w:rPr>
          <w:rFonts w:asciiTheme="minorHAnsi" w:eastAsia="Calibri" w:hAnsiTheme="minorHAnsi" w:cstheme="minorHAnsi"/>
        </w:rPr>
        <w:t>,</w:t>
      </w:r>
      <w:r w:rsidRPr="00085009">
        <w:rPr>
          <w:rFonts w:asciiTheme="minorHAnsi" w:eastAsia="Calibri" w:hAnsiTheme="minorHAnsi" w:cstheme="minorHAnsi"/>
        </w:rPr>
        <w:t xml:space="preserve"> de 200.000 euro</w:t>
      </w:r>
      <w:r w:rsidR="00B02B65">
        <w:rPr>
          <w:rFonts w:asciiTheme="minorHAnsi" w:eastAsia="Calibri" w:hAnsiTheme="minorHAnsi" w:cstheme="minorHAnsi"/>
        </w:rPr>
        <w:t>,</w:t>
      </w:r>
      <w:r w:rsidR="005C32E7">
        <w:rPr>
          <w:rFonts w:asciiTheme="minorHAnsi" w:eastAsia="Calibri" w:hAnsiTheme="minorHAnsi" w:cstheme="minorHAnsi"/>
        </w:rPr>
        <w:t xml:space="preserve"> și valoarea maximă</w:t>
      </w:r>
      <w:r w:rsidR="00B02B65">
        <w:rPr>
          <w:rFonts w:asciiTheme="minorHAnsi" w:eastAsia="Calibri" w:hAnsiTheme="minorHAnsi" w:cstheme="minorHAnsi"/>
        </w:rPr>
        <w:t>,</w:t>
      </w:r>
      <w:r w:rsidR="005C32E7">
        <w:rPr>
          <w:rFonts w:asciiTheme="minorHAnsi" w:eastAsia="Calibri" w:hAnsiTheme="minorHAnsi" w:cstheme="minorHAnsi"/>
        </w:rPr>
        <w:t xml:space="preserve"> de 10.000.000 euro</w:t>
      </w:r>
      <w:r w:rsidR="00B02B65">
        <w:rPr>
          <w:rFonts w:asciiTheme="minorHAnsi" w:eastAsia="Calibri" w:hAnsiTheme="minorHAnsi" w:cstheme="minorHAnsi"/>
        </w:rPr>
        <w:t>, eligibilă</w:t>
      </w:r>
      <w:r w:rsidR="00C1313C">
        <w:rPr>
          <w:rFonts w:asciiTheme="minorHAnsi" w:eastAsia="Calibri" w:hAnsiTheme="minorHAnsi" w:cstheme="minorHAnsi"/>
        </w:rPr>
        <w:t>.</w:t>
      </w:r>
    </w:p>
    <w:p w14:paraId="1BB9E918" w14:textId="58F08E53" w:rsidR="00E568B2" w:rsidRPr="00085009" w:rsidRDefault="00E568B2" w:rsidP="00E568B2">
      <w:pPr>
        <w:spacing w:after="160" w:line="259" w:lineRule="auto"/>
        <w:rPr>
          <w:rFonts w:asciiTheme="minorHAnsi" w:eastAsia="Calibri" w:hAnsiTheme="minorHAnsi" w:cstheme="minorHAnsi"/>
        </w:rPr>
      </w:pPr>
      <w:r w:rsidRPr="00085009">
        <w:rPr>
          <w:rFonts w:asciiTheme="minorHAnsi" w:eastAsia="Calibri" w:hAnsiTheme="minorHAnsi" w:cstheme="minorHAnsi"/>
        </w:rPr>
        <w:t>Cursul valutar la care se va calcula valoarea minim</w:t>
      </w:r>
      <w:r w:rsidR="00085009" w:rsidRPr="00085009">
        <w:rPr>
          <w:rFonts w:asciiTheme="minorHAnsi" w:eastAsia="Calibri" w:hAnsiTheme="minorHAnsi" w:cstheme="minorHAnsi"/>
        </w:rPr>
        <w:t>ă</w:t>
      </w:r>
      <w:r w:rsidRPr="00085009">
        <w:rPr>
          <w:rFonts w:asciiTheme="minorHAnsi" w:eastAsia="Calibri" w:hAnsiTheme="minorHAnsi" w:cstheme="minorHAnsi"/>
        </w:rPr>
        <w:t xml:space="preserve"> este cursul inforeuro din luna </w:t>
      </w:r>
      <w:r w:rsidR="00BD4A83">
        <w:rPr>
          <w:rFonts w:asciiTheme="minorHAnsi" w:eastAsia="Calibri" w:hAnsiTheme="minorHAnsi" w:cstheme="minorHAnsi"/>
        </w:rPr>
        <w:t>anterioară deschiderii</w:t>
      </w:r>
      <w:r w:rsidR="00BD4A83" w:rsidRPr="00BD4A83">
        <w:rPr>
          <w:rFonts w:asciiTheme="minorHAnsi" w:eastAsia="Calibri" w:hAnsiTheme="minorHAnsi" w:cstheme="minorHAnsi"/>
        </w:rPr>
        <w:t xml:space="preserve"> apelului de proiecte, folosind cursul contabil lunar oficial al Comisiei Europene</w:t>
      </w:r>
      <w:r w:rsidR="00363755">
        <w:rPr>
          <w:rFonts w:asciiTheme="minorHAnsi" w:eastAsia="Calibri" w:hAnsiTheme="minorHAnsi" w:cstheme="minorHAnsi"/>
        </w:rPr>
        <w:t xml:space="preserve">: </w:t>
      </w:r>
      <w:hyperlink r:id="rId12" w:history="1">
        <w:r w:rsidR="00363755" w:rsidRPr="004C6EB3">
          <w:rPr>
            <w:rStyle w:val="Hyperlink"/>
            <w:rFonts w:asciiTheme="minorHAnsi" w:eastAsia="Calibri" w:hAnsiTheme="minorHAnsi" w:cstheme="minorHAnsi"/>
          </w:rPr>
          <w:t>https://commission.europa.eu/funding-tenders/procedures-guidelines-tenders/information-contractors-and-beneficiaries/exchange-rate-inforeuro_en</w:t>
        </w:r>
      </w:hyperlink>
      <w:r w:rsidR="00363755">
        <w:rPr>
          <w:rFonts w:asciiTheme="minorHAnsi" w:eastAsia="Calibri" w:hAnsiTheme="minorHAnsi" w:cstheme="minorHAnsi"/>
        </w:rPr>
        <w:t xml:space="preserve"> </w:t>
      </w:r>
      <w:r w:rsidR="00BD4A83" w:rsidRPr="00BD4A83">
        <w:rPr>
          <w:rFonts w:asciiTheme="minorHAnsi" w:eastAsia="Calibri" w:hAnsiTheme="minorHAnsi" w:cstheme="minorHAnsi"/>
        </w:rPr>
        <w:t xml:space="preserve">. </w:t>
      </w:r>
      <w:r w:rsidRPr="00085009">
        <w:rPr>
          <w:rFonts w:asciiTheme="minorHAnsi" w:eastAsia="Calibri" w:hAnsiTheme="minorHAnsi" w:cstheme="minorHAnsi"/>
        </w:rPr>
        <w:t>Acest curs va fi utilizat până la semnarea contractului de finanţare.</w:t>
      </w:r>
    </w:p>
    <w:p w14:paraId="46300DD1" w14:textId="6ECD9633" w:rsidR="00E568B2" w:rsidRPr="00F4673A" w:rsidRDefault="006C662B" w:rsidP="00EE23F0">
      <w:pPr>
        <w:shd w:val="clear" w:color="auto" w:fill="E7E6E6" w:themeFill="background2"/>
        <w:spacing w:before="0" w:after="0" w:line="259" w:lineRule="auto"/>
        <w:rPr>
          <w:rFonts w:asciiTheme="minorHAnsi" w:eastAsia="Calibri" w:hAnsiTheme="minorHAnsi" w:cstheme="minorHAnsi"/>
          <w:b/>
        </w:rPr>
      </w:pPr>
      <w:r w:rsidRPr="00F4673A">
        <w:rPr>
          <w:rFonts w:asciiTheme="minorHAnsi" w:eastAsia="Calibri" w:hAnsiTheme="minorHAnsi" w:cstheme="minorHAnsi"/>
          <w:b/>
        </w:rPr>
        <w:t>NOTĂ:</w:t>
      </w:r>
    </w:p>
    <w:p w14:paraId="18AF029A" w14:textId="4CC9FA4C" w:rsidR="00E568B2" w:rsidRDefault="00E568B2" w:rsidP="00EE23F0">
      <w:pPr>
        <w:shd w:val="clear" w:color="auto" w:fill="E7E6E6" w:themeFill="background2"/>
        <w:spacing w:before="0" w:after="0" w:line="259" w:lineRule="auto"/>
        <w:rPr>
          <w:rFonts w:asciiTheme="minorHAnsi" w:eastAsia="Calibri" w:hAnsiTheme="minorHAnsi" w:cstheme="minorHAnsi"/>
          <w:i/>
          <w:iCs/>
        </w:rPr>
      </w:pPr>
      <w:r w:rsidRPr="00085009">
        <w:rPr>
          <w:rFonts w:asciiTheme="minorHAnsi" w:eastAsia="Calibri" w:hAnsiTheme="minorHAnsi" w:cstheme="minorHAnsi"/>
          <w:i/>
          <w:iCs/>
        </w:rPr>
        <w:t>Criteriul cu privire la valoarea minimă a investiției se menține pe perioada de implementare și durabilitate a investiției de aceea solicitantii vor trebui sa aiba in vedere acest aspect in gruparea obeictivelor de investitii in cadrul unei cereri de finantare.</w:t>
      </w:r>
    </w:p>
    <w:p w14:paraId="7B940D59" w14:textId="77777777" w:rsidR="00316B0B" w:rsidRPr="00363755" w:rsidRDefault="00316B0B" w:rsidP="00363755">
      <w:pPr>
        <w:spacing w:before="0" w:after="0" w:line="259" w:lineRule="auto"/>
        <w:rPr>
          <w:rFonts w:asciiTheme="minorHAnsi" w:eastAsia="Calibri" w:hAnsiTheme="minorHAnsi" w:cstheme="minorHAnsi"/>
          <w:i/>
          <w:iCs/>
          <w:sz w:val="14"/>
        </w:rPr>
      </w:pPr>
    </w:p>
    <w:p w14:paraId="5BF8CD5A" w14:textId="6FF0DA25" w:rsidR="00E568B2" w:rsidRDefault="00F23121" w:rsidP="009A67FE">
      <w:pPr>
        <w:pStyle w:val="Heading1"/>
      </w:pPr>
      <w:bookmarkStart w:id="116" w:name="_Toc160616623"/>
      <w:r w:rsidRPr="00F23121">
        <w:lastRenderedPageBreak/>
        <w:t>5.5.</w:t>
      </w:r>
      <w:r w:rsidRPr="00F23121">
        <w:tab/>
      </w:r>
      <w:proofErr w:type="spellStart"/>
      <w:r w:rsidRPr="00F23121">
        <w:t>Cuantumul</w:t>
      </w:r>
      <w:proofErr w:type="spellEnd"/>
      <w:r w:rsidRPr="00F23121">
        <w:t xml:space="preserve"> </w:t>
      </w:r>
      <w:proofErr w:type="spellStart"/>
      <w:r w:rsidRPr="00F23121">
        <w:t>cofinanțării</w:t>
      </w:r>
      <w:proofErr w:type="spellEnd"/>
      <w:r w:rsidRPr="00F23121">
        <w:t xml:space="preserve"> </w:t>
      </w:r>
      <w:proofErr w:type="spellStart"/>
      <w:r w:rsidRPr="00F23121">
        <w:t>acordate</w:t>
      </w:r>
      <w:bookmarkEnd w:id="116"/>
      <w:proofErr w:type="spellEnd"/>
    </w:p>
    <w:p w14:paraId="5789657C" w14:textId="2CC16395" w:rsidR="00F23121" w:rsidRPr="00085009" w:rsidRDefault="00F23121" w:rsidP="00F23121">
      <w:pPr>
        <w:spacing w:after="160" w:line="259" w:lineRule="auto"/>
        <w:rPr>
          <w:rFonts w:asciiTheme="minorHAnsi" w:eastAsia="Calibri" w:hAnsiTheme="minorHAnsi" w:cstheme="minorHAnsi"/>
        </w:rPr>
      </w:pPr>
      <w:r w:rsidRPr="00F23121">
        <w:rPr>
          <w:rFonts w:asciiTheme="minorHAnsi" w:eastAsia="Calibri" w:hAnsiTheme="minorHAnsi" w:cstheme="minorHAnsi"/>
        </w:rPr>
        <w:t>În cadrul apelului de proiecte PR BI</w:t>
      </w:r>
      <w:r w:rsidR="005C32E7">
        <w:rPr>
          <w:rFonts w:asciiTheme="minorHAnsi" w:eastAsia="Calibri" w:hAnsiTheme="minorHAnsi" w:cstheme="minorHAnsi"/>
        </w:rPr>
        <w:t xml:space="preserve"> </w:t>
      </w:r>
      <w:r w:rsidRPr="00F23121">
        <w:rPr>
          <w:rFonts w:asciiTheme="minorHAnsi" w:eastAsia="Calibri" w:hAnsiTheme="minorHAnsi" w:cstheme="minorHAnsi"/>
        </w:rPr>
        <w:t>P6.</w:t>
      </w:r>
      <w:r w:rsidR="005C32E7">
        <w:rPr>
          <w:rFonts w:asciiTheme="minorHAnsi" w:eastAsia="Calibri" w:hAnsiTheme="minorHAnsi" w:cstheme="minorHAnsi"/>
        </w:rPr>
        <w:t>4</w:t>
      </w:r>
      <w:r w:rsidRPr="00F23121">
        <w:rPr>
          <w:rFonts w:asciiTheme="minorHAnsi" w:eastAsia="Calibri" w:hAnsiTheme="minorHAnsi" w:cstheme="minorHAnsi"/>
        </w:rPr>
        <w:t>/1/202</w:t>
      </w:r>
      <w:r w:rsidR="005C32E7">
        <w:rPr>
          <w:rFonts w:asciiTheme="minorHAnsi" w:eastAsia="Calibri" w:hAnsiTheme="minorHAnsi" w:cstheme="minorHAnsi"/>
        </w:rPr>
        <w:t>4</w:t>
      </w:r>
      <w:r w:rsidRPr="00F23121">
        <w:rPr>
          <w:rFonts w:asciiTheme="minorHAnsi" w:eastAsia="Calibri" w:hAnsiTheme="minorHAnsi" w:cstheme="minorHAnsi"/>
        </w:rPr>
        <w:t xml:space="preserve">, pentru întocmirea bugetului cererii de </w:t>
      </w:r>
      <w:r w:rsidRPr="00085009">
        <w:rPr>
          <w:rFonts w:asciiTheme="minorHAnsi" w:eastAsia="Calibri" w:hAnsiTheme="minorHAnsi" w:cstheme="minorHAnsi"/>
        </w:rPr>
        <w:t>finanțare, se vor lua în calcul următoarele rate de cofinanțare:</w:t>
      </w:r>
    </w:p>
    <w:p w14:paraId="4D0717CB" w14:textId="23FFE675" w:rsidR="00F23121" w:rsidRPr="00F4673A" w:rsidRDefault="00C1313C" w:rsidP="00EE23F0">
      <w:pPr>
        <w:pStyle w:val="ListParagraph"/>
        <w:numPr>
          <w:ilvl w:val="0"/>
          <w:numId w:val="33"/>
        </w:numPr>
        <w:spacing w:after="160" w:line="259" w:lineRule="auto"/>
        <w:rPr>
          <w:rFonts w:asciiTheme="minorHAnsi" w:eastAsia="Calibri" w:hAnsiTheme="minorHAnsi" w:cstheme="minorHAnsi"/>
        </w:rPr>
      </w:pPr>
      <w:bookmarkStart w:id="117" w:name="_Hlk136250693"/>
      <w:r w:rsidRPr="00F4673A">
        <w:rPr>
          <w:rFonts w:asciiTheme="minorHAnsi" w:eastAsia="Calibri" w:hAnsiTheme="minorHAnsi" w:cstheme="minorHAnsi"/>
        </w:rPr>
        <w:t xml:space="preserve">Maxim </w:t>
      </w:r>
      <w:r w:rsidR="00F23121" w:rsidRPr="00F4673A">
        <w:rPr>
          <w:rFonts w:asciiTheme="minorHAnsi" w:eastAsia="Calibri" w:hAnsiTheme="minorHAnsi" w:cstheme="minorHAnsi"/>
        </w:rPr>
        <w:t>9</w:t>
      </w:r>
      <w:r w:rsidR="000B6B90">
        <w:rPr>
          <w:rFonts w:asciiTheme="minorHAnsi" w:eastAsia="Calibri" w:hAnsiTheme="minorHAnsi" w:cstheme="minorHAnsi"/>
        </w:rPr>
        <w:t>0</w:t>
      </w:r>
      <w:r w:rsidR="00F23121" w:rsidRPr="00F4673A">
        <w:rPr>
          <w:rFonts w:asciiTheme="minorHAnsi" w:eastAsia="Calibri" w:hAnsiTheme="minorHAnsi" w:cstheme="minorHAnsi"/>
        </w:rPr>
        <w:t xml:space="preserve">% </w:t>
      </w:r>
      <w:r w:rsidR="007E0354" w:rsidRPr="00F4673A">
        <w:rPr>
          <w:rFonts w:asciiTheme="minorHAnsi" w:eastAsia="Calibri" w:hAnsiTheme="minorHAnsi" w:cstheme="minorHAnsi"/>
        </w:rPr>
        <w:t xml:space="preserve">din valoarea cheltuielilor eligibile ale proiectului </w:t>
      </w:r>
      <w:r w:rsidR="00F23121" w:rsidRPr="00F4673A">
        <w:rPr>
          <w:rFonts w:asciiTheme="minorHAnsi" w:eastAsia="Calibri" w:hAnsiTheme="minorHAnsi" w:cstheme="minorHAnsi"/>
        </w:rPr>
        <w:t>din Fondul European de Dezvoltare Regională şi de la bugetul de stat</w:t>
      </w:r>
      <w:r w:rsidR="00F4673A">
        <w:rPr>
          <w:rFonts w:asciiTheme="minorHAnsi" w:eastAsia="Calibri" w:hAnsiTheme="minorHAnsi" w:cstheme="minorHAnsi"/>
        </w:rPr>
        <w:t>;</w:t>
      </w:r>
    </w:p>
    <w:p w14:paraId="5DEEF49D" w14:textId="5D49CDD8" w:rsidR="00CF7576" w:rsidRPr="00F4673A" w:rsidRDefault="00C1313C" w:rsidP="00EE23F0">
      <w:pPr>
        <w:pStyle w:val="ListParagraph"/>
        <w:numPr>
          <w:ilvl w:val="0"/>
          <w:numId w:val="33"/>
        </w:numPr>
        <w:spacing w:after="160" w:line="259" w:lineRule="auto"/>
        <w:rPr>
          <w:rFonts w:asciiTheme="minorHAnsi" w:eastAsia="Calibri" w:hAnsiTheme="minorHAnsi" w:cstheme="minorHAnsi"/>
        </w:rPr>
      </w:pPr>
      <w:bookmarkStart w:id="118" w:name="_Hlk134771845"/>
      <w:r w:rsidRPr="00F4673A">
        <w:rPr>
          <w:rFonts w:asciiTheme="minorHAnsi" w:eastAsia="Calibri" w:hAnsiTheme="minorHAnsi" w:cstheme="minorHAnsi"/>
        </w:rPr>
        <w:t>Cofinan</w:t>
      </w:r>
      <w:r w:rsidR="00F4673A">
        <w:rPr>
          <w:rFonts w:asciiTheme="minorHAnsi" w:eastAsia="Calibri" w:hAnsiTheme="minorHAnsi" w:cstheme="minorHAnsi"/>
        </w:rPr>
        <w:t>ț</w:t>
      </w:r>
      <w:r w:rsidRPr="00F4673A">
        <w:rPr>
          <w:rFonts w:asciiTheme="minorHAnsi" w:eastAsia="Calibri" w:hAnsiTheme="minorHAnsi" w:cstheme="minorHAnsi"/>
        </w:rPr>
        <w:t>area solicitantului de finan</w:t>
      </w:r>
      <w:r w:rsidR="00F4673A">
        <w:rPr>
          <w:rFonts w:asciiTheme="minorHAnsi" w:eastAsia="Calibri" w:hAnsiTheme="minorHAnsi" w:cstheme="minorHAnsi"/>
        </w:rPr>
        <w:t>ț</w:t>
      </w:r>
      <w:r w:rsidRPr="00F4673A">
        <w:rPr>
          <w:rFonts w:asciiTheme="minorHAnsi" w:eastAsia="Calibri" w:hAnsiTheme="minorHAnsi" w:cstheme="minorHAnsi"/>
        </w:rPr>
        <w:t xml:space="preserve">are: </w:t>
      </w:r>
      <w:r w:rsidR="00CF7576" w:rsidRPr="00F4673A">
        <w:rPr>
          <w:rFonts w:asciiTheme="minorHAnsi" w:eastAsia="Calibri" w:hAnsiTheme="minorHAnsi" w:cstheme="minorHAnsi"/>
        </w:rPr>
        <w:t xml:space="preserve">minim </w:t>
      </w:r>
      <w:r w:rsidR="000B6B90">
        <w:rPr>
          <w:rFonts w:asciiTheme="minorHAnsi" w:eastAsia="Calibri" w:hAnsiTheme="minorHAnsi" w:cstheme="minorHAnsi"/>
        </w:rPr>
        <w:t>10</w:t>
      </w:r>
      <w:r w:rsidR="00CF7576" w:rsidRPr="00F4673A">
        <w:rPr>
          <w:rFonts w:asciiTheme="minorHAnsi" w:eastAsia="Calibri" w:hAnsiTheme="minorHAnsi" w:cstheme="minorHAnsi"/>
        </w:rPr>
        <w:t>% din valoarea cheltuielilor eligibile ale proiectului.</w:t>
      </w:r>
    </w:p>
    <w:p w14:paraId="4106410D" w14:textId="77777777" w:rsidR="00F23121" w:rsidRPr="00F23121" w:rsidRDefault="00F23121" w:rsidP="009A67FE">
      <w:pPr>
        <w:pStyle w:val="Heading1"/>
      </w:pPr>
      <w:bookmarkStart w:id="119" w:name="_Toc160616624"/>
      <w:bookmarkEnd w:id="117"/>
      <w:bookmarkEnd w:id="118"/>
      <w:r w:rsidRPr="00F23121">
        <w:t>5.6.</w:t>
      </w:r>
      <w:r w:rsidRPr="00F23121">
        <w:tab/>
      </w:r>
      <w:proofErr w:type="spellStart"/>
      <w:r w:rsidRPr="00F23121">
        <w:t>Durata</w:t>
      </w:r>
      <w:proofErr w:type="spellEnd"/>
      <w:r w:rsidRPr="00F23121">
        <w:t xml:space="preserve"> </w:t>
      </w:r>
      <w:proofErr w:type="spellStart"/>
      <w:r w:rsidRPr="00F23121">
        <w:t>proiectului</w:t>
      </w:r>
      <w:bookmarkEnd w:id="119"/>
      <w:proofErr w:type="spellEnd"/>
      <w:r w:rsidRPr="00F23121">
        <w:t xml:space="preserve"> </w:t>
      </w:r>
      <w:r w:rsidRPr="00F23121">
        <w:tab/>
      </w:r>
    </w:p>
    <w:p w14:paraId="27FA6DAF" w14:textId="7FA2C85B" w:rsidR="00F23121" w:rsidRPr="00F23121" w:rsidRDefault="00F23121" w:rsidP="00F23121">
      <w:pPr>
        <w:spacing w:after="160" w:line="259" w:lineRule="auto"/>
        <w:rPr>
          <w:rFonts w:asciiTheme="minorHAnsi" w:eastAsia="Calibri" w:hAnsiTheme="minorHAnsi" w:cstheme="minorHAnsi"/>
        </w:rPr>
      </w:pPr>
      <w:r w:rsidRPr="00F23121">
        <w:rPr>
          <w:rFonts w:asciiTheme="minorHAnsi" w:eastAsia="Calibri" w:hAnsiTheme="minorHAnsi" w:cstheme="minorHAnsi"/>
        </w:rPr>
        <w:t>Durata proiectului se va corela cu calendarul de activități propus, graficul de implem</w:t>
      </w:r>
      <w:r w:rsidR="001E5631">
        <w:rPr>
          <w:rFonts w:asciiTheme="minorHAnsi" w:eastAsia="Calibri" w:hAnsiTheme="minorHAnsi" w:cstheme="minorHAnsi"/>
        </w:rPr>
        <w:t>en</w:t>
      </w:r>
      <w:r w:rsidRPr="00F23121">
        <w:rPr>
          <w:rFonts w:asciiTheme="minorHAnsi" w:eastAsia="Calibri" w:hAnsiTheme="minorHAnsi" w:cstheme="minorHAnsi"/>
        </w:rPr>
        <w:t>tare al proiectului completat de către solicitant în cadrul secțiunii Activități din cererea de finantare, și nu va depasi 31.12.2029.</w:t>
      </w:r>
    </w:p>
    <w:p w14:paraId="4F389C8E" w14:textId="27D65E6E" w:rsidR="00F23121" w:rsidRDefault="00F23121" w:rsidP="009A67FE">
      <w:pPr>
        <w:pStyle w:val="Heading1"/>
      </w:pPr>
      <w:bookmarkStart w:id="120" w:name="_Toc160616625"/>
      <w:r w:rsidRPr="00F23121">
        <w:t>5.7.</w:t>
      </w:r>
      <w:r w:rsidRPr="00F23121">
        <w:tab/>
        <w:t xml:space="preserve">Alte </w:t>
      </w:r>
      <w:proofErr w:type="spellStart"/>
      <w:r w:rsidRPr="00F23121">
        <w:t>cerințe</w:t>
      </w:r>
      <w:proofErr w:type="spellEnd"/>
      <w:r w:rsidRPr="00F23121">
        <w:t xml:space="preserve"> de </w:t>
      </w:r>
      <w:proofErr w:type="spellStart"/>
      <w:r w:rsidRPr="00F23121">
        <w:t>eligibilitate</w:t>
      </w:r>
      <w:proofErr w:type="spellEnd"/>
      <w:r w:rsidRPr="00F23121">
        <w:t xml:space="preserve"> a </w:t>
      </w:r>
      <w:proofErr w:type="spellStart"/>
      <w:r w:rsidRPr="00F23121">
        <w:t>proiectului</w:t>
      </w:r>
      <w:bookmarkEnd w:id="120"/>
      <w:proofErr w:type="spellEnd"/>
    </w:p>
    <w:p w14:paraId="3B29E49C" w14:textId="207F9986" w:rsidR="00F4673A" w:rsidRPr="00F4673A" w:rsidRDefault="002E476B" w:rsidP="00F4673A">
      <w:pPr>
        <w:rPr>
          <w:rFonts w:eastAsia="Calibri"/>
          <w:lang w:val="en-US" w:eastAsia="ro-RO"/>
        </w:rPr>
      </w:pPr>
      <w:r w:rsidRPr="00445E52">
        <w:rPr>
          <w:rFonts w:asciiTheme="minorHAnsi" w:hAnsiTheme="minorHAnsi" w:cstheme="minorHAnsi"/>
        </w:rPr>
        <w:t>În cadrul prezentului apel de proiecte această secțiune nu se aplică</w:t>
      </w:r>
      <w:r w:rsidR="00F4673A">
        <w:rPr>
          <w:rFonts w:eastAsia="Calibri"/>
          <w:lang w:val="en-US" w:eastAsia="ro-RO"/>
        </w:rPr>
        <w:t>.</w:t>
      </w:r>
    </w:p>
    <w:p w14:paraId="0A06552B" w14:textId="40852711" w:rsidR="00E568B2" w:rsidRDefault="00F23121" w:rsidP="009A67FE">
      <w:pPr>
        <w:pStyle w:val="Heading1"/>
      </w:pPr>
      <w:bookmarkStart w:id="121" w:name="_Toc160616626"/>
      <w:r w:rsidRPr="00F23121">
        <w:t>6.</w:t>
      </w:r>
      <w:r w:rsidRPr="00F23121">
        <w:tab/>
        <w:t>INDICATORI DE ETAPĂ</w:t>
      </w:r>
      <w:bookmarkEnd w:id="121"/>
    </w:p>
    <w:p w14:paraId="2E3407B0" w14:textId="77777777" w:rsidR="00E52D52" w:rsidRPr="00E52D52" w:rsidRDefault="00E52D52" w:rsidP="00E52D52">
      <w:pPr>
        <w:autoSpaceDE w:val="0"/>
        <w:autoSpaceDN w:val="0"/>
        <w:adjustRightInd w:val="0"/>
        <w:spacing w:before="0" w:after="0"/>
        <w:rPr>
          <w:rFonts w:asciiTheme="minorHAnsi" w:hAnsiTheme="minorHAnsi" w:cstheme="minorHAnsi"/>
          <w:color w:val="000000"/>
          <w:lang w:val="en-GB"/>
        </w:rPr>
      </w:pPr>
      <w:proofErr w:type="spellStart"/>
      <w:r w:rsidRPr="00E52D52">
        <w:rPr>
          <w:rFonts w:asciiTheme="minorHAnsi" w:hAnsiTheme="minorHAnsi" w:cstheme="minorHAnsi"/>
          <w:color w:val="000000"/>
          <w:lang w:val="en-GB"/>
        </w:rPr>
        <w:t>Indicatorii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se </w:t>
      </w:r>
      <w:proofErr w:type="spellStart"/>
      <w:r w:rsidRPr="00E52D52">
        <w:rPr>
          <w:rFonts w:asciiTheme="minorHAnsi" w:hAnsiTheme="minorHAnsi" w:cstheme="minorHAnsi"/>
          <w:color w:val="000000"/>
          <w:lang w:val="en-GB"/>
        </w:rPr>
        <w:t>referă</w:t>
      </w:r>
      <w:proofErr w:type="spellEnd"/>
      <w:r w:rsidRPr="00E52D52">
        <w:rPr>
          <w:rFonts w:asciiTheme="minorHAnsi" w:hAnsiTheme="minorHAnsi" w:cstheme="minorHAnsi"/>
          <w:color w:val="000000"/>
          <w:lang w:val="en-GB"/>
        </w:rPr>
        <w:t xml:space="preserve"> la </w:t>
      </w:r>
      <w:proofErr w:type="spellStart"/>
      <w:r w:rsidRPr="00E52D52">
        <w:rPr>
          <w:rFonts w:asciiTheme="minorHAnsi" w:hAnsiTheme="minorHAnsi" w:cstheme="minorHAnsi"/>
          <w:color w:val="000000"/>
          <w:lang w:val="en-GB"/>
        </w:rPr>
        <w:t>reperele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cantitative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valorice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calitative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față</w:t>
      </w:r>
      <w:proofErr w:type="spellEnd"/>
      <w:r w:rsidRPr="00E52D52">
        <w:rPr>
          <w:rFonts w:asciiTheme="minorHAnsi" w:hAnsiTheme="minorHAnsi" w:cstheme="minorHAnsi"/>
          <w:color w:val="000000"/>
          <w:lang w:val="en-GB"/>
        </w:rPr>
        <w:t xml:space="preserve"> de care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monitorizat</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evaluat</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într</w:t>
      </w:r>
      <w:proofErr w:type="spellEnd"/>
      <w:r w:rsidRPr="00E52D52">
        <w:rPr>
          <w:rFonts w:asciiTheme="minorHAnsi" w:hAnsiTheme="minorHAnsi" w:cstheme="minorHAnsi"/>
          <w:color w:val="000000"/>
          <w:lang w:val="en-GB"/>
        </w:rPr>
        <w:t xml:space="preserve">-o </w:t>
      </w:r>
      <w:proofErr w:type="spellStart"/>
      <w:r w:rsidRPr="00E52D52">
        <w:rPr>
          <w:rFonts w:asciiTheme="minorHAnsi" w:hAnsiTheme="minorHAnsi" w:cstheme="minorHAnsi"/>
          <w:color w:val="000000"/>
          <w:lang w:val="en-GB"/>
        </w:rPr>
        <w:t>manieră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obiectivă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transparentă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progresul</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implementării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unui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proiect</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Indicatorii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pot </w:t>
      </w:r>
      <w:proofErr w:type="spellStart"/>
      <w:r w:rsidRPr="00E52D52">
        <w:rPr>
          <w:rFonts w:asciiTheme="minorHAnsi" w:hAnsiTheme="minorHAnsi" w:cstheme="minorHAnsi"/>
          <w:color w:val="000000"/>
          <w:lang w:val="en-GB"/>
        </w:rPr>
        <w:t>reprezenta</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realizarea</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unor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activități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sub-</w:t>
      </w:r>
      <w:proofErr w:type="spellStart"/>
      <w:r w:rsidRPr="00E52D52">
        <w:rPr>
          <w:rFonts w:asciiTheme="minorHAnsi" w:hAnsiTheme="minorHAnsi" w:cstheme="minorHAnsi"/>
          <w:color w:val="000000"/>
          <w:lang w:val="en-GB"/>
        </w:rPr>
        <w:t>activități</w:t>
      </w:r>
      <w:proofErr w:type="spellEnd"/>
      <w:r w:rsidRPr="00E52D52">
        <w:rPr>
          <w:rFonts w:asciiTheme="minorHAnsi" w:hAnsiTheme="minorHAnsi" w:cstheme="minorHAnsi"/>
          <w:color w:val="000000"/>
          <w:lang w:val="en-GB"/>
        </w:rPr>
        <w:t xml:space="preserve"> din </w:t>
      </w:r>
      <w:proofErr w:type="spellStart"/>
      <w:r w:rsidRPr="00E52D52">
        <w:rPr>
          <w:rFonts w:asciiTheme="minorHAnsi" w:hAnsiTheme="minorHAnsi" w:cstheme="minorHAnsi"/>
          <w:color w:val="000000"/>
          <w:lang w:val="en-GB"/>
        </w:rPr>
        <w:t>proiect</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atingerea</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unor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stadii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implementare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execuție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tehnică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financiară</w:t>
      </w:r>
      <w:proofErr w:type="spellEnd"/>
      <w:r w:rsidRPr="00E52D52">
        <w:rPr>
          <w:rFonts w:asciiTheme="minorHAnsi" w:hAnsiTheme="minorHAnsi" w:cstheme="minorHAnsi"/>
          <w:color w:val="000000"/>
          <w:lang w:val="en-GB"/>
        </w:rPr>
        <w:t xml:space="preserve"> pre-</w:t>
      </w:r>
      <w:proofErr w:type="spellStart"/>
      <w:r w:rsidRPr="00E52D52">
        <w:rPr>
          <w:rFonts w:asciiTheme="minorHAnsi" w:hAnsiTheme="minorHAnsi" w:cstheme="minorHAnsi"/>
          <w:color w:val="000000"/>
          <w:lang w:val="en-GB"/>
        </w:rPr>
        <w:t>stabilite</w:t>
      </w:r>
      <w:proofErr w:type="spellEnd"/>
      <w:r w:rsidRPr="00E52D52">
        <w:rPr>
          <w:rFonts w:asciiTheme="minorHAnsi" w:hAnsiTheme="minorHAnsi" w:cstheme="minorHAnsi"/>
          <w:color w:val="000000"/>
          <w:lang w:val="en-GB"/>
        </w:rPr>
        <w:t xml:space="preserve">, precum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stadii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valori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intermediare</w:t>
      </w:r>
      <w:proofErr w:type="spellEnd"/>
      <w:r w:rsidRPr="00E52D52">
        <w:rPr>
          <w:rFonts w:asciiTheme="minorHAnsi" w:hAnsiTheme="minorHAnsi" w:cstheme="minorHAnsi"/>
          <w:color w:val="000000"/>
          <w:lang w:val="en-GB"/>
        </w:rPr>
        <w:t xml:space="preserve"> ale </w:t>
      </w:r>
      <w:proofErr w:type="spellStart"/>
      <w:r w:rsidRPr="00E52D52">
        <w:rPr>
          <w:rFonts w:asciiTheme="minorHAnsi" w:hAnsiTheme="minorHAnsi" w:cstheme="minorHAnsi"/>
          <w:color w:val="000000"/>
          <w:lang w:val="en-GB"/>
        </w:rPr>
        <w:t>indicatorilor</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realizare</w:t>
      </w:r>
      <w:proofErr w:type="spellEnd"/>
      <w:r w:rsidRPr="00E52D52">
        <w:rPr>
          <w:rFonts w:asciiTheme="minorHAnsi" w:hAnsiTheme="minorHAnsi" w:cstheme="minorHAnsi"/>
          <w:color w:val="000000"/>
          <w:lang w:val="en-GB"/>
        </w:rPr>
        <w:t xml:space="preserve">. </w:t>
      </w:r>
    </w:p>
    <w:p w14:paraId="1D17B4E5" w14:textId="77777777" w:rsidR="00E52D52" w:rsidRPr="00363755" w:rsidRDefault="00E52D52" w:rsidP="00E52D52">
      <w:pPr>
        <w:autoSpaceDE w:val="0"/>
        <w:autoSpaceDN w:val="0"/>
        <w:adjustRightInd w:val="0"/>
        <w:spacing w:before="0" w:after="0"/>
        <w:rPr>
          <w:rFonts w:asciiTheme="minorHAnsi" w:hAnsiTheme="minorHAnsi" w:cstheme="minorHAnsi"/>
          <w:color w:val="000000"/>
          <w:sz w:val="16"/>
          <w:lang w:val="en-GB"/>
        </w:rPr>
      </w:pPr>
    </w:p>
    <w:p w14:paraId="31837362" w14:textId="3BBF36F3" w:rsidR="00E52D52" w:rsidRPr="00E52D52" w:rsidRDefault="00E52D52" w:rsidP="00E52D52">
      <w:pPr>
        <w:autoSpaceDE w:val="0"/>
        <w:autoSpaceDN w:val="0"/>
        <w:adjustRightInd w:val="0"/>
        <w:spacing w:before="0" w:after="0"/>
        <w:rPr>
          <w:rFonts w:asciiTheme="minorHAnsi" w:hAnsiTheme="minorHAnsi" w:cstheme="minorHAnsi"/>
          <w:color w:val="000000"/>
          <w:lang w:val="en-GB"/>
        </w:rPr>
      </w:pPr>
      <w:r w:rsidRPr="00E52D52">
        <w:rPr>
          <w:rFonts w:asciiTheme="minorHAnsi" w:hAnsiTheme="minorHAnsi" w:cstheme="minorHAnsi"/>
          <w:color w:val="000000"/>
          <w:lang w:val="en-GB"/>
        </w:rPr>
        <w:t xml:space="preserve">Pe </w:t>
      </w:r>
      <w:proofErr w:type="spellStart"/>
      <w:r w:rsidRPr="00E52D52">
        <w:rPr>
          <w:rFonts w:asciiTheme="minorHAnsi" w:hAnsiTheme="minorHAnsi" w:cstheme="minorHAnsi"/>
          <w:color w:val="000000"/>
          <w:lang w:val="en-GB"/>
        </w:rPr>
        <w:t>baza</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informațiilor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incluse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cererea</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dacă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cazul</w:t>
      </w:r>
      <w:proofErr w:type="spellEnd"/>
      <w:r w:rsidRPr="00E52D52">
        <w:rPr>
          <w:rFonts w:asciiTheme="minorHAnsi" w:hAnsiTheme="minorHAnsi" w:cstheme="minorHAnsi"/>
          <w:color w:val="000000"/>
          <w:lang w:val="en-GB"/>
        </w:rPr>
        <w:t xml:space="preserve">, a </w:t>
      </w:r>
      <w:proofErr w:type="spellStart"/>
      <w:r w:rsidRPr="00E52D52">
        <w:rPr>
          <w:rFonts w:asciiTheme="minorHAnsi" w:hAnsiTheme="minorHAnsi" w:cstheme="minorHAnsi"/>
          <w:color w:val="000000"/>
          <w:lang w:val="en-GB"/>
        </w:rPr>
        <w:t>informațiilor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suplimentare</w:t>
      </w:r>
      <w:proofErr w:type="spellEnd"/>
      <w:r w:rsidRPr="00E52D52">
        <w:rPr>
          <w:rFonts w:asciiTheme="minorHAnsi" w:hAnsiTheme="minorHAnsi" w:cstheme="minorHAnsi"/>
          <w:color w:val="000000"/>
          <w:lang w:val="en-GB"/>
        </w:rPr>
        <w:t xml:space="preserve"> solicitate </w:t>
      </w:r>
      <w:proofErr w:type="spellStart"/>
      <w:r w:rsidRPr="00E52D52">
        <w:rPr>
          <w:rFonts w:asciiTheme="minorHAnsi" w:hAnsiTheme="minorHAnsi" w:cstheme="minorHAnsi"/>
          <w:color w:val="000000"/>
          <w:lang w:val="en-GB"/>
        </w:rPr>
        <w:t>beneficiarului</w:t>
      </w:r>
      <w:proofErr w:type="spellEnd"/>
      <w:r w:rsidRPr="00E52D52">
        <w:rPr>
          <w:rFonts w:asciiTheme="minorHAnsi" w:hAnsiTheme="minorHAnsi" w:cstheme="minorHAnsi"/>
          <w:color w:val="000000"/>
          <w:lang w:val="en-GB"/>
        </w:rPr>
        <w:t xml:space="preserve">, AM PR BI </w:t>
      </w:r>
      <w:proofErr w:type="spellStart"/>
      <w:r w:rsidRPr="00E52D52">
        <w:rPr>
          <w:rFonts w:asciiTheme="minorHAnsi" w:hAnsiTheme="minorHAnsi" w:cstheme="minorHAnsi"/>
          <w:color w:val="000000"/>
          <w:lang w:val="en-GB"/>
        </w:rPr>
        <w:t>verifică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validează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indicatorii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care </w:t>
      </w:r>
      <w:proofErr w:type="spellStart"/>
      <w:r w:rsidRPr="00E52D52">
        <w:rPr>
          <w:rFonts w:asciiTheme="minorHAnsi" w:hAnsiTheme="minorHAnsi" w:cstheme="minorHAnsi"/>
          <w:color w:val="000000"/>
          <w:lang w:val="en-GB"/>
        </w:rPr>
        <w:t>vor</w:t>
      </w:r>
      <w:proofErr w:type="spellEnd"/>
      <w:r w:rsidRPr="00E52D52">
        <w:rPr>
          <w:rFonts w:asciiTheme="minorHAnsi" w:hAnsiTheme="minorHAnsi" w:cstheme="minorHAnsi"/>
          <w:color w:val="000000"/>
          <w:lang w:val="en-GB"/>
        </w:rPr>
        <w:t xml:space="preserve"> </w:t>
      </w:r>
      <w:r w:rsidR="001E5631">
        <w:rPr>
          <w:rFonts w:asciiTheme="minorHAnsi" w:hAnsiTheme="minorHAnsi" w:cstheme="minorHAnsi"/>
          <w:color w:val="000000"/>
          <w:lang w:val="en-GB"/>
        </w:rPr>
        <w:t xml:space="preserve">fi </w:t>
      </w:r>
      <w:proofErr w:type="spellStart"/>
      <w:r w:rsidRPr="00E52D52">
        <w:rPr>
          <w:rFonts w:asciiTheme="minorHAnsi" w:hAnsiTheme="minorHAnsi" w:cstheme="minorHAnsi"/>
          <w:color w:val="000000"/>
          <w:lang w:val="en-GB"/>
        </w:rPr>
        <w:t>prevăzuți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Planul</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monitorizare</w:t>
      </w:r>
      <w:proofErr w:type="spellEnd"/>
      <w:r w:rsidRPr="00E52D52">
        <w:rPr>
          <w:rFonts w:asciiTheme="minorHAnsi" w:hAnsiTheme="minorHAnsi" w:cstheme="minorHAnsi"/>
          <w:color w:val="000000"/>
          <w:lang w:val="en-GB"/>
        </w:rPr>
        <w:t xml:space="preserve"> a </w:t>
      </w:r>
      <w:proofErr w:type="spellStart"/>
      <w:r w:rsidRPr="00E52D52">
        <w:rPr>
          <w:rFonts w:asciiTheme="minorHAnsi" w:hAnsiTheme="minorHAnsi" w:cstheme="minorHAnsi"/>
          <w:color w:val="000000"/>
          <w:lang w:val="en-GB"/>
        </w:rPr>
        <w:t>proiectului</w:t>
      </w:r>
      <w:proofErr w:type="spellEnd"/>
      <w:r w:rsidRPr="00E52D52">
        <w:rPr>
          <w:rFonts w:asciiTheme="minorHAnsi" w:hAnsiTheme="minorHAnsi" w:cstheme="minorHAnsi"/>
          <w:color w:val="000000"/>
          <w:lang w:val="en-GB"/>
        </w:rPr>
        <w:t xml:space="preserve">. </w:t>
      </w:r>
    </w:p>
    <w:p w14:paraId="42322080" w14:textId="585BB0C4" w:rsidR="00E52D52" w:rsidRPr="00E52D52" w:rsidRDefault="00E52D52" w:rsidP="00E52D52">
      <w:pPr>
        <w:autoSpaceDE w:val="0"/>
        <w:autoSpaceDN w:val="0"/>
        <w:adjustRightInd w:val="0"/>
        <w:spacing w:before="0" w:after="0"/>
        <w:rPr>
          <w:rFonts w:asciiTheme="minorHAnsi" w:hAnsiTheme="minorHAnsi" w:cstheme="minorHAnsi"/>
        </w:rPr>
      </w:pPr>
      <w:proofErr w:type="spellStart"/>
      <w:r w:rsidRPr="00E52D52">
        <w:rPr>
          <w:rFonts w:asciiTheme="minorHAnsi" w:hAnsiTheme="minorHAnsi" w:cstheme="minorHAnsi"/>
          <w:color w:val="000000"/>
          <w:lang w:val="en-GB"/>
        </w:rPr>
        <w:t>Indicatorii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trebuie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să</w:t>
      </w:r>
      <w:proofErr w:type="spellEnd"/>
      <w:r w:rsidRPr="00E52D52">
        <w:rPr>
          <w:rFonts w:asciiTheme="minorHAnsi" w:hAnsiTheme="minorHAnsi" w:cstheme="minorHAnsi"/>
          <w:color w:val="000000"/>
          <w:lang w:val="en-GB"/>
        </w:rPr>
        <w:t xml:space="preserve"> se </w:t>
      </w:r>
      <w:proofErr w:type="spellStart"/>
      <w:r w:rsidRPr="00E52D52">
        <w:rPr>
          <w:rFonts w:asciiTheme="minorHAnsi" w:hAnsiTheme="minorHAnsi" w:cstheme="minorHAnsi"/>
          <w:color w:val="000000"/>
          <w:lang w:val="en-GB"/>
        </w:rPr>
        <w:t>coreleze</w:t>
      </w:r>
      <w:proofErr w:type="spellEnd"/>
      <w:r w:rsidRPr="00E52D52">
        <w:rPr>
          <w:rFonts w:asciiTheme="minorHAnsi" w:hAnsiTheme="minorHAnsi" w:cstheme="minorHAnsi"/>
          <w:color w:val="000000"/>
          <w:lang w:val="en-GB"/>
        </w:rPr>
        <w:t xml:space="preserve"> cu </w:t>
      </w:r>
      <w:proofErr w:type="spellStart"/>
      <w:r w:rsidRPr="00E52D52">
        <w:rPr>
          <w:rFonts w:asciiTheme="minorHAnsi" w:hAnsiTheme="minorHAnsi" w:cstheme="minorHAnsi"/>
          <w:color w:val="000000"/>
          <w:lang w:val="en-GB"/>
        </w:rPr>
        <w:t>activitatea</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bază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declarată</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beneficiar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cererea</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 xml:space="preserve">, precum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cu </w:t>
      </w:r>
      <w:proofErr w:type="spellStart"/>
      <w:r w:rsidRPr="00E52D52">
        <w:rPr>
          <w:rFonts w:asciiTheme="minorHAnsi" w:hAnsiTheme="minorHAnsi" w:cstheme="minorHAnsi"/>
          <w:color w:val="000000"/>
          <w:lang w:val="en-GB"/>
        </w:rPr>
        <w:t>rezultatele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așteptate</w:t>
      </w:r>
      <w:proofErr w:type="spellEnd"/>
      <w:r w:rsidRPr="00E52D52">
        <w:rPr>
          <w:rFonts w:asciiTheme="minorHAnsi" w:hAnsiTheme="minorHAnsi" w:cstheme="minorHAnsi"/>
          <w:color w:val="000000"/>
          <w:lang w:val="en-GB"/>
        </w:rPr>
        <w:t xml:space="preserve"> ale </w:t>
      </w:r>
      <w:proofErr w:type="spellStart"/>
      <w:r w:rsidRPr="00E52D52">
        <w:rPr>
          <w:rFonts w:asciiTheme="minorHAnsi" w:hAnsiTheme="minorHAnsi" w:cstheme="minorHAnsi"/>
          <w:color w:val="000000"/>
          <w:lang w:val="en-GB"/>
        </w:rPr>
        <w:t>proiectului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conformitate</w:t>
      </w:r>
      <w:proofErr w:type="spellEnd"/>
      <w:r w:rsidRPr="00E52D52">
        <w:rPr>
          <w:rFonts w:asciiTheme="minorHAnsi" w:hAnsiTheme="minorHAnsi" w:cstheme="minorHAnsi"/>
          <w:color w:val="000000"/>
          <w:lang w:val="en-GB"/>
        </w:rPr>
        <w:t xml:space="preserve"> cu </w:t>
      </w:r>
      <w:proofErr w:type="spellStart"/>
      <w:r w:rsidRPr="00E52D52">
        <w:rPr>
          <w:rFonts w:asciiTheme="minorHAnsi" w:hAnsiTheme="minorHAnsi" w:cstheme="minorHAnsi"/>
          <w:color w:val="000000"/>
          <w:lang w:val="en-GB"/>
        </w:rPr>
        <w:t>prevederile</w:t>
      </w:r>
      <w:proofErr w:type="spellEnd"/>
      <w:r w:rsidRPr="00E52D52">
        <w:rPr>
          <w:rFonts w:asciiTheme="minorHAnsi" w:hAnsiTheme="minorHAnsi" w:cstheme="minorHAnsi"/>
          <w:color w:val="000000"/>
          <w:lang w:val="en-GB"/>
        </w:rPr>
        <w:t xml:space="preserve"> </w:t>
      </w:r>
      <w:r w:rsidR="002E476B">
        <w:rPr>
          <w:rFonts w:asciiTheme="minorHAnsi" w:hAnsiTheme="minorHAnsi" w:cstheme="minorHAnsi"/>
          <w:color w:val="000000"/>
          <w:lang w:val="en-GB"/>
        </w:rPr>
        <w:t>OUG.</w:t>
      </w:r>
      <w:r w:rsidRPr="00E52D52">
        <w:rPr>
          <w:rFonts w:asciiTheme="minorHAnsi" w:hAnsiTheme="minorHAnsi" w:cstheme="minorHAnsi"/>
          <w:color w:val="000000"/>
          <w:lang w:val="en-GB"/>
        </w:rPr>
        <w:t xml:space="preserve"> nr.23/2023</w:t>
      </w:r>
      <w:r w:rsidR="005C32E7">
        <w:rPr>
          <w:rFonts w:asciiTheme="minorHAnsi" w:hAnsiTheme="minorHAnsi" w:cstheme="minorHAnsi"/>
          <w:color w:val="000000"/>
          <w:lang w:val="en-GB"/>
        </w:rPr>
        <w:t xml:space="preserve"> art.14.</w:t>
      </w:r>
      <w:r w:rsidR="003F6382">
        <w:rPr>
          <w:rFonts w:asciiTheme="minorHAnsi" w:hAnsiTheme="minorHAnsi" w:cstheme="minorHAnsi"/>
          <w:color w:val="000000"/>
          <w:lang w:val="en-GB"/>
        </w:rPr>
        <w:t xml:space="preserve"> „</w:t>
      </w:r>
      <w:r w:rsidRPr="00E52D52">
        <w:rPr>
          <w:rFonts w:asciiTheme="minorHAnsi" w:hAnsiTheme="minorHAnsi" w:cstheme="minorHAnsi"/>
          <w:color w:val="000000"/>
          <w:lang w:val="en-GB"/>
        </w:rPr>
        <w:t>(6)</w:t>
      </w:r>
      <w:r w:rsidR="003F6382">
        <w:rPr>
          <w:rFonts w:asciiTheme="minorHAnsi" w:hAnsiTheme="minorHAnsi" w:cstheme="minorHAnsi"/>
          <w:color w:val="000000"/>
          <w:lang w:val="en-GB"/>
        </w:rPr>
        <w:t xml:space="preserve"> (</w:t>
      </w:r>
      <w:r w:rsidRPr="00E52D52">
        <w:rPr>
          <w:rFonts w:asciiTheme="minorHAnsi" w:hAnsiTheme="minorHAnsi" w:cstheme="minorHAnsi"/>
          <w:color w:val="000000"/>
          <w:lang w:val="en-GB"/>
        </w:rPr>
        <w:t>….</w:t>
      </w:r>
      <w:r w:rsidR="003F6382">
        <w:rPr>
          <w:rFonts w:asciiTheme="minorHAnsi" w:hAnsiTheme="minorHAnsi" w:cstheme="minorHAnsi"/>
          <w:color w:val="000000"/>
          <w:lang w:val="en-GB"/>
        </w:rPr>
        <w:t xml:space="preserve">) </w:t>
      </w:r>
      <w:proofErr w:type="spellStart"/>
      <w:r w:rsidR="003F6382">
        <w:rPr>
          <w:rFonts w:asciiTheme="minorHAnsi" w:hAnsiTheme="minorHAnsi" w:cstheme="minorHAnsi"/>
          <w:color w:val="000000"/>
          <w:lang w:val="en-GB"/>
        </w:rPr>
        <w:t>P</w:t>
      </w:r>
      <w:r w:rsidRPr="00E52D52">
        <w:rPr>
          <w:rFonts w:asciiTheme="minorHAnsi" w:hAnsiTheme="minorHAnsi" w:cstheme="minorHAnsi"/>
          <w:color w:val="000000"/>
          <w:lang w:val="en-GB"/>
        </w:rPr>
        <w:t>rimul</w:t>
      </w:r>
      <w:proofErr w:type="spellEnd"/>
      <w:r w:rsidRPr="00E52D52">
        <w:rPr>
          <w:rFonts w:asciiTheme="minorHAnsi" w:hAnsiTheme="minorHAnsi" w:cstheme="minorHAnsi"/>
          <w:color w:val="000000"/>
          <w:lang w:val="en-GB"/>
        </w:rPr>
        <w:t xml:space="preserve"> indicator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poate</w:t>
      </w:r>
      <w:proofErr w:type="spellEnd"/>
      <w:r w:rsidRPr="00E52D52">
        <w:rPr>
          <w:rFonts w:asciiTheme="minorHAnsi" w:hAnsiTheme="minorHAnsi" w:cstheme="minorHAnsi"/>
          <w:color w:val="000000"/>
          <w:lang w:val="en-GB"/>
        </w:rPr>
        <w:t xml:space="preserve"> fi </w:t>
      </w:r>
      <w:proofErr w:type="spellStart"/>
      <w:r w:rsidRPr="00E52D52">
        <w:rPr>
          <w:rFonts w:asciiTheme="minorHAnsi" w:hAnsiTheme="minorHAnsi" w:cstheme="minorHAnsi"/>
          <w:color w:val="000000"/>
          <w:lang w:val="en-GB"/>
        </w:rPr>
        <w:t>stabilit</w:t>
      </w:r>
      <w:proofErr w:type="spellEnd"/>
      <w:r w:rsidRPr="00E52D52">
        <w:rPr>
          <w:rFonts w:asciiTheme="minorHAnsi" w:hAnsiTheme="minorHAnsi" w:cstheme="minorHAnsi"/>
          <w:color w:val="000000"/>
          <w:lang w:val="en-GB"/>
        </w:rPr>
        <w:t xml:space="preserve"> la un interval de o </w:t>
      </w:r>
      <w:proofErr w:type="spellStart"/>
      <w:r w:rsidRPr="00E52D52">
        <w:rPr>
          <w:rFonts w:asciiTheme="minorHAnsi" w:hAnsiTheme="minorHAnsi" w:cstheme="minorHAnsi"/>
          <w:color w:val="000000"/>
          <w:lang w:val="en-GB"/>
        </w:rPr>
        <w:t>lună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dar</w:t>
      </w:r>
      <w:proofErr w:type="spellEnd"/>
      <w:r w:rsidRPr="00E52D52">
        <w:rPr>
          <w:rFonts w:asciiTheme="minorHAnsi" w:hAnsiTheme="minorHAnsi" w:cstheme="minorHAnsi"/>
          <w:color w:val="000000"/>
          <w:lang w:val="en-GB"/>
        </w:rPr>
        <w:t xml:space="preserve"> nu </w:t>
      </w:r>
      <w:proofErr w:type="spellStart"/>
      <w:r w:rsidRPr="00E52D52">
        <w:rPr>
          <w:rFonts w:asciiTheme="minorHAnsi" w:hAnsiTheme="minorHAnsi" w:cstheme="minorHAnsi"/>
          <w:color w:val="000000"/>
          <w:lang w:val="en-GB"/>
        </w:rPr>
        <w:t>mai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mult</w:t>
      </w:r>
      <w:proofErr w:type="spellEnd"/>
      <w:r w:rsidRPr="00E52D52">
        <w:rPr>
          <w:rFonts w:asciiTheme="minorHAnsi" w:hAnsiTheme="minorHAnsi" w:cstheme="minorHAnsi"/>
          <w:color w:val="000000"/>
          <w:lang w:val="en-GB"/>
        </w:rPr>
        <w:t xml:space="preserve"> de 6 </w:t>
      </w:r>
      <w:proofErr w:type="spellStart"/>
      <w:r w:rsidRPr="00E52D52">
        <w:rPr>
          <w:rFonts w:asciiTheme="minorHAnsi" w:hAnsiTheme="minorHAnsi" w:cstheme="minorHAnsi"/>
          <w:color w:val="000000"/>
          <w:lang w:val="en-GB"/>
        </w:rPr>
        <w:t>luni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calculat</w:t>
      </w:r>
      <w:proofErr w:type="spellEnd"/>
      <w:r w:rsidRPr="00E52D52">
        <w:rPr>
          <w:rFonts w:asciiTheme="minorHAnsi" w:hAnsiTheme="minorHAnsi" w:cstheme="minorHAnsi"/>
          <w:color w:val="000000"/>
          <w:lang w:val="en-GB"/>
        </w:rPr>
        <w:t xml:space="preserve"> din prima zi de </w:t>
      </w:r>
      <w:proofErr w:type="spellStart"/>
      <w:r w:rsidRPr="00E52D52">
        <w:rPr>
          <w:rFonts w:asciiTheme="minorHAnsi" w:hAnsiTheme="minorHAnsi" w:cstheme="minorHAnsi"/>
          <w:color w:val="000000"/>
          <w:lang w:val="en-GB"/>
        </w:rPr>
        <w:t>începere</w:t>
      </w:r>
      <w:proofErr w:type="spellEnd"/>
      <w:r w:rsidRPr="00E52D52">
        <w:rPr>
          <w:rFonts w:asciiTheme="minorHAnsi" w:hAnsiTheme="minorHAnsi" w:cstheme="minorHAnsi"/>
          <w:color w:val="000000"/>
          <w:lang w:val="en-GB"/>
        </w:rPr>
        <w:t xml:space="preserve"> a </w:t>
      </w:r>
      <w:proofErr w:type="spellStart"/>
      <w:r w:rsidRPr="00E52D52">
        <w:rPr>
          <w:rFonts w:asciiTheme="minorHAnsi" w:hAnsiTheme="minorHAnsi" w:cstheme="minorHAnsi"/>
          <w:color w:val="000000"/>
          <w:lang w:val="en-GB"/>
        </w:rPr>
        <w:t>implementării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proiectului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așa</w:t>
      </w:r>
      <w:proofErr w:type="spellEnd"/>
      <w:r w:rsidRPr="00E52D52">
        <w:rPr>
          <w:rFonts w:asciiTheme="minorHAnsi" w:hAnsiTheme="minorHAnsi" w:cstheme="minorHAnsi"/>
          <w:color w:val="000000"/>
          <w:lang w:val="en-GB"/>
        </w:rPr>
        <w:t xml:space="preserve"> cum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prevăzută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contractul</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w:t>
      </w:r>
      <w:proofErr w:type="spellStart"/>
      <w:r w:rsidRPr="00E52D52">
        <w:rPr>
          <w:rFonts w:asciiTheme="minorHAnsi" w:hAnsiTheme="minorHAnsi" w:cstheme="minorHAnsi"/>
          <w:color w:val="000000"/>
          <w:lang w:val="en-GB"/>
        </w:rPr>
        <w:t>decizia</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după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caz</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Prin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excepție</w:t>
      </w:r>
      <w:proofErr w:type="spellEnd"/>
      <w:r w:rsidRPr="00E52D52">
        <w:rPr>
          <w:rFonts w:asciiTheme="minorHAnsi" w:hAnsiTheme="minorHAnsi" w:cstheme="minorHAnsi"/>
          <w:color w:val="000000"/>
          <w:lang w:val="en-GB"/>
        </w:rPr>
        <w:t xml:space="preserve"> de la </w:t>
      </w:r>
      <w:proofErr w:type="spellStart"/>
      <w:r w:rsidRPr="00E52D52">
        <w:rPr>
          <w:rFonts w:asciiTheme="minorHAnsi" w:hAnsiTheme="minorHAnsi" w:cstheme="minorHAnsi"/>
          <w:color w:val="000000"/>
          <w:lang w:val="en-GB"/>
        </w:rPr>
        <w:t>prevederile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alin</w:t>
      </w:r>
      <w:proofErr w:type="spellEnd"/>
      <w:r w:rsidRPr="00E52D52">
        <w:rPr>
          <w:rFonts w:asciiTheme="minorHAnsi" w:hAnsiTheme="minorHAnsi" w:cstheme="minorHAnsi"/>
          <w:color w:val="000000"/>
          <w:lang w:val="en-GB"/>
        </w:rPr>
        <w:t xml:space="preserve">. (6), </w:t>
      </w:r>
      <w:proofErr w:type="spellStart"/>
      <w:r w:rsidRPr="00E52D52">
        <w:rPr>
          <w:rFonts w:asciiTheme="minorHAnsi" w:hAnsiTheme="minorHAnsi" w:cstheme="minorHAnsi"/>
          <w:color w:val="000000"/>
          <w:lang w:val="en-GB"/>
        </w:rPr>
        <w:t>dacă</w:t>
      </w:r>
      <w:proofErr w:type="spellEnd"/>
      <w:r w:rsidRPr="00E52D52">
        <w:rPr>
          <w:rFonts w:asciiTheme="minorHAnsi" w:hAnsiTheme="minorHAnsi" w:cstheme="minorHAnsi"/>
          <w:color w:val="000000"/>
          <w:lang w:val="en-GB"/>
        </w:rPr>
        <w:t xml:space="preserve"> data de </w:t>
      </w:r>
      <w:proofErr w:type="spellStart"/>
      <w:r w:rsidRPr="00E52D52">
        <w:rPr>
          <w:rFonts w:asciiTheme="minorHAnsi" w:hAnsiTheme="minorHAnsi" w:cstheme="minorHAnsi"/>
          <w:color w:val="000000"/>
          <w:lang w:val="en-GB"/>
        </w:rPr>
        <w:t>începere</w:t>
      </w:r>
      <w:proofErr w:type="spellEnd"/>
      <w:r w:rsidRPr="00E52D52">
        <w:rPr>
          <w:rFonts w:asciiTheme="minorHAnsi" w:hAnsiTheme="minorHAnsi" w:cstheme="minorHAnsi"/>
          <w:color w:val="000000"/>
          <w:lang w:val="en-GB"/>
        </w:rPr>
        <w:t xml:space="preserve"> a </w:t>
      </w:r>
      <w:proofErr w:type="spellStart"/>
      <w:r w:rsidRPr="00E52D52">
        <w:rPr>
          <w:rFonts w:asciiTheme="minorHAnsi" w:hAnsiTheme="minorHAnsi" w:cstheme="minorHAnsi"/>
          <w:color w:val="000000"/>
          <w:lang w:val="en-GB"/>
        </w:rPr>
        <w:t>implementării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proiectului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anterioară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datei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semnare</w:t>
      </w:r>
      <w:proofErr w:type="spellEnd"/>
      <w:r w:rsidRPr="00E52D52">
        <w:rPr>
          <w:rFonts w:asciiTheme="minorHAnsi" w:hAnsiTheme="minorHAnsi" w:cstheme="minorHAnsi"/>
          <w:color w:val="000000"/>
          <w:lang w:val="en-GB"/>
        </w:rPr>
        <w:t xml:space="preserve"> a </w:t>
      </w:r>
      <w:proofErr w:type="spellStart"/>
      <w:r w:rsidRPr="00E52D52">
        <w:rPr>
          <w:rFonts w:asciiTheme="minorHAnsi" w:hAnsiTheme="minorHAnsi" w:cstheme="minorHAnsi"/>
          <w:color w:val="000000"/>
          <w:lang w:val="en-GB"/>
        </w:rPr>
        <w:t>contractului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w:t>
      </w:r>
      <w:proofErr w:type="spellStart"/>
      <w:r w:rsidRPr="00E52D52">
        <w:rPr>
          <w:rFonts w:asciiTheme="minorHAnsi" w:hAnsiTheme="minorHAnsi" w:cstheme="minorHAnsi"/>
          <w:color w:val="000000"/>
          <w:lang w:val="en-GB"/>
        </w:rPr>
        <w:t>emiterii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deciziei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după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caz</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primul</w:t>
      </w:r>
      <w:proofErr w:type="spellEnd"/>
      <w:r w:rsidRPr="00E52D52">
        <w:rPr>
          <w:rFonts w:asciiTheme="minorHAnsi" w:hAnsiTheme="minorHAnsi" w:cstheme="minorHAnsi"/>
          <w:color w:val="000000"/>
          <w:lang w:val="en-GB"/>
        </w:rPr>
        <w:t xml:space="preserve"> indicator de </w:t>
      </w:r>
      <w:proofErr w:type="spellStart"/>
      <w:r w:rsidRPr="00E52D52">
        <w:rPr>
          <w:rFonts w:asciiTheme="minorHAnsi" w:hAnsiTheme="minorHAnsi" w:cstheme="minorHAnsi"/>
          <w:color w:val="000000"/>
          <w:lang w:val="en-GB"/>
        </w:rPr>
        <w:lastRenderedPageBreak/>
        <w:t>etapă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lang w:val="en-GB"/>
        </w:rPr>
        <w:t>raportat</w:t>
      </w:r>
      <w:proofErr w:type="spellEnd"/>
      <w:r w:rsidRPr="00E52D52">
        <w:rPr>
          <w:rFonts w:asciiTheme="minorHAnsi" w:hAnsiTheme="minorHAnsi" w:cstheme="minorHAnsi"/>
          <w:lang w:val="en-GB"/>
        </w:rPr>
        <w:t xml:space="preserve"> la data </w:t>
      </w:r>
      <w:proofErr w:type="spellStart"/>
      <w:r w:rsidRPr="00E52D52">
        <w:rPr>
          <w:rFonts w:asciiTheme="minorHAnsi" w:hAnsiTheme="minorHAnsi" w:cstheme="minorHAnsi"/>
          <w:lang w:val="en-GB"/>
        </w:rPr>
        <w:t>semnării</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contractului</w:t>
      </w:r>
      <w:proofErr w:type="spellEnd"/>
      <w:r w:rsidRPr="00E52D52">
        <w:rPr>
          <w:rFonts w:asciiTheme="minorHAnsi" w:hAnsiTheme="minorHAnsi" w:cstheme="minorHAnsi"/>
          <w:lang w:val="en-GB"/>
        </w:rPr>
        <w:t xml:space="preserve"> de </w:t>
      </w:r>
      <w:proofErr w:type="spellStart"/>
      <w:r w:rsidRPr="00E52D52">
        <w:rPr>
          <w:rFonts w:asciiTheme="minorHAnsi" w:hAnsiTheme="minorHAnsi" w:cstheme="minorHAnsi"/>
          <w:lang w:val="en-GB"/>
        </w:rPr>
        <w:t>finanțare</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sau</w:t>
      </w:r>
      <w:proofErr w:type="spellEnd"/>
      <w:r w:rsidRPr="00E52D52">
        <w:rPr>
          <w:rFonts w:asciiTheme="minorHAnsi" w:hAnsiTheme="minorHAnsi" w:cstheme="minorHAnsi"/>
          <w:lang w:val="en-GB"/>
        </w:rPr>
        <w:t xml:space="preserve"> a </w:t>
      </w:r>
      <w:proofErr w:type="spellStart"/>
      <w:r w:rsidRPr="00E52D52">
        <w:rPr>
          <w:rFonts w:asciiTheme="minorHAnsi" w:hAnsiTheme="minorHAnsi" w:cstheme="minorHAnsi"/>
          <w:lang w:val="en-GB"/>
        </w:rPr>
        <w:t>emiterii</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deciziei</w:t>
      </w:r>
      <w:proofErr w:type="spellEnd"/>
      <w:r w:rsidRPr="00E52D52">
        <w:rPr>
          <w:rFonts w:asciiTheme="minorHAnsi" w:hAnsiTheme="minorHAnsi" w:cstheme="minorHAnsi"/>
          <w:lang w:val="en-GB"/>
        </w:rPr>
        <w:t xml:space="preserve"> de </w:t>
      </w:r>
      <w:proofErr w:type="spellStart"/>
      <w:r w:rsidRPr="00E52D52">
        <w:rPr>
          <w:rFonts w:asciiTheme="minorHAnsi" w:hAnsiTheme="minorHAnsi" w:cstheme="minorHAnsi"/>
          <w:lang w:val="en-GB"/>
        </w:rPr>
        <w:t>finanțare</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după</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caz</w:t>
      </w:r>
      <w:proofErr w:type="spellEnd"/>
      <w:r w:rsidRPr="00E52D52">
        <w:rPr>
          <w:rFonts w:asciiTheme="minorHAnsi" w:hAnsiTheme="minorHAnsi" w:cstheme="minorHAnsi"/>
          <w:lang w:val="en-GB"/>
        </w:rPr>
        <w:t>.”</w:t>
      </w:r>
    </w:p>
    <w:p w14:paraId="27EC4587" w14:textId="5A317608" w:rsidR="00E52D52" w:rsidRPr="00306725" w:rsidRDefault="00E52D52" w:rsidP="00363755">
      <w:pPr>
        <w:spacing w:before="0" w:after="160" w:line="259" w:lineRule="auto"/>
        <w:rPr>
          <w:rFonts w:asciiTheme="minorHAnsi" w:hAnsiTheme="minorHAnsi" w:cstheme="minorHAnsi"/>
          <w:b/>
          <w:bCs/>
        </w:rPr>
      </w:pPr>
      <w:r w:rsidRPr="00E52D52">
        <w:rPr>
          <w:rFonts w:asciiTheme="minorHAnsi" w:hAnsiTheme="minorHAnsi" w:cstheme="minorHAnsi"/>
        </w:rPr>
        <w:t xml:space="preserve">Indicatorii de etapă fac obiectul monitorizării de către AM PR BI, și, în situația nerealizării acestora, </w:t>
      </w:r>
      <w:r w:rsidR="003D6B48">
        <w:rPr>
          <w:rFonts w:asciiTheme="minorHAnsi" w:hAnsiTheme="minorHAnsi" w:cstheme="minorHAnsi"/>
        </w:rPr>
        <w:t>A</w:t>
      </w:r>
      <w:r w:rsidRPr="00E52D52">
        <w:rPr>
          <w:rFonts w:asciiTheme="minorHAnsi" w:hAnsiTheme="minorHAnsi" w:cstheme="minorHAnsi"/>
        </w:rPr>
        <w:t xml:space="preserve">utoritatea de </w:t>
      </w:r>
      <w:r w:rsidR="003D6B48">
        <w:rPr>
          <w:rFonts w:asciiTheme="minorHAnsi" w:hAnsiTheme="minorHAnsi" w:cstheme="minorHAnsi"/>
        </w:rPr>
        <w:t>M</w:t>
      </w:r>
      <w:r w:rsidRPr="00E52D52">
        <w:rPr>
          <w:rFonts w:asciiTheme="minorHAnsi" w:hAnsiTheme="minorHAnsi" w:cstheme="minorHAnsi"/>
        </w:rPr>
        <w:t xml:space="preserve">anagement adoptă și implementează, în funcție de riscurile identificate, acțiuni și măsuri de monitorizare consolidată, indicate în Ghidul Solicitantului și detaliate în procedurile operaționale ale </w:t>
      </w:r>
      <w:r w:rsidR="003D6B48">
        <w:rPr>
          <w:rFonts w:asciiTheme="minorHAnsi" w:hAnsiTheme="minorHAnsi" w:cstheme="minorHAnsi"/>
        </w:rPr>
        <w:t>A</w:t>
      </w:r>
      <w:r w:rsidRPr="00E52D52">
        <w:rPr>
          <w:rFonts w:asciiTheme="minorHAnsi" w:hAnsiTheme="minorHAnsi" w:cstheme="minorHAnsi"/>
        </w:rPr>
        <w:t xml:space="preserve">utorității de </w:t>
      </w:r>
      <w:r w:rsidR="003D6B48">
        <w:rPr>
          <w:rFonts w:asciiTheme="minorHAnsi" w:hAnsiTheme="minorHAnsi" w:cstheme="minorHAnsi"/>
        </w:rPr>
        <w:t>M</w:t>
      </w:r>
      <w:r w:rsidRPr="00E52D52">
        <w:rPr>
          <w:rFonts w:asciiTheme="minorHAnsi" w:hAnsiTheme="minorHAnsi" w:cstheme="minorHAnsi"/>
        </w:rPr>
        <w:t>anagement. Contractul de finanțare/decizia de finanțare, după caz, include prevederi cu caracter obligatoriu privind acțiunile și măsurile consolidate de monitorizare și condițiile de aplicare a acestora.</w:t>
      </w:r>
    </w:p>
    <w:p w14:paraId="4944335F" w14:textId="247D675A" w:rsidR="0008020E" w:rsidRPr="00306725" w:rsidRDefault="00B83F4C" w:rsidP="009A67FE">
      <w:pPr>
        <w:pStyle w:val="Heading1"/>
      </w:pPr>
      <w:bookmarkStart w:id="122" w:name="_Toc160616627"/>
      <w:r w:rsidRPr="00306725">
        <w:t>7</w:t>
      </w:r>
      <w:r w:rsidR="0008020E" w:rsidRPr="00306725">
        <w:t>.</w:t>
      </w:r>
      <w:r w:rsidR="0008020E" w:rsidRPr="00306725">
        <w:tab/>
        <w:t>COMPLETAREA CERERILOR DE FINANȚARE</w:t>
      </w:r>
      <w:bookmarkEnd w:id="122"/>
      <w:r w:rsidR="0008020E" w:rsidRPr="00306725">
        <w:t xml:space="preserve"> </w:t>
      </w:r>
      <w:r w:rsidR="0008020E" w:rsidRPr="00306725">
        <w:tab/>
      </w:r>
    </w:p>
    <w:p w14:paraId="1CF99FA2" w14:textId="79F762CD" w:rsidR="000343CB" w:rsidRPr="003F6382" w:rsidRDefault="00B83F4C" w:rsidP="009A67FE">
      <w:pPr>
        <w:pStyle w:val="Heading1"/>
      </w:pPr>
      <w:bookmarkStart w:id="123" w:name="_Toc160616628"/>
      <w:r w:rsidRPr="00306725">
        <w:t>7</w:t>
      </w:r>
      <w:r w:rsidR="0008020E" w:rsidRPr="00306725">
        <w:t>.1.</w:t>
      </w:r>
      <w:r w:rsidR="0008020E" w:rsidRPr="00306725">
        <w:tab/>
      </w:r>
      <w:proofErr w:type="spellStart"/>
      <w:r w:rsidR="0008020E" w:rsidRPr="00306725">
        <w:t>Completarea</w:t>
      </w:r>
      <w:proofErr w:type="spellEnd"/>
      <w:r w:rsidR="0008020E" w:rsidRPr="00306725">
        <w:t xml:space="preserve"> </w:t>
      </w:r>
      <w:proofErr w:type="spellStart"/>
      <w:r w:rsidR="0008020E" w:rsidRPr="00306725">
        <w:t>formularului</w:t>
      </w:r>
      <w:proofErr w:type="spellEnd"/>
      <w:r w:rsidR="0008020E" w:rsidRPr="00306725">
        <w:t xml:space="preserve"> </w:t>
      </w:r>
      <w:proofErr w:type="spellStart"/>
      <w:r w:rsidR="0008020E" w:rsidRPr="00306725">
        <w:t>cererii</w:t>
      </w:r>
      <w:bookmarkEnd w:id="123"/>
      <w:proofErr w:type="spellEnd"/>
      <w:r w:rsidR="0008020E" w:rsidRPr="00306725">
        <w:tab/>
      </w:r>
    </w:p>
    <w:p w14:paraId="12E918A6" w14:textId="77777777" w:rsidR="000343CB" w:rsidRPr="00B11B9A" w:rsidRDefault="000343CB" w:rsidP="00143D96">
      <w:pPr>
        <w:spacing w:before="0" w:after="0"/>
        <w:rPr>
          <w:rFonts w:asciiTheme="minorHAnsi" w:eastAsia="Trebuchet MS" w:hAnsiTheme="minorHAnsi" w:cstheme="minorHAnsi"/>
        </w:rPr>
      </w:pPr>
      <w:r w:rsidRPr="00B11B9A">
        <w:rPr>
          <w:rFonts w:asciiTheme="minorHAnsi" w:eastAsia="Trebuchet MS" w:hAnsiTheme="minorHAnsi" w:cstheme="minorHAnsi"/>
        </w:rPr>
        <w:t xml:space="preserve">Cererea de finanțare este compusă din: </w:t>
      </w:r>
    </w:p>
    <w:p w14:paraId="13635440" w14:textId="301CD89A" w:rsidR="000343CB" w:rsidRPr="003F6382" w:rsidRDefault="000343CB" w:rsidP="00301EB5">
      <w:pPr>
        <w:pStyle w:val="ListParagraph"/>
        <w:numPr>
          <w:ilvl w:val="0"/>
          <w:numId w:val="17"/>
        </w:numPr>
        <w:spacing w:after="0"/>
        <w:rPr>
          <w:rFonts w:asciiTheme="minorHAnsi" w:eastAsia="Trebuchet MS" w:hAnsiTheme="minorHAnsi" w:cstheme="minorHAnsi"/>
        </w:rPr>
      </w:pPr>
      <w:r w:rsidRPr="003F6382">
        <w:rPr>
          <w:rFonts w:asciiTheme="minorHAnsi" w:eastAsia="Trebuchet MS" w:hAnsiTheme="minorHAnsi" w:cstheme="minorHAnsi"/>
        </w:rPr>
        <w:t>Formularul cererii de finanțare</w:t>
      </w:r>
      <w:r w:rsidR="003F6382">
        <w:rPr>
          <w:rFonts w:asciiTheme="minorHAnsi" w:eastAsia="Trebuchet MS" w:hAnsiTheme="minorHAnsi" w:cstheme="minorHAnsi"/>
        </w:rPr>
        <w:t>;</w:t>
      </w:r>
    </w:p>
    <w:p w14:paraId="64A3DAB6" w14:textId="5DAE6ABA" w:rsidR="000343CB" w:rsidRPr="003F6382" w:rsidRDefault="000343CB" w:rsidP="00301EB5">
      <w:pPr>
        <w:pStyle w:val="ListParagraph"/>
        <w:numPr>
          <w:ilvl w:val="0"/>
          <w:numId w:val="17"/>
        </w:numPr>
        <w:spacing w:after="0"/>
        <w:rPr>
          <w:rFonts w:asciiTheme="minorHAnsi" w:eastAsia="Trebuchet MS" w:hAnsiTheme="minorHAnsi" w:cstheme="minorHAnsi"/>
        </w:rPr>
      </w:pPr>
      <w:r w:rsidRPr="003F6382">
        <w:rPr>
          <w:rFonts w:asciiTheme="minorHAnsi" w:eastAsia="Trebuchet MS" w:hAnsiTheme="minorHAnsi" w:cstheme="minorHAnsi"/>
        </w:rPr>
        <w:t>Anexele la cererea de finanțare, în format PDF, după ce au fost semnate digital de către reprezentantul legal al solicitantului, cu semnătură electronică calificată</w:t>
      </w:r>
      <w:r w:rsidR="003F6382">
        <w:rPr>
          <w:rFonts w:asciiTheme="minorHAnsi" w:eastAsia="Trebuchet MS" w:hAnsiTheme="minorHAnsi" w:cstheme="minorHAnsi"/>
        </w:rPr>
        <w:t>.</w:t>
      </w:r>
      <w:r w:rsidRPr="003F6382">
        <w:rPr>
          <w:rFonts w:asciiTheme="minorHAnsi" w:eastAsia="Trebuchet MS" w:hAnsiTheme="minorHAnsi" w:cstheme="minorHAnsi"/>
        </w:rPr>
        <w:t xml:space="preserve"> </w:t>
      </w:r>
    </w:p>
    <w:p w14:paraId="7D0A728C"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Completarea corectă și completă a tuturor secțiunilor din cererea de finanțare este primul pas în acceptarea cererii de finanțare pentru procesul de verificare, evaluare și selecție.</w:t>
      </w:r>
    </w:p>
    <w:p w14:paraId="14D95D6C"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Anexarea tuturor documentelor solicitate în cadrul fiecărei secţiuni se face cu respectarea cerinţelor secţiunii, a modelelor/ formularelor anexe ale Cererii de finanţare şi în condiţiile asumării acestora de către reprezentantul legal al Solicitantului.</w:t>
      </w:r>
    </w:p>
    <w:p w14:paraId="71E1B5BF"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Solicitantul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7B066575" w14:textId="09934BE9"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 xml:space="preserve">Documentele încărcate în aplicația </w:t>
      </w:r>
      <w:r w:rsidR="005C613B" w:rsidRPr="00E550A4">
        <w:rPr>
          <w:rFonts w:asciiTheme="minorHAnsi" w:eastAsia="Trebuchet MS" w:hAnsiTheme="minorHAnsi" w:cstheme="minorHAnsi"/>
        </w:rPr>
        <w:t>MySMIS2021/SMIS2021+</w:t>
      </w:r>
      <w:r w:rsidRPr="00F96D00">
        <w:rPr>
          <w:rFonts w:asciiTheme="minorHAnsi" w:eastAsia="Trebuchet MS" w:hAnsiTheme="minorHAnsi" w:cstheme="minorHAnsi"/>
        </w:rPr>
        <w:t xml:space="preserve">, ca parte din cererea de finanțare, trebuie să fie lizibile și complete şi asumate prin semnătură electronică calificată de către reprezentantul legal al Solicitantului sau împuternicitul acestuia. </w:t>
      </w:r>
    </w:p>
    <w:p w14:paraId="3F6F2A1F" w14:textId="77777777" w:rsidR="000343CB" w:rsidRPr="00E550A4" w:rsidRDefault="000343CB" w:rsidP="000343CB">
      <w:pPr>
        <w:rPr>
          <w:rFonts w:asciiTheme="minorHAnsi" w:eastAsia="Trebuchet MS" w:hAnsiTheme="minorHAnsi" w:cstheme="minorHAnsi"/>
        </w:rPr>
      </w:pPr>
      <w:r w:rsidRPr="00E550A4">
        <w:rPr>
          <w:rFonts w:asciiTheme="minorHAnsi" w:eastAsia="Trebuchet MS" w:hAnsiTheme="minorHAnsi" w:cstheme="minorHAnsi"/>
        </w:rPr>
        <w:t xml:space="preserve">Cererile de finanțare depuse prin sistemul MySMIS2021/SMIS2021+, se vor transmite sub semnătură electronică extinsă, certificată în conformitate cu prevederile legale în vigoare, a reprezentantului legal al solicitantului sau a persoanei împuternicite de către acesta, dacă este cazul. </w:t>
      </w:r>
    </w:p>
    <w:p w14:paraId="26AFC167" w14:textId="77777777" w:rsidR="000343CB" w:rsidRPr="00E550A4" w:rsidRDefault="000343CB" w:rsidP="000343CB">
      <w:pPr>
        <w:rPr>
          <w:rFonts w:asciiTheme="minorHAnsi" w:eastAsia="Trebuchet MS" w:hAnsiTheme="minorHAnsi" w:cstheme="minorHAnsi"/>
        </w:rPr>
      </w:pPr>
      <w:r w:rsidRPr="00E550A4">
        <w:rPr>
          <w:rFonts w:asciiTheme="minorHAnsi" w:eastAsia="Trebuchet MS" w:hAnsiTheme="minorHAnsi" w:cstheme="minorHAnsi"/>
        </w:rPr>
        <w:t>Declaraţiile reprezentantului legal al solicitantului şi anexele cererii de finanțare pot fi semnate astfel:</w:t>
      </w:r>
    </w:p>
    <w:p w14:paraId="3F9B539A" w14:textId="77777777" w:rsidR="000343CB" w:rsidRPr="00E550A4" w:rsidRDefault="000343CB" w:rsidP="00EE23F0">
      <w:pPr>
        <w:numPr>
          <w:ilvl w:val="0"/>
          <w:numId w:val="27"/>
        </w:numPr>
        <w:rPr>
          <w:rFonts w:asciiTheme="minorHAnsi" w:eastAsia="Trebuchet MS" w:hAnsiTheme="minorHAnsi" w:cstheme="minorHAnsi"/>
        </w:rPr>
      </w:pPr>
      <w:r w:rsidRPr="00E550A4">
        <w:rPr>
          <w:rFonts w:asciiTheme="minorHAnsi" w:eastAsia="Trebuchet MS" w:hAnsiTheme="minorHAnsi" w:cstheme="minorHAnsi"/>
        </w:rPr>
        <w:t xml:space="preserve">Olograf de către reprezentantul legal al solicitantului şi electronic de către persoana împuternicită. </w:t>
      </w:r>
    </w:p>
    <w:p w14:paraId="44E303DA" w14:textId="71062979" w:rsidR="000343CB" w:rsidRPr="00E550A4" w:rsidRDefault="003F6382" w:rsidP="000343CB">
      <w:pPr>
        <w:rPr>
          <w:rFonts w:asciiTheme="minorHAnsi" w:eastAsia="Trebuchet MS" w:hAnsiTheme="minorHAnsi" w:cstheme="minorHAnsi"/>
        </w:rPr>
      </w:pPr>
      <w:r w:rsidRPr="00E550A4">
        <w:rPr>
          <w:rFonts w:asciiTheme="minorHAnsi" w:eastAsia="Trebuchet MS" w:hAnsiTheme="minorHAnsi" w:cstheme="minorHAnsi"/>
        </w:rPr>
        <w:lastRenderedPageBreak/>
        <w:t>SAU</w:t>
      </w:r>
    </w:p>
    <w:p w14:paraId="541791EB" w14:textId="77777777" w:rsidR="000343CB" w:rsidRPr="00E550A4" w:rsidRDefault="000343CB" w:rsidP="00EE23F0">
      <w:pPr>
        <w:numPr>
          <w:ilvl w:val="0"/>
          <w:numId w:val="27"/>
        </w:numPr>
        <w:rPr>
          <w:rFonts w:asciiTheme="minorHAnsi" w:eastAsia="Trebuchet MS" w:hAnsiTheme="minorHAnsi" w:cstheme="minorHAnsi"/>
        </w:rPr>
      </w:pPr>
      <w:r w:rsidRPr="00E550A4">
        <w:rPr>
          <w:rFonts w:asciiTheme="minorHAnsi" w:eastAsia="Trebuchet MS" w:hAnsiTheme="minorHAnsi" w:cstheme="minorHAnsi"/>
        </w:rPr>
        <w:t>Electronic de către reprezentantul legal al solicitantului.</w:t>
      </w:r>
    </w:p>
    <w:p w14:paraId="2745C867" w14:textId="77777777" w:rsidR="000343CB" w:rsidRPr="00E550A4" w:rsidRDefault="000343CB" w:rsidP="000343CB">
      <w:pPr>
        <w:rPr>
          <w:rFonts w:asciiTheme="minorHAnsi" w:eastAsia="Trebuchet MS" w:hAnsiTheme="minorHAnsi" w:cstheme="minorHAnsi"/>
        </w:rPr>
      </w:pPr>
      <w:r w:rsidRPr="00E550A4">
        <w:rPr>
          <w:rFonts w:asciiTheme="minorHAnsi" w:eastAsia="Trebuchet MS" w:hAnsiTheme="minorHAnsi" w:cstheme="minorHAnsi"/>
        </w:rPr>
        <w:t>Documentele anexate la cererea de finanțare vor fi încărcate în copie format pdf. sub semnătură electronică extinsă certificată a reprezentantului legal al solicitantului/persoanei împuternicite, după caz. Documentele anexate vor fi scanate integral, denumite corespunzător, ușor de identificat și lizibile.</w:t>
      </w:r>
    </w:p>
    <w:p w14:paraId="3B25DDB4"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Se recomandă o atenție sporită la scanarea anumitor documente (ex. planșe, schițe, tabele) de dimensiuni mari, ori care necesită o rezoluție adecvată pentru a se asigura lizibilitatea acestora.</w:t>
      </w:r>
    </w:p>
    <w:p w14:paraId="69429086"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Pentru cererile de finanțare transmise prin aplicația MySMIS, semnătura electronică a reprezentantului legal, certificată în conformitate cu prevederile legale în vigoare, este obligatorie pentru transmiterea cererii de finanțare și semnarea certificării aplicației și a declarațiilor date pe proprie răspundere.</w:t>
      </w:r>
    </w:p>
    <w:p w14:paraId="2BB2E5B3"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Cererea de finanţare cuprinde anexe care sunt obligatorii</w:t>
      </w:r>
      <w:r>
        <w:rPr>
          <w:rFonts w:asciiTheme="minorHAnsi" w:eastAsia="Trebuchet MS" w:hAnsiTheme="minorHAnsi" w:cstheme="minorHAnsi"/>
        </w:rPr>
        <w:t xml:space="preserve"> și care</w:t>
      </w:r>
      <w:r w:rsidRPr="00F96D00">
        <w:rPr>
          <w:rFonts w:asciiTheme="minorHAnsi" w:eastAsia="Trebuchet MS" w:hAnsiTheme="minorHAnsi" w:cstheme="minorHAnsi"/>
        </w:rPr>
        <w:t xml:space="preserve"> urmăresc asigurarea unor informații esențiale atât pentru implementarea proiectului, cât și pentru identificarea solicitantului.</w:t>
      </w:r>
    </w:p>
    <w:p w14:paraId="0922D9D3" w14:textId="7F6F5E41" w:rsidR="000343CB" w:rsidRPr="00F96D00" w:rsidRDefault="000343CB" w:rsidP="00143D96">
      <w:pPr>
        <w:spacing w:before="0" w:after="0"/>
        <w:rPr>
          <w:rFonts w:asciiTheme="minorHAnsi" w:eastAsia="Trebuchet MS" w:hAnsiTheme="minorHAnsi" w:cstheme="minorHAnsi"/>
        </w:rPr>
      </w:pPr>
      <w:r w:rsidRPr="00F96D00">
        <w:rPr>
          <w:rFonts w:asciiTheme="minorHAnsi" w:eastAsia="Trebuchet MS" w:hAnsiTheme="minorHAnsi" w:cstheme="minorHAnsi"/>
        </w:rPr>
        <w:t>Pentru toate proiectele depuse</w:t>
      </w:r>
      <w:r w:rsidR="00FB43FA">
        <w:rPr>
          <w:rFonts w:asciiTheme="minorHAnsi" w:eastAsia="Trebuchet MS" w:hAnsiTheme="minorHAnsi" w:cstheme="minorHAnsi"/>
        </w:rPr>
        <w:t xml:space="preserve"> pentru finantare din</w:t>
      </w:r>
      <w:r w:rsidRPr="00F96D00">
        <w:rPr>
          <w:rFonts w:asciiTheme="minorHAnsi" w:eastAsia="Trebuchet MS" w:hAnsiTheme="minorHAnsi" w:cstheme="minorHAnsi"/>
        </w:rPr>
        <w:t xml:space="preserve"> PR </w:t>
      </w:r>
      <w:r w:rsidR="003D6B48">
        <w:rPr>
          <w:rFonts w:asciiTheme="minorHAnsi" w:eastAsia="Trebuchet MS" w:hAnsiTheme="minorHAnsi" w:cstheme="minorHAnsi"/>
        </w:rPr>
        <w:t xml:space="preserve">BI </w:t>
      </w:r>
      <w:r w:rsidRPr="00F96D00">
        <w:rPr>
          <w:rFonts w:asciiTheme="minorHAnsi" w:eastAsia="Trebuchet MS" w:hAnsiTheme="minorHAnsi" w:cstheme="minorHAnsi"/>
        </w:rPr>
        <w:t>2021-2027 sunt solicitate documente obligatorii privind solicitantul şi cererea de finanţare. Momentele solicitării acestora sunt:</w:t>
      </w:r>
    </w:p>
    <w:p w14:paraId="190B264E" w14:textId="50D082F7" w:rsidR="000343CB" w:rsidRPr="003F6382" w:rsidRDefault="000343CB" w:rsidP="00EE23F0">
      <w:pPr>
        <w:pStyle w:val="ListParagraph"/>
        <w:numPr>
          <w:ilvl w:val="0"/>
          <w:numId w:val="27"/>
        </w:numPr>
        <w:spacing w:after="0"/>
        <w:rPr>
          <w:rFonts w:asciiTheme="minorHAnsi" w:eastAsia="Trebuchet MS" w:hAnsiTheme="minorHAnsi" w:cstheme="minorHAnsi"/>
        </w:rPr>
      </w:pPr>
      <w:r w:rsidRPr="003F6382">
        <w:rPr>
          <w:rFonts w:asciiTheme="minorHAnsi" w:eastAsia="Trebuchet MS" w:hAnsiTheme="minorHAnsi" w:cstheme="minorHAnsi"/>
        </w:rPr>
        <w:t>depunerea cererii de finanțare</w:t>
      </w:r>
    </w:p>
    <w:p w14:paraId="0E3B6A15" w14:textId="7E65F818" w:rsidR="0008020E" w:rsidRPr="003F6382" w:rsidRDefault="000343CB" w:rsidP="00EE23F0">
      <w:pPr>
        <w:pStyle w:val="ListParagraph"/>
        <w:numPr>
          <w:ilvl w:val="0"/>
          <w:numId w:val="27"/>
        </w:numPr>
        <w:spacing w:after="0"/>
        <w:rPr>
          <w:rFonts w:asciiTheme="minorHAnsi" w:eastAsia="Trebuchet MS" w:hAnsiTheme="minorHAnsi" w:cstheme="minorHAnsi"/>
        </w:rPr>
      </w:pPr>
      <w:r w:rsidRPr="003F6382">
        <w:rPr>
          <w:rFonts w:asciiTheme="minorHAnsi" w:eastAsia="Trebuchet MS" w:hAnsiTheme="minorHAnsi" w:cstheme="minorHAnsi"/>
        </w:rPr>
        <w:t>etapa contractuală</w:t>
      </w:r>
    </w:p>
    <w:p w14:paraId="18615783" w14:textId="0F1CDDCB" w:rsidR="0008020E" w:rsidRPr="00306725" w:rsidRDefault="00B83F4C" w:rsidP="009A67FE">
      <w:pPr>
        <w:pStyle w:val="Heading1"/>
      </w:pPr>
      <w:bookmarkStart w:id="124" w:name="_Toc160616629"/>
      <w:r w:rsidRPr="00306725">
        <w:t>7</w:t>
      </w:r>
      <w:r w:rsidR="0008020E" w:rsidRPr="00306725">
        <w:t>.</w:t>
      </w:r>
      <w:r w:rsidR="00F23121">
        <w:t>2</w:t>
      </w:r>
      <w:r w:rsidR="0008020E" w:rsidRPr="00306725">
        <w:tab/>
      </w:r>
      <w:proofErr w:type="spellStart"/>
      <w:r w:rsidR="0008020E" w:rsidRPr="00306725">
        <w:t>Limba</w:t>
      </w:r>
      <w:proofErr w:type="spellEnd"/>
      <w:r w:rsidR="0008020E" w:rsidRPr="00306725">
        <w:t xml:space="preserve"> </w:t>
      </w:r>
      <w:proofErr w:type="spellStart"/>
      <w:r w:rsidR="0008020E" w:rsidRPr="00306725">
        <w:t>utilizată</w:t>
      </w:r>
      <w:proofErr w:type="spellEnd"/>
      <w:r w:rsidR="0008020E" w:rsidRPr="00306725">
        <w:t xml:space="preserve"> </w:t>
      </w:r>
      <w:proofErr w:type="spellStart"/>
      <w:r w:rsidR="0008020E" w:rsidRPr="00306725">
        <w:t>în</w:t>
      </w:r>
      <w:proofErr w:type="spellEnd"/>
      <w:r w:rsidR="0008020E" w:rsidRPr="00306725">
        <w:t xml:space="preserve"> </w:t>
      </w:r>
      <w:proofErr w:type="spellStart"/>
      <w:r w:rsidR="0008020E" w:rsidRPr="00306725">
        <w:t>completarea</w:t>
      </w:r>
      <w:proofErr w:type="spellEnd"/>
      <w:r w:rsidR="0008020E" w:rsidRPr="00306725">
        <w:t xml:space="preserve"> </w:t>
      </w:r>
      <w:proofErr w:type="spellStart"/>
      <w:r w:rsidR="0008020E" w:rsidRPr="00306725">
        <w:t>cererii</w:t>
      </w:r>
      <w:proofErr w:type="spellEnd"/>
      <w:r w:rsidR="0008020E" w:rsidRPr="00306725">
        <w:t xml:space="preserve"> de </w:t>
      </w:r>
      <w:proofErr w:type="spellStart"/>
      <w:r w:rsidR="0008020E" w:rsidRPr="00306725">
        <w:t>finanțare</w:t>
      </w:r>
      <w:bookmarkEnd w:id="124"/>
      <w:proofErr w:type="spellEnd"/>
    </w:p>
    <w:p w14:paraId="1C331166" w14:textId="28EBA0E3" w:rsidR="0008020E" w:rsidRPr="00306725" w:rsidRDefault="005239D9" w:rsidP="00306725">
      <w:pPr>
        <w:spacing w:after="0"/>
        <w:rPr>
          <w:rFonts w:asciiTheme="minorHAnsi" w:hAnsiTheme="minorHAnsi" w:cstheme="minorHAnsi"/>
        </w:rPr>
      </w:pPr>
      <w:r w:rsidRPr="00306725">
        <w:rPr>
          <w:rFonts w:asciiTheme="minorHAnsi" w:hAnsiTheme="minorHAnsi" w:cstheme="minorHAnsi"/>
        </w:rPr>
        <w:t xml:space="preserve">Limba utilizată în completarea cererii de finanțare este limba romană. </w:t>
      </w:r>
    </w:p>
    <w:p w14:paraId="6C7DD69E" w14:textId="3CDFB020" w:rsidR="0008020E" w:rsidRPr="00306725" w:rsidRDefault="00F23121" w:rsidP="009A67FE">
      <w:pPr>
        <w:pStyle w:val="Heading1"/>
      </w:pPr>
      <w:bookmarkStart w:id="125" w:name="_Toc160616630"/>
      <w:r w:rsidRPr="00F23121">
        <w:t>7.3.</w:t>
      </w:r>
      <w:r w:rsidRPr="00F23121">
        <w:tab/>
      </w:r>
      <w:proofErr w:type="spellStart"/>
      <w:r w:rsidRPr="00F23121">
        <w:t>Metodol</w:t>
      </w:r>
      <w:r w:rsidR="003D6B48">
        <w:t>o</w:t>
      </w:r>
      <w:r w:rsidRPr="00F23121">
        <w:t>gia</w:t>
      </w:r>
      <w:proofErr w:type="spellEnd"/>
      <w:r w:rsidRPr="00F23121">
        <w:t xml:space="preserve"> de </w:t>
      </w:r>
      <w:proofErr w:type="spellStart"/>
      <w:r w:rsidRPr="00F23121">
        <w:t>justificare</w:t>
      </w:r>
      <w:proofErr w:type="spellEnd"/>
      <w:r w:rsidRPr="00F23121">
        <w:t xml:space="preserve"> </w:t>
      </w:r>
      <w:proofErr w:type="spellStart"/>
      <w:r w:rsidRPr="00F23121">
        <w:t>și</w:t>
      </w:r>
      <w:proofErr w:type="spellEnd"/>
      <w:r w:rsidRPr="00F23121">
        <w:t xml:space="preserve"> </w:t>
      </w:r>
      <w:proofErr w:type="spellStart"/>
      <w:r w:rsidRPr="00F23121">
        <w:t>detaliere</w:t>
      </w:r>
      <w:proofErr w:type="spellEnd"/>
      <w:r w:rsidRPr="00F23121">
        <w:t xml:space="preserve"> a </w:t>
      </w:r>
      <w:proofErr w:type="spellStart"/>
      <w:r w:rsidRPr="00F23121">
        <w:t>bugetului</w:t>
      </w:r>
      <w:proofErr w:type="spellEnd"/>
      <w:r w:rsidRPr="00F23121">
        <w:t xml:space="preserve"> </w:t>
      </w:r>
      <w:proofErr w:type="spellStart"/>
      <w:r w:rsidRPr="00F23121">
        <w:t>cererii</w:t>
      </w:r>
      <w:proofErr w:type="spellEnd"/>
      <w:r w:rsidRPr="00F23121">
        <w:t xml:space="preserve"> de </w:t>
      </w:r>
      <w:proofErr w:type="spellStart"/>
      <w:r w:rsidRPr="00F23121">
        <w:t>finanțare</w:t>
      </w:r>
      <w:bookmarkEnd w:id="125"/>
      <w:proofErr w:type="spellEnd"/>
    </w:p>
    <w:p w14:paraId="00BCF740" w14:textId="69977D25" w:rsidR="005239D9" w:rsidRPr="00306725" w:rsidRDefault="005239D9" w:rsidP="00306725">
      <w:pPr>
        <w:spacing w:after="0"/>
        <w:rPr>
          <w:rFonts w:asciiTheme="minorHAnsi" w:hAnsiTheme="minorHAnsi" w:cstheme="minorHAnsi"/>
        </w:rPr>
      </w:pPr>
      <w:r w:rsidRPr="00306725">
        <w:rPr>
          <w:rFonts w:asciiTheme="minorHAnsi" w:hAnsiTheme="minorHAnsi" w:cstheme="minorHAnsi"/>
        </w:rPr>
        <w:t xml:space="preserve">Completarea bugetului cererii de finanțare se va face conform prevederilor prezentului document și conform </w:t>
      </w:r>
      <w:r w:rsidR="00221729" w:rsidRPr="00306725">
        <w:rPr>
          <w:rFonts w:asciiTheme="minorHAnsi" w:hAnsiTheme="minorHAnsi" w:cstheme="minorHAnsi"/>
        </w:rPr>
        <w:t xml:space="preserve">instructiunilor de completare </w:t>
      </w:r>
      <w:r w:rsidR="00295FD8" w:rsidRPr="00FE30AF">
        <w:rPr>
          <w:rFonts w:asciiTheme="minorHAnsi" w:hAnsiTheme="minorHAnsi" w:cstheme="minorHAnsi"/>
        </w:rPr>
        <w:t>MySMIS2021/ SMIS 2021+</w:t>
      </w:r>
      <w:r w:rsidR="00221729" w:rsidRPr="00306725">
        <w:rPr>
          <w:rFonts w:asciiTheme="minorHAnsi" w:hAnsiTheme="minorHAnsi" w:cstheme="minorHAnsi"/>
        </w:rPr>
        <w:t>.</w:t>
      </w:r>
    </w:p>
    <w:p w14:paraId="65AB2FC6" w14:textId="4BCA5F09" w:rsidR="00316B0B" w:rsidRDefault="000343CB" w:rsidP="003F6382">
      <w:pPr>
        <w:rPr>
          <w:rFonts w:asciiTheme="minorHAnsi" w:eastAsia="Trebuchet MS" w:hAnsiTheme="minorHAnsi" w:cstheme="minorHAnsi"/>
        </w:rPr>
      </w:pPr>
      <w:r w:rsidRPr="00F96D00">
        <w:rPr>
          <w:rFonts w:asciiTheme="minorHAnsi" w:eastAsia="Trebuchet MS" w:hAnsiTheme="minorHAnsi" w:cstheme="minorHAnsi"/>
        </w:rPr>
        <w:t xml:space="preserve">Bugetul cererii de finanțare va fi corelat cu informațiile cuprinse în cadrul devizelor (întocmite în conformitate cu prevederile HG 907/2016, cu modificările si completările ulterioare) aferente celei mai recente documentații anexate la cererea de finanțare: </w:t>
      </w:r>
      <w:r w:rsidR="00F23121">
        <w:rPr>
          <w:rFonts w:asciiTheme="minorHAnsi" w:eastAsia="Trebuchet MS" w:hAnsiTheme="minorHAnsi" w:cstheme="minorHAnsi"/>
        </w:rPr>
        <w:t>SF/</w:t>
      </w:r>
      <w:r w:rsidRPr="00F96D00">
        <w:rPr>
          <w:rFonts w:asciiTheme="minorHAnsi" w:eastAsia="Trebuchet MS" w:hAnsiTheme="minorHAnsi" w:cstheme="minorHAnsi"/>
        </w:rPr>
        <w:t>DALI/PT sau Contract de lucrări încheiat, după caz.</w:t>
      </w:r>
    </w:p>
    <w:p w14:paraId="3C0E256C" w14:textId="77777777" w:rsidR="00316B0B" w:rsidRPr="003F6382" w:rsidRDefault="00316B0B" w:rsidP="003F6382">
      <w:pPr>
        <w:rPr>
          <w:rFonts w:asciiTheme="minorHAnsi" w:eastAsia="Trebuchet MS" w:hAnsiTheme="minorHAnsi" w:cstheme="minorHAnsi"/>
        </w:rPr>
      </w:pPr>
    </w:p>
    <w:p w14:paraId="0D85E87B" w14:textId="0633DD4B" w:rsidR="0029016F" w:rsidRPr="00306725" w:rsidRDefault="00B83F4C" w:rsidP="009A67FE">
      <w:pPr>
        <w:pStyle w:val="Heading1"/>
      </w:pPr>
      <w:bookmarkStart w:id="126" w:name="_Toc160616631"/>
      <w:r w:rsidRPr="00306725">
        <w:t>7</w:t>
      </w:r>
      <w:r w:rsidR="0008020E" w:rsidRPr="00306725">
        <w:t>.</w:t>
      </w:r>
      <w:r w:rsidR="00F23121">
        <w:t>4</w:t>
      </w:r>
      <w:r w:rsidR="0008020E" w:rsidRPr="00306725">
        <w:t>.</w:t>
      </w:r>
      <w:r w:rsidR="0008020E" w:rsidRPr="00306725">
        <w:tab/>
      </w:r>
      <w:proofErr w:type="spellStart"/>
      <w:r w:rsidR="0008020E" w:rsidRPr="00306725">
        <w:t>Anexe</w:t>
      </w:r>
      <w:proofErr w:type="spellEnd"/>
      <w:r w:rsidRPr="00306725">
        <w:t xml:space="preserve"> </w:t>
      </w:r>
      <w:proofErr w:type="spellStart"/>
      <w:r w:rsidR="002E476B">
        <w:t>ș</w:t>
      </w:r>
      <w:r w:rsidRPr="00306725">
        <w:t>i</w:t>
      </w:r>
      <w:proofErr w:type="spellEnd"/>
      <w:r w:rsidRPr="00306725">
        <w:t xml:space="preserve"> </w:t>
      </w:r>
      <w:proofErr w:type="spellStart"/>
      <w:r w:rsidRPr="00306725">
        <w:t>documente</w:t>
      </w:r>
      <w:proofErr w:type="spellEnd"/>
      <w:r w:rsidR="0008020E" w:rsidRPr="00306725">
        <w:t xml:space="preserve"> </w:t>
      </w:r>
      <w:proofErr w:type="spellStart"/>
      <w:r w:rsidR="0008020E" w:rsidRPr="00306725">
        <w:t>obligatorii</w:t>
      </w:r>
      <w:proofErr w:type="spellEnd"/>
      <w:r w:rsidR="0008020E" w:rsidRPr="00306725">
        <w:t xml:space="preserve"> la </w:t>
      </w:r>
      <w:proofErr w:type="spellStart"/>
      <w:r w:rsidR="0008020E" w:rsidRPr="00306725">
        <w:t>depunerea</w:t>
      </w:r>
      <w:proofErr w:type="spellEnd"/>
      <w:r w:rsidR="0008020E" w:rsidRPr="00306725">
        <w:t xml:space="preserve"> </w:t>
      </w:r>
      <w:proofErr w:type="spellStart"/>
      <w:r w:rsidR="0008020E" w:rsidRPr="00306725">
        <w:t>cererii</w:t>
      </w:r>
      <w:bookmarkEnd w:id="126"/>
      <w:proofErr w:type="spellEnd"/>
      <w:r w:rsidR="0008020E" w:rsidRPr="00306725">
        <w:t xml:space="preserve"> </w:t>
      </w:r>
      <w:r w:rsidR="0008020E" w:rsidRPr="00306725">
        <w:tab/>
      </w:r>
    </w:p>
    <w:p w14:paraId="3773A121" w14:textId="0E6D2FF2" w:rsidR="00221729" w:rsidRDefault="00221729" w:rsidP="00306725">
      <w:pPr>
        <w:spacing w:after="0"/>
        <w:rPr>
          <w:rFonts w:asciiTheme="minorHAnsi" w:hAnsiTheme="minorHAnsi" w:cstheme="minorHAnsi"/>
          <w:b/>
          <w:bCs/>
        </w:rPr>
      </w:pPr>
      <w:r w:rsidRPr="00306725">
        <w:rPr>
          <w:rFonts w:asciiTheme="minorHAnsi" w:hAnsiTheme="minorHAnsi" w:cstheme="minorHAnsi"/>
          <w:b/>
          <w:bCs/>
        </w:rPr>
        <w:t>1. Declaraţia unică</w:t>
      </w:r>
      <w:r w:rsidR="001F7AC7" w:rsidRPr="00306725">
        <w:rPr>
          <w:rFonts w:asciiTheme="minorHAnsi" w:hAnsiTheme="minorHAnsi" w:cstheme="minorHAnsi"/>
          <w:b/>
          <w:bCs/>
        </w:rPr>
        <w:t>.</w:t>
      </w:r>
    </w:p>
    <w:p w14:paraId="2EE4DACD" w14:textId="77777777" w:rsidR="000B6B90" w:rsidRPr="000B6B90" w:rsidRDefault="000B6B90" w:rsidP="000B6B90">
      <w:pPr>
        <w:rPr>
          <w:rFonts w:asciiTheme="minorHAnsi" w:eastAsia="Trebuchet MS" w:hAnsiTheme="minorHAnsi" w:cstheme="minorHAnsi"/>
          <w:szCs w:val="32"/>
        </w:rPr>
      </w:pPr>
      <w:r w:rsidRPr="000B6B90">
        <w:rPr>
          <w:rFonts w:asciiTheme="minorHAnsi" w:eastAsia="Trebuchet MS" w:hAnsiTheme="minorHAnsi" w:cstheme="minorHAnsi"/>
          <w:szCs w:val="32"/>
        </w:rPr>
        <w:lastRenderedPageBreak/>
        <w:t xml:space="preserve">Declarația unică a solicitantului/ partenerului/liderului de parteneriat, anexata la prezentul Ghid reprezintă declarația pe propria răspundere a solicitantului/ partenerului/liderului de parteneriat,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1CAAC00B" w14:textId="77777777" w:rsidR="000B6B90" w:rsidRPr="000B6B90" w:rsidRDefault="000B6B90" w:rsidP="000B6B90">
      <w:pPr>
        <w:rPr>
          <w:rFonts w:asciiTheme="minorHAnsi" w:eastAsia="Trebuchet MS" w:hAnsiTheme="minorHAnsi" w:cstheme="minorHAnsi"/>
          <w:szCs w:val="32"/>
        </w:rPr>
      </w:pPr>
      <w:r w:rsidRPr="000B6B90">
        <w:rPr>
          <w:rFonts w:asciiTheme="minorHAnsi" w:eastAsia="Trebuchet MS" w:hAnsiTheme="minorHAnsi" w:cstheme="minorHAnsi"/>
          <w:szCs w:val="32"/>
        </w:rPr>
        <w:t>Îndeplinirea condițiilor de eligibilitate se dovedește de către solicitant, în etapa de contractare, prin prezentarea de documente cu valoare probantă, specificate în Ghidul Solicitantului aplicabil.</w:t>
      </w:r>
    </w:p>
    <w:p w14:paraId="5D962A1B" w14:textId="77777777" w:rsidR="000B6B90" w:rsidRPr="000B6B90" w:rsidRDefault="000B6B90" w:rsidP="000B6B90">
      <w:pPr>
        <w:rPr>
          <w:rFonts w:asciiTheme="minorHAnsi" w:eastAsia="Trebuchet MS" w:hAnsiTheme="minorHAnsi" w:cstheme="minorHAnsi"/>
          <w:szCs w:val="32"/>
        </w:rPr>
      </w:pPr>
      <w:r w:rsidRPr="000B6B90">
        <w:rPr>
          <w:rFonts w:asciiTheme="minorHAnsi" w:eastAsia="Trebuchet MS" w:hAnsiTheme="minorHAnsi" w:cstheme="minorHAnsi"/>
          <w:szCs w:val="32"/>
        </w:rPr>
        <w:t xml:space="preserve">Această declarație va fi completată de solicitant/partener și ulterior generată de aplicația MySMIS2021/SMIS2021+ și va fi semnată cu semnătură electronică de către reprezentantul legal al solicitantului / partenerului/liderului de parteneriat, sau persoanele împuternicite. </w:t>
      </w:r>
    </w:p>
    <w:p w14:paraId="417B0692" w14:textId="6F398D66" w:rsidR="00B61C28" w:rsidRDefault="000B6B90" w:rsidP="000B6B90">
      <w:pPr>
        <w:rPr>
          <w:rFonts w:asciiTheme="minorHAnsi" w:eastAsia="Trebuchet MS" w:hAnsiTheme="minorHAnsi" w:cstheme="minorHAnsi"/>
          <w:szCs w:val="32"/>
        </w:rPr>
      </w:pPr>
      <w:r w:rsidRPr="000B6B90">
        <w:rPr>
          <w:rFonts w:asciiTheme="minorHAnsi" w:eastAsia="Trebuchet MS" w:hAnsiTheme="minorHAnsi" w:cstheme="minorHAnsi"/>
          <w:szCs w:val="32"/>
        </w:rPr>
        <w:t>În cazul parteneriatelor, toți membrii acestora vor transmite Declarația unică asumată de reprezentantul legal al partenerului.</w:t>
      </w:r>
    </w:p>
    <w:p w14:paraId="0DF26B55" w14:textId="77777777" w:rsidR="000B6B90" w:rsidRPr="00A92EEB" w:rsidRDefault="000B6B90" w:rsidP="000B6B90">
      <w:pPr>
        <w:rPr>
          <w:rFonts w:asciiTheme="minorHAnsi" w:eastAsia="Trebuchet MS" w:hAnsiTheme="minorHAnsi" w:cstheme="minorHAnsi"/>
          <w:szCs w:val="32"/>
        </w:rPr>
      </w:pPr>
    </w:p>
    <w:p w14:paraId="65F70076" w14:textId="32E6FD81" w:rsidR="000B6B90" w:rsidRPr="000B6B90" w:rsidRDefault="000B6B90" w:rsidP="000B6B90">
      <w:pPr>
        <w:spacing w:after="0"/>
        <w:rPr>
          <w:rFonts w:asciiTheme="minorHAnsi" w:hAnsiTheme="minorHAnsi" w:cstheme="minorHAnsi"/>
          <w:b/>
          <w:bCs/>
        </w:rPr>
      </w:pPr>
      <w:r>
        <w:rPr>
          <w:rFonts w:asciiTheme="minorHAnsi" w:hAnsiTheme="minorHAnsi" w:cstheme="minorHAnsi"/>
          <w:b/>
          <w:bCs/>
        </w:rPr>
        <w:t xml:space="preserve">2. </w:t>
      </w:r>
      <w:r w:rsidRPr="000B6B90">
        <w:rPr>
          <w:rFonts w:asciiTheme="minorHAnsi" w:hAnsiTheme="minorHAnsi" w:cstheme="minorHAnsi"/>
          <w:b/>
          <w:bCs/>
        </w:rPr>
        <w:t>Documente privind constituirea parteneriatului, respectiv Acordul de parteneriat și hotărârea</w:t>
      </w:r>
      <w:r>
        <w:rPr>
          <w:rFonts w:asciiTheme="minorHAnsi" w:hAnsiTheme="minorHAnsi" w:cstheme="minorHAnsi"/>
          <w:b/>
          <w:bCs/>
        </w:rPr>
        <w:t>/decizia</w:t>
      </w:r>
      <w:r w:rsidRPr="000B6B90">
        <w:rPr>
          <w:rFonts w:asciiTheme="minorHAnsi" w:hAnsiTheme="minorHAnsi" w:cstheme="minorHAnsi"/>
          <w:b/>
          <w:bCs/>
        </w:rPr>
        <w:t xml:space="preserve"> de aprobare a acordului de parteneriat, dacă este cazul.</w:t>
      </w:r>
    </w:p>
    <w:p w14:paraId="6FC4EC40" w14:textId="4FD9ACD3" w:rsidR="000B6B90" w:rsidRPr="000B6B90" w:rsidRDefault="000B6B90" w:rsidP="000B6B90">
      <w:pPr>
        <w:spacing w:after="0"/>
        <w:rPr>
          <w:rFonts w:asciiTheme="minorHAnsi" w:hAnsiTheme="minorHAnsi" w:cstheme="minorHAnsi"/>
        </w:rPr>
      </w:pPr>
      <w:r w:rsidRPr="000B6B90">
        <w:rPr>
          <w:rFonts w:asciiTheme="minorHAnsi" w:hAnsiTheme="minorHAnsi" w:cstheme="minorHAnsi"/>
        </w:rPr>
        <w:t>Acordul se completează şi se semnează de fiecare membru al acordului de parteneriat și trebuie să conțină elementele minime din legislația națională aplicabilă fondurilor nerambursabile în conformitate cu prevederile OUG 133/2021 privind gestionarea financiară a fondurilor europene pentru perioada de programare 2021-2027 alocate României din Fondul european de dezvoltare regională, Fondul de coeziune, Fondul social european Plus, Fondul pentru o tranziţie justă, și ținând cont de prevederile Normele metodologice aprobate prin Hotărârea de Guvern nr. 829 din 27 iunie 2022 pentru aprobarea Normelor metodologice de aplicare a Ordonanței de urgență a Guvernului nr. 133/2021.</w:t>
      </w:r>
    </w:p>
    <w:p w14:paraId="004C4C4B" w14:textId="77777777" w:rsidR="000B6B90" w:rsidRDefault="000B6B90" w:rsidP="00295FD8">
      <w:pPr>
        <w:spacing w:after="0"/>
        <w:rPr>
          <w:rFonts w:asciiTheme="minorHAnsi" w:hAnsiTheme="minorHAnsi" w:cstheme="minorHAnsi"/>
          <w:b/>
          <w:bCs/>
        </w:rPr>
      </w:pPr>
    </w:p>
    <w:p w14:paraId="3CF61522" w14:textId="7D28E4B6" w:rsidR="00295FD8" w:rsidRPr="00295FD8" w:rsidRDefault="000B6B90" w:rsidP="00295FD8">
      <w:pPr>
        <w:spacing w:after="0"/>
        <w:rPr>
          <w:rFonts w:asciiTheme="minorHAnsi" w:hAnsiTheme="minorHAnsi" w:cstheme="minorHAnsi"/>
          <w:b/>
          <w:bCs/>
        </w:rPr>
      </w:pPr>
      <w:r>
        <w:rPr>
          <w:rFonts w:asciiTheme="minorHAnsi" w:hAnsiTheme="minorHAnsi" w:cstheme="minorHAnsi"/>
          <w:b/>
          <w:bCs/>
        </w:rPr>
        <w:t>3</w:t>
      </w:r>
      <w:r w:rsidR="00221729" w:rsidRPr="00306725">
        <w:rPr>
          <w:rFonts w:asciiTheme="minorHAnsi" w:hAnsiTheme="minorHAnsi" w:cstheme="minorHAnsi"/>
          <w:b/>
          <w:bCs/>
        </w:rPr>
        <w:t xml:space="preserve">. </w:t>
      </w:r>
      <w:r w:rsidR="00295FD8" w:rsidRPr="00295FD8">
        <w:rPr>
          <w:rFonts w:asciiTheme="minorHAnsi" w:hAnsiTheme="minorHAnsi" w:cstheme="minorHAnsi"/>
          <w:b/>
          <w:bCs/>
        </w:rPr>
        <w:t>Mandatul special/ împuternicire specială pentru semnarea cererii de finanțare, contract de finanțare și/sau anumitor anexe la cererea de finanțare (dacă este cazul), conform legii.</w:t>
      </w:r>
    </w:p>
    <w:p w14:paraId="47958315" w14:textId="77777777" w:rsidR="00295FD8" w:rsidRPr="00295FD8" w:rsidRDefault="00295FD8" w:rsidP="00295FD8">
      <w:pPr>
        <w:spacing w:after="0"/>
        <w:rPr>
          <w:rFonts w:asciiTheme="minorHAnsi" w:hAnsiTheme="minorHAnsi" w:cstheme="minorHAnsi"/>
        </w:rPr>
      </w:pPr>
      <w:r w:rsidRPr="00295FD8">
        <w:rPr>
          <w:rFonts w:asciiTheme="minorHAnsi" w:hAnsiTheme="minorHAnsi" w:cstheme="minorHAnsi"/>
        </w:rPr>
        <w:t xml:space="preserve">Actul de împuternicire în cazul în care Cererea de finanţare nu este semnată de reprezentantul legal al solicitantului, ci de o persoană împuternicită în acest sens. </w:t>
      </w:r>
    </w:p>
    <w:p w14:paraId="7752D7E1" w14:textId="4DA02DF9" w:rsidR="00295FD8" w:rsidRPr="00295FD8" w:rsidRDefault="00295FD8" w:rsidP="00295FD8">
      <w:pPr>
        <w:spacing w:after="0"/>
        <w:rPr>
          <w:rFonts w:asciiTheme="minorHAnsi" w:hAnsiTheme="minorHAnsi" w:cstheme="minorHAnsi"/>
        </w:rPr>
      </w:pPr>
      <w:r w:rsidRPr="00295FD8">
        <w:rPr>
          <w:rFonts w:asciiTheme="minorHAnsi" w:hAnsiTheme="minorHAnsi" w:cstheme="minorHAnsi"/>
        </w:rPr>
        <w:t>Actul de împuternicire reprezintă orice document administrativ emis de reprezentantul legal în acest sens, cu respectarea prevederilor legale (exemple orientative: hotărâre, dispoziție etc).</w:t>
      </w:r>
    </w:p>
    <w:p w14:paraId="002FE16D" w14:textId="01601210" w:rsidR="00221729" w:rsidRPr="00306725" w:rsidRDefault="000B6B90" w:rsidP="00306725">
      <w:pPr>
        <w:spacing w:after="0"/>
        <w:rPr>
          <w:rFonts w:asciiTheme="minorHAnsi" w:hAnsiTheme="minorHAnsi" w:cstheme="minorHAnsi"/>
          <w:b/>
          <w:bCs/>
        </w:rPr>
      </w:pPr>
      <w:r>
        <w:rPr>
          <w:rFonts w:asciiTheme="minorHAnsi" w:hAnsiTheme="minorHAnsi" w:cstheme="minorHAnsi"/>
          <w:b/>
          <w:bCs/>
        </w:rPr>
        <w:t>4</w:t>
      </w:r>
      <w:r w:rsidR="00221729" w:rsidRPr="00306725">
        <w:rPr>
          <w:rFonts w:asciiTheme="minorHAnsi" w:hAnsiTheme="minorHAnsi" w:cstheme="minorHAnsi"/>
          <w:b/>
          <w:bCs/>
        </w:rPr>
        <w:t>. Documentația tehnico – economică.</w:t>
      </w:r>
    </w:p>
    <w:p w14:paraId="55F83002" w14:textId="15366345" w:rsidR="00153D8D" w:rsidRDefault="000B6B90" w:rsidP="00153D8D">
      <w:pPr>
        <w:spacing w:after="0"/>
        <w:rPr>
          <w:rFonts w:asciiTheme="minorHAnsi" w:hAnsiTheme="minorHAnsi" w:cstheme="minorHAnsi"/>
        </w:rPr>
      </w:pPr>
      <w:r w:rsidRPr="000B6B90">
        <w:rPr>
          <w:rFonts w:asciiTheme="minorHAnsi" w:hAnsiTheme="minorHAnsi" w:cstheme="minorHAnsi"/>
        </w:rPr>
        <w:t>Pentru finanțarea proiectelor de investiții în infrastructură în cadrul PR BI 2021-2027 este obligatorie depunerea Documentației de avizare a lucrărilor de intervenție/ Studiu de fezabilitate/ Studiu de fezabilitate cu elemente de DALI sau Documentației de avizare a lucrărilor de intervenție/ Studiu de fezabilitate/Studiu de fezabilitate cu elemente de DALI și  Proiect tehnic în cazul în care acesta a fost întocmit și recepționat înainte de depunerea cererii de finanțare, dacă este cazul.</w:t>
      </w:r>
      <w:r w:rsidR="00153D8D" w:rsidRPr="0007053D">
        <w:rPr>
          <w:rFonts w:asciiTheme="minorHAnsi" w:hAnsiTheme="minorHAnsi" w:cstheme="minorHAnsi"/>
        </w:rPr>
        <w:t xml:space="preserve"> </w:t>
      </w:r>
    </w:p>
    <w:p w14:paraId="2D56AC4C" w14:textId="67DB44D4" w:rsidR="00153D8D" w:rsidRDefault="00153D8D" w:rsidP="00153D8D">
      <w:pPr>
        <w:spacing w:after="0"/>
        <w:rPr>
          <w:rFonts w:asciiTheme="minorHAnsi" w:hAnsiTheme="minorHAnsi" w:cstheme="minorHAnsi"/>
        </w:rPr>
      </w:pPr>
      <w:r w:rsidRPr="0007053D">
        <w:rPr>
          <w:rFonts w:asciiTheme="minorHAnsi" w:hAnsiTheme="minorHAnsi" w:cstheme="minorHAnsi"/>
        </w:rPr>
        <w:lastRenderedPageBreak/>
        <w:t xml:space="preserve">Pentru cazul în care Proiectul tehnic a fost întocmit și recepționat, </w:t>
      </w:r>
      <w:r>
        <w:rPr>
          <w:rFonts w:asciiTheme="minorHAnsi" w:hAnsiTheme="minorHAnsi" w:cstheme="minorHAnsi"/>
        </w:rPr>
        <w:t xml:space="preserve">acesta </w:t>
      </w:r>
      <w:r w:rsidRPr="0007053D">
        <w:rPr>
          <w:rFonts w:asciiTheme="minorHAnsi" w:hAnsiTheme="minorHAnsi" w:cstheme="minorHAnsi"/>
        </w:rPr>
        <w:t>se va depune în cadrul documentației tehnico-economice, în format scanat, tip pdf, însoțit de devizul general actualizat la faza PT</w:t>
      </w:r>
      <w:r w:rsidR="00CA590C">
        <w:rPr>
          <w:rFonts w:asciiTheme="minorHAnsi" w:hAnsiTheme="minorHAnsi" w:cstheme="minorHAnsi"/>
        </w:rPr>
        <w:t>E</w:t>
      </w:r>
      <w:r w:rsidRPr="0007053D">
        <w:rPr>
          <w:rFonts w:asciiTheme="minorHAnsi" w:hAnsiTheme="minorHAnsi" w:cstheme="minorHAnsi"/>
        </w:rPr>
        <w:t>, conform prevederilor legale, urmând ca evaluarea tehnică și financiară să se realizeze în baza acestuia.</w:t>
      </w:r>
    </w:p>
    <w:p w14:paraId="5E65110F" w14:textId="77777777" w:rsidR="005C32E7" w:rsidRPr="005C32E7" w:rsidRDefault="005C32E7" w:rsidP="005C32E7">
      <w:pPr>
        <w:spacing w:after="0"/>
        <w:rPr>
          <w:rFonts w:asciiTheme="minorHAnsi" w:hAnsiTheme="minorHAnsi" w:cstheme="minorHAnsi"/>
        </w:rPr>
      </w:pPr>
      <w:r w:rsidRPr="005C32E7">
        <w:rPr>
          <w:rFonts w:asciiTheme="minorHAnsi" w:hAnsiTheme="minorHAnsi" w:cstheme="minorHAnsi"/>
        </w:rPr>
        <w:t>Ca urmare a publicării Hotărârii Guvernului nr. 1116/2023 pentru modificarea și completarea Hotărârii Guvernului nr 907/2016 privind etapele de elaborare și conținutul cadru al documentațiilor tehnico-economice aferente obiectivelor/ proiectelor de investiții finanțate din fonduri publice, aplicabilă la zi, 24 noiembrie 2023, la depunerea documentației tehnicoeconomice se vor respecta prevederile art. II din HG nr. 1116/2023:</w:t>
      </w:r>
    </w:p>
    <w:p w14:paraId="664C5F03" w14:textId="77777777" w:rsidR="005C32E7" w:rsidRPr="00B4494C" w:rsidRDefault="005C32E7" w:rsidP="005C32E7">
      <w:pPr>
        <w:spacing w:after="0"/>
        <w:rPr>
          <w:rFonts w:asciiTheme="minorHAnsi" w:hAnsiTheme="minorHAnsi" w:cstheme="minorHAnsi"/>
          <w:i/>
          <w:iCs/>
        </w:rPr>
      </w:pPr>
      <w:r w:rsidRPr="00B4494C">
        <w:rPr>
          <w:rFonts w:asciiTheme="minorHAnsi" w:hAnsiTheme="minorHAnsi" w:cstheme="minorHAnsi"/>
          <w:i/>
          <w:iCs/>
        </w:rPr>
        <w:t>Art. II alin. (1) Pentru obiectivele/proiectele de investiţii aflate în diverse stadii de implementare la data intrării în vigoare a hotărârii, devizele generale se refac prin grija beneficiarului investiţiei/investitorului, cu includerea secţiunii a 7-a "Cheltuieli aferente marjei de buget şi pentru constituirea rezervei de implementare pentru ajustarea de preţ", prevăzută la art. I pct. 15, dacă sunt îndeplinite cumulativ următoarele condiţii:</w:t>
      </w:r>
    </w:p>
    <w:p w14:paraId="1AE5EBE1" w14:textId="77777777" w:rsidR="005C32E7" w:rsidRPr="00B4494C" w:rsidRDefault="005C32E7" w:rsidP="005C32E7">
      <w:pPr>
        <w:spacing w:after="0"/>
        <w:rPr>
          <w:rFonts w:asciiTheme="minorHAnsi" w:hAnsiTheme="minorHAnsi" w:cstheme="minorHAnsi"/>
          <w:i/>
          <w:iCs/>
        </w:rPr>
      </w:pPr>
      <w:r w:rsidRPr="00B4494C">
        <w:rPr>
          <w:rFonts w:asciiTheme="minorHAnsi" w:hAnsiTheme="minorHAnsi" w:cstheme="minorHAnsi"/>
          <w:i/>
          <w:iCs/>
        </w:rPr>
        <w:t>a) beneficiarul investiţiei/investitorul dispune de resursele financiare necesare suportării cheltuielilor suplimentare aferente marjei de buget;</w:t>
      </w:r>
    </w:p>
    <w:p w14:paraId="4E0A04A4" w14:textId="0196DEE6" w:rsidR="005C32E7" w:rsidRDefault="005C32E7" w:rsidP="005C32E7">
      <w:pPr>
        <w:spacing w:after="0"/>
        <w:rPr>
          <w:rFonts w:asciiTheme="minorHAnsi" w:hAnsiTheme="minorHAnsi" w:cstheme="minorHAnsi"/>
        </w:rPr>
      </w:pPr>
      <w:r w:rsidRPr="00B4494C">
        <w:rPr>
          <w:rFonts w:asciiTheme="minorHAnsi" w:hAnsiTheme="minorHAnsi" w:cstheme="minorHAnsi"/>
          <w:i/>
          <w:iCs/>
        </w:rPr>
        <w:t>b) nu a intervenit finalizarea elaborării/definitivării proiectului tehnic de execuţie şi a detaliilor de execuţie, potrivit prevederilor art. 12 din Hotărârea Guvernului nr. 907/2016 privind etapele de elaborare şi conţinutul-cadru al documentaţiilor tehnico-economice aferente obiectivelor/proiectelor de investiţii finanţate din fonduri publice, cu modificările şi completările ulterioare, precum şi cu cele aduse prin prezenta hotărâre, sau finalizarea acordării asistenţei tehnice pe durata de execuţie</w:t>
      </w:r>
      <w:r w:rsidRPr="005C32E7">
        <w:rPr>
          <w:rFonts w:asciiTheme="minorHAnsi" w:hAnsiTheme="minorHAnsi" w:cstheme="minorHAnsi"/>
        </w:rPr>
        <w:t>.</w:t>
      </w:r>
    </w:p>
    <w:p w14:paraId="711CA4D7" w14:textId="338CE93C" w:rsidR="00153D8D" w:rsidRPr="00306725" w:rsidRDefault="00153D8D" w:rsidP="00153D8D">
      <w:pPr>
        <w:spacing w:after="0"/>
        <w:rPr>
          <w:rFonts w:asciiTheme="minorHAnsi" w:hAnsiTheme="minorHAnsi" w:cstheme="minorHAnsi"/>
        </w:rPr>
      </w:pPr>
      <w:r w:rsidRPr="0007053D">
        <w:rPr>
          <w:rFonts w:asciiTheme="minorHAnsi" w:hAnsiTheme="minorHAnsi" w:cstheme="minorHAnsi"/>
        </w:rPr>
        <w:t>Piesele scrise şi piesele desenate trebuie să respecte Conţinutului cadru prevăzut de HG 907/2016 privind etapele de elaborare și conținutul-cadru al documentațiilor tehnico-economice aferente obiectivelor/proiectelor de investiții finanțate din fonduri publice</w:t>
      </w:r>
      <w:r w:rsidR="00C8043C">
        <w:rPr>
          <w:rFonts w:asciiTheme="minorHAnsi" w:hAnsiTheme="minorHAnsi" w:cstheme="minorHAnsi"/>
        </w:rPr>
        <w:t>,</w:t>
      </w:r>
      <w:r w:rsidR="00C8043C" w:rsidRPr="00C8043C">
        <w:t xml:space="preserve"> </w:t>
      </w:r>
      <w:r w:rsidR="00C8043C" w:rsidRPr="00C8043C">
        <w:rPr>
          <w:rFonts w:asciiTheme="minorHAnsi" w:hAnsiTheme="minorHAnsi" w:cstheme="minorHAnsi"/>
        </w:rPr>
        <w:t>cu modificările și completările ulterioare,</w:t>
      </w:r>
      <w:r w:rsidRPr="0007053D">
        <w:rPr>
          <w:rFonts w:asciiTheme="minorHAnsi" w:hAnsiTheme="minorHAnsi" w:cstheme="minorHAnsi"/>
        </w:rPr>
        <w:t xml:space="preserve"> (inclusiv Anexele 5, 6, 7 şi 8), atât în ceea ce priveşte respectarea capitolelor/ subcapitolelor cât şi detaliile cuprinse în titlurile/ subtitlurile acestora. Dacă unele elemente de descriere nu se aplică, se va justifica.</w:t>
      </w:r>
      <w:r w:rsidRPr="0007053D">
        <w:t xml:space="preserve"> </w:t>
      </w:r>
      <w:r w:rsidRPr="0007053D">
        <w:rPr>
          <w:rFonts w:asciiTheme="minorHAnsi" w:hAnsiTheme="minorHAnsi" w:cstheme="minorHAnsi"/>
        </w:rPr>
        <w:t>Pentru acest apel de proiecte, în mod obligatoriu, documentaţia va cuprinde câteva elemente obligatorii în afara celor prevăzute în conţinutul cadru, respectând Grila de evaluare a conformităţii şi calităţii documentaţiei etapa DALI/PT, anexate la Ghidul Solicitantului</w:t>
      </w:r>
      <w:r>
        <w:rPr>
          <w:rFonts w:asciiTheme="minorHAnsi" w:hAnsiTheme="minorHAnsi" w:cstheme="minorHAnsi"/>
        </w:rPr>
        <w:t xml:space="preserve"> (de ex.).</w:t>
      </w:r>
    </w:p>
    <w:p w14:paraId="72ECC603" w14:textId="77777777" w:rsidR="00153D8D" w:rsidRPr="00306725" w:rsidRDefault="00153D8D" w:rsidP="00153D8D">
      <w:pPr>
        <w:spacing w:after="0"/>
        <w:rPr>
          <w:rFonts w:asciiTheme="minorHAnsi" w:hAnsiTheme="minorHAnsi" w:cstheme="minorHAnsi"/>
        </w:rPr>
      </w:pPr>
      <w:r w:rsidRPr="00306725">
        <w:rPr>
          <w:rFonts w:asciiTheme="minorHAnsi" w:hAnsiTheme="minorHAnsi" w:cstheme="minorHAnsi"/>
        </w:rPr>
        <w:t>La cererea de finanțare se anexează:</w:t>
      </w:r>
    </w:p>
    <w:p w14:paraId="00754F50" w14:textId="406B5D6B" w:rsidR="00153D8D" w:rsidRDefault="00B4494C" w:rsidP="00EE23F0">
      <w:pPr>
        <w:pStyle w:val="ListParagraph"/>
        <w:numPr>
          <w:ilvl w:val="0"/>
          <w:numId w:val="26"/>
        </w:numPr>
        <w:spacing w:after="0"/>
        <w:rPr>
          <w:rFonts w:asciiTheme="minorHAnsi" w:hAnsiTheme="minorHAnsi" w:cstheme="minorHAnsi"/>
        </w:rPr>
      </w:pPr>
      <w:r w:rsidRPr="00B4494C">
        <w:rPr>
          <w:rFonts w:asciiTheme="minorHAnsi" w:hAnsiTheme="minorHAnsi" w:cstheme="minorHAnsi"/>
        </w:rPr>
        <w:t>Studiul de fezabilitate (SF)/</w:t>
      </w:r>
      <w:r w:rsidR="00153D8D">
        <w:rPr>
          <w:rFonts w:asciiTheme="minorHAnsi" w:hAnsiTheme="minorHAnsi" w:cstheme="minorHAnsi"/>
        </w:rPr>
        <w:t>Documentația de Avizare a Lucrărilor de Intervenție (DALI)</w:t>
      </w:r>
      <w:r w:rsidR="00153D8D">
        <w:rPr>
          <w:rFonts w:asciiTheme="minorHAnsi" w:hAnsiTheme="minorHAnsi" w:cstheme="minorHAnsi"/>
          <w:lang w:val="en-US"/>
        </w:rPr>
        <w:t>;</w:t>
      </w:r>
    </w:p>
    <w:p w14:paraId="2F706B08" w14:textId="77777777" w:rsidR="00153D8D" w:rsidRDefault="00153D8D" w:rsidP="00EE23F0">
      <w:pPr>
        <w:pStyle w:val="ListParagraph"/>
        <w:numPr>
          <w:ilvl w:val="0"/>
          <w:numId w:val="26"/>
        </w:numPr>
        <w:spacing w:after="0"/>
        <w:rPr>
          <w:rFonts w:asciiTheme="minorHAnsi" w:hAnsiTheme="minorHAnsi" w:cstheme="minorHAnsi"/>
        </w:rPr>
      </w:pPr>
      <w:r w:rsidRPr="008139DD">
        <w:rPr>
          <w:rFonts w:asciiTheme="minorHAnsi" w:hAnsiTheme="minorHAnsi" w:cstheme="minorHAnsi"/>
        </w:rPr>
        <w:t>Expertiza tehnică a clădirii (ET)</w:t>
      </w:r>
    </w:p>
    <w:p w14:paraId="06C6E9E1" w14:textId="77777777" w:rsidR="00153D8D" w:rsidRPr="00306725" w:rsidRDefault="00153D8D" w:rsidP="00EE23F0">
      <w:pPr>
        <w:pStyle w:val="ListParagraph"/>
        <w:numPr>
          <w:ilvl w:val="0"/>
          <w:numId w:val="26"/>
        </w:numPr>
        <w:spacing w:after="0"/>
        <w:rPr>
          <w:rFonts w:asciiTheme="minorHAnsi" w:hAnsiTheme="minorHAnsi" w:cstheme="minorHAnsi"/>
        </w:rPr>
      </w:pPr>
      <w:r w:rsidRPr="00306725">
        <w:rPr>
          <w:rFonts w:asciiTheme="minorHAnsi" w:hAnsiTheme="minorHAnsi" w:cstheme="minorHAnsi"/>
        </w:rPr>
        <w:t>SF cu elemente de DALI, după caz, elaborate în conformitate cu legislația relevantă.</w:t>
      </w:r>
    </w:p>
    <w:p w14:paraId="1806FECC" w14:textId="64810AE7" w:rsidR="00153D8D" w:rsidRDefault="00153D8D" w:rsidP="00EE23F0">
      <w:pPr>
        <w:pStyle w:val="ListParagraph"/>
        <w:numPr>
          <w:ilvl w:val="0"/>
          <w:numId w:val="26"/>
        </w:numPr>
        <w:spacing w:after="0"/>
        <w:rPr>
          <w:rFonts w:asciiTheme="minorHAnsi" w:hAnsiTheme="minorHAnsi" w:cstheme="minorHAnsi"/>
        </w:rPr>
      </w:pPr>
      <w:r w:rsidRPr="00306725">
        <w:rPr>
          <w:rFonts w:asciiTheme="minorHAnsi" w:hAnsiTheme="minorHAnsi" w:cstheme="minorHAnsi"/>
        </w:rPr>
        <w:t xml:space="preserve">Proiectul tehnic, </w:t>
      </w:r>
      <w:r w:rsidR="00AB41C5">
        <w:rPr>
          <w:rFonts w:asciiTheme="minorHAnsi" w:hAnsiTheme="minorHAnsi" w:cstheme="minorHAnsi"/>
        </w:rPr>
        <w:t>î</w:t>
      </w:r>
      <w:r w:rsidRPr="00306725">
        <w:rPr>
          <w:rFonts w:asciiTheme="minorHAnsi" w:hAnsiTheme="minorHAnsi" w:cstheme="minorHAnsi"/>
        </w:rPr>
        <w:t xml:space="preserve">n cazul </w:t>
      </w:r>
      <w:r w:rsidR="00AB41C5">
        <w:rPr>
          <w:rFonts w:asciiTheme="minorHAnsi" w:hAnsiTheme="minorHAnsi" w:cstheme="minorHAnsi"/>
        </w:rPr>
        <w:t>î</w:t>
      </w:r>
      <w:r w:rsidRPr="00306725">
        <w:rPr>
          <w:rFonts w:asciiTheme="minorHAnsi" w:hAnsiTheme="minorHAnsi" w:cstheme="minorHAnsi"/>
        </w:rPr>
        <w:t xml:space="preserve">n care acesta a fost întocmit și recepționat </w:t>
      </w:r>
      <w:r w:rsidR="00AB41C5">
        <w:rPr>
          <w:rFonts w:asciiTheme="minorHAnsi" w:hAnsiTheme="minorHAnsi" w:cstheme="minorHAnsi"/>
        </w:rPr>
        <w:t>î</w:t>
      </w:r>
      <w:r w:rsidRPr="00306725">
        <w:rPr>
          <w:rFonts w:asciiTheme="minorHAnsi" w:hAnsiTheme="minorHAnsi" w:cstheme="minorHAnsi"/>
        </w:rPr>
        <w:t xml:space="preserve">nainte de depunerea cererii de finanțare </w:t>
      </w:r>
    </w:p>
    <w:p w14:paraId="51951165" w14:textId="458C3209" w:rsidR="00153D8D" w:rsidRPr="00153D8D" w:rsidRDefault="00153D8D" w:rsidP="00143D96">
      <w:pPr>
        <w:spacing w:before="0" w:after="0"/>
        <w:rPr>
          <w:rFonts w:asciiTheme="minorHAnsi" w:eastAsia="Trebuchet MS" w:hAnsiTheme="minorHAnsi" w:cstheme="minorHAnsi"/>
          <w:b/>
          <w:bCs/>
        </w:rPr>
      </w:pPr>
      <w:r w:rsidRPr="00153D8D">
        <w:rPr>
          <w:rFonts w:asciiTheme="minorHAnsi" w:eastAsia="Trebuchet MS" w:hAnsiTheme="minorHAnsi" w:cstheme="minorHAnsi"/>
          <w:b/>
          <w:bCs/>
        </w:rPr>
        <w:t>Se vor anexa următoarele studii</w:t>
      </w:r>
      <w:r w:rsidR="001368D1">
        <w:rPr>
          <w:rFonts w:asciiTheme="minorHAnsi" w:eastAsia="Trebuchet MS" w:hAnsiTheme="minorHAnsi" w:cstheme="minorHAnsi"/>
          <w:b/>
          <w:bCs/>
        </w:rPr>
        <w:t>/analize</w:t>
      </w:r>
      <w:r w:rsidRPr="00153D8D">
        <w:rPr>
          <w:rFonts w:asciiTheme="minorHAnsi" w:eastAsia="Trebuchet MS" w:hAnsiTheme="minorHAnsi" w:cstheme="minorHAnsi"/>
          <w:b/>
          <w:bCs/>
        </w:rPr>
        <w:t xml:space="preserve"> </w:t>
      </w:r>
      <w:r w:rsidRPr="00153D8D">
        <w:rPr>
          <w:rFonts w:asciiTheme="minorHAnsi" w:eastAsia="Trebuchet MS" w:hAnsiTheme="minorHAnsi" w:cstheme="minorHAnsi"/>
        </w:rPr>
        <w:t xml:space="preserve">efectuate pentru </w:t>
      </w:r>
      <w:r>
        <w:rPr>
          <w:rFonts w:asciiTheme="minorHAnsi" w:eastAsia="Trebuchet MS" w:hAnsiTheme="minorHAnsi" w:cstheme="minorHAnsi"/>
        </w:rPr>
        <w:t>clădire</w:t>
      </w:r>
      <w:r w:rsidRPr="00153D8D">
        <w:rPr>
          <w:rFonts w:asciiTheme="minorHAnsi" w:eastAsia="Trebuchet MS" w:hAnsiTheme="minorHAnsi" w:cstheme="minorHAnsi"/>
          <w:b/>
          <w:bCs/>
        </w:rPr>
        <w:t xml:space="preserve">: </w:t>
      </w:r>
    </w:p>
    <w:p w14:paraId="2327EF15" w14:textId="77777777" w:rsidR="00B4494C" w:rsidRPr="00B4494C" w:rsidRDefault="00B4494C" w:rsidP="00EE23F0">
      <w:pPr>
        <w:pStyle w:val="ListParagraph"/>
        <w:numPr>
          <w:ilvl w:val="0"/>
          <w:numId w:val="34"/>
        </w:numPr>
        <w:rPr>
          <w:rFonts w:asciiTheme="minorHAnsi" w:eastAsia="Calibri" w:hAnsiTheme="minorHAnsi" w:cstheme="minorHAnsi"/>
          <w:lang w:val="en-US"/>
        </w:rPr>
      </w:pPr>
      <w:proofErr w:type="spellStart"/>
      <w:r w:rsidRPr="00B4494C">
        <w:rPr>
          <w:rFonts w:asciiTheme="minorHAnsi" w:eastAsia="Calibri" w:hAnsiTheme="minorHAnsi" w:cstheme="minorHAnsi"/>
          <w:lang w:val="en-US"/>
        </w:rPr>
        <w:t>Analiză</w:t>
      </w:r>
      <w:proofErr w:type="spellEnd"/>
      <w:r w:rsidRPr="00B4494C">
        <w:rPr>
          <w:rFonts w:asciiTheme="minorHAnsi" w:eastAsia="Calibri" w:hAnsiTheme="minorHAnsi" w:cstheme="minorHAnsi"/>
          <w:lang w:val="en-US"/>
        </w:rPr>
        <w:t xml:space="preserve"> </w:t>
      </w:r>
      <w:proofErr w:type="spellStart"/>
      <w:r w:rsidRPr="00B4494C">
        <w:rPr>
          <w:rFonts w:asciiTheme="minorHAnsi" w:eastAsia="Calibri" w:hAnsiTheme="minorHAnsi" w:cstheme="minorHAnsi"/>
          <w:lang w:val="en-US"/>
        </w:rPr>
        <w:t>privind</w:t>
      </w:r>
      <w:proofErr w:type="spellEnd"/>
      <w:r w:rsidRPr="00B4494C">
        <w:rPr>
          <w:rFonts w:asciiTheme="minorHAnsi" w:eastAsia="Calibri" w:hAnsiTheme="minorHAnsi" w:cstheme="minorHAnsi"/>
          <w:lang w:val="en-US"/>
        </w:rPr>
        <w:t xml:space="preserve"> </w:t>
      </w:r>
      <w:proofErr w:type="spellStart"/>
      <w:r w:rsidRPr="00B4494C">
        <w:rPr>
          <w:rFonts w:asciiTheme="minorHAnsi" w:eastAsia="Calibri" w:hAnsiTheme="minorHAnsi" w:cstheme="minorHAnsi"/>
          <w:lang w:val="en-US"/>
        </w:rPr>
        <w:t>modul</w:t>
      </w:r>
      <w:proofErr w:type="spellEnd"/>
      <w:r w:rsidRPr="00B4494C">
        <w:rPr>
          <w:rFonts w:asciiTheme="minorHAnsi" w:eastAsia="Calibri" w:hAnsiTheme="minorHAnsi" w:cstheme="minorHAnsi"/>
          <w:lang w:val="en-US"/>
        </w:rPr>
        <w:t xml:space="preserve"> de </w:t>
      </w:r>
      <w:proofErr w:type="spellStart"/>
      <w:r w:rsidRPr="00B4494C">
        <w:rPr>
          <w:rFonts w:asciiTheme="minorHAnsi" w:eastAsia="Calibri" w:hAnsiTheme="minorHAnsi" w:cstheme="minorHAnsi"/>
          <w:lang w:val="en-US"/>
        </w:rPr>
        <w:t>respectare</w:t>
      </w:r>
      <w:proofErr w:type="spellEnd"/>
      <w:r w:rsidRPr="00B4494C">
        <w:rPr>
          <w:rFonts w:asciiTheme="minorHAnsi" w:eastAsia="Calibri" w:hAnsiTheme="minorHAnsi" w:cstheme="minorHAnsi"/>
          <w:lang w:val="en-US"/>
        </w:rPr>
        <w:t xml:space="preserve"> a </w:t>
      </w:r>
      <w:proofErr w:type="spellStart"/>
      <w:r w:rsidRPr="00B4494C">
        <w:rPr>
          <w:rFonts w:asciiTheme="minorHAnsi" w:eastAsia="Calibri" w:hAnsiTheme="minorHAnsi" w:cstheme="minorHAnsi"/>
          <w:lang w:val="en-US"/>
        </w:rPr>
        <w:t>principiului</w:t>
      </w:r>
      <w:proofErr w:type="spellEnd"/>
      <w:r w:rsidRPr="00B4494C">
        <w:rPr>
          <w:rFonts w:asciiTheme="minorHAnsi" w:eastAsia="Calibri" w:hAnsiTheme="minorHAnsi" w:cstheme="minorHAnsi"/>
          <w:lang w:val="en-US"/>
        </w:rPr>
        <w:t xml:space="preserve"> DNSH </w:t>
      </w:r>
      <w:proofErr w:type="spellStart"/>
      <w:r w:rsidRPr="00B4494C">
        <w:rPr>
          <w:rFonts w:asciiTheme="minorHAnsi" w:eastAsia="Calibri" w:hAnsiTheme="minorHAnsi" w:cstheme="minorHAnsi"/>
          <w:lang w:val="en-US"/>
        </w:rPr>
        <w:t>și</w:t>
      </w:r>
      <w:proofErr w:type="spellEnd"/>
      <w:r w:rsidRPr="00B4494C">
        <w:rPr>
          <w:rFonts w:asciiTheme="minorHAnsi" w:eastAsia="Calibri" w:hAnsiTheme="minorHAnsi" w:cstheme="minorHAnsi"/>
          <w:lang w:val="en-US"/>
        </w:rPr>
        <w:t xml:space="preserve"> </w:t>
      </w:r>
      <w:proofErr w:type="spellStart"/>
      <w:r w:rsidRPr="00B4494C">
        <w:rPr>
          <w:rFonts w:asciiTheme="minorHAnsi" w:eastAsia="Calibri" w:hAnsiTheme="minorHAnsi" w:cstheme="minorHAnsi"/>
          <w:lang w:val="en-US"/>
        </w:rPr>
        <w:t>analiza</w:t>
      </w:r>
      <w:proofErr w:type="spellEnd"/>
      <w:r w:rsidRPr="00B4494C">
        <w:rPr>
          <w:rFonts w:asciiTheme="minorHAnsi" w:eastAsia="Calibri" w:hAnsiTheme="minorHAnsi" w:cstheme="minorHAnsi"/>
          <w:lang w:val="en-US"/>
        </w:rPr>
        <w:t xml:space="preserve"> </w:t>
      </w:r>
      <w:proofErr w:type="spellStart"/>
      <w:r w:rsidRPr="00B4494C">
        <w:rPr>
          <w:rFonts w:asciiTheme="minorHAnsi" w:eastAsia="Calibri" w:hAnsiTheme="minorHAnsi" w:cstheme="minorHAnsi"/>
          <w:lang w:val="en-US"/>
        </w:rPr>
        <w:t>privind</w:t>
      </w:r>
      <w:proofErr w:type="spellEnd"/>
      <w:r w:rsidRPr="00B4494C">
        <w:rPr>
          <w:rFonts w:asciiTheme="minorHAnsi" w:eastAsia="Calibri" w:hAnsiTheme="minorHAnsi" w:cstheme="minorHAnsi"/>
          <w:lang w:val="en-US"/>
        </w:rPr>
        <w:t xml:space="preserve"> </w:t>
      </w:r>
      <w:proofErr w:type="spellStart"/>
      <w:r w:rsidRPr="00B4494C">
        <w:rPr>
          <w:rFonts w:asciiTheme="minorHAnsi" w:eastAsia="Calibri" w:hAnsiTheme="minorHAnsi" w:cstheme="minorHAnsi"/>
          <w:lang w:val="en-US"/>
        </w:rPr>
        <w:t>imunizarea</w:t>
      </w:r>
      <w:proofErr w:type="spellEnd"/>
      <w:r w:rsidRPr="00B4494C">
        <w:rPr>
          <w:rFonts w:asciiTheme="minorHAnsi" w:eastAsia="Calibri" w:hAnsiTheme="minorHAnsi" w:cstheme="minorHAnsi"/>
          <w:lang w:val="en-US"/>
        </w:rPr>
        <w:t xml:space="preserve"> </w:t>
      </w:r>
      <w:proofErr w:type="spellStart"/>
      <w:r w:rsidRPr="00B4494C">
        <w:rPr>
          <w:rFonts w:asciiTheme="minorHAnsi" w:eastAsia="Calibri" w:hAnsiTheme="minorHAnsi" w:cstheme="minorHAnsi"/>
          <w:lang w:val="en-US"/>
        </w:rPr>
        <w:t>insfratucturii</w:t>
      </w:r>
      <w:proofErr w:type="spellEnd"/>
      <w:r w:rsidRPr="00B4494C">
        <w:rPr>
          <w:rFonts w:asciiTheme="minorHAnsi" w:eastAsia="Calibri" w:hAnsiTheme="minorHAnsi" w:cstheme="minorHAnsi"/>
          <w:lang w:val="en-US"/>
        </w:rPr>
        <w:t xml:space="preserve"> la </w:t>
      </w:r>
      <w:proofErr w:type="spellStart"/>
      <w:r w:rsidRPr="00B4494C">
        <w:rPr>
          <w:rFonts w:asciiTheme="minorHAnsi" w:eastAsia="Calibri" w:hAnsiTheme="minorHAnsi" w:cstheme="minorHAnsi"/>
          <w:lang w:val="en-US"/>
        </w:rPr>
        <w:t>schimbări</w:t>
      </w:r>
      <w:proofErr w:type="spellEnd"/>
      <w:r w:rsidRPr="00B4494C">
        <w:rPr>
          <w:rFonts w:asciiTheme="minorHAnsi" w:eastAsia="Calibri" w:hAnsiTheme="minorHAnsi" w:cstheme="minorHAnsi"/>
          <w:lang w:val="en-US"/>
        </w:rPr>
        <w:t xml:space="preserve"> </w:t>
      </w:r>
      <w:proofErr w:type="spellStart"/>
      <w:r w:rsidRPr="00B4494C">
        <w:rPr>
          <w:rFonts w:asciiTheme="minorHAnsi" w:eastAsia="Calibri" w:hAnsiTheme="minorHAnsi" w:cstheme="minorHAnsi"/>
          <w:lang w:val="en-US"/>
        </w:rPr>
        <w:t>climatice</w:t>
      </w:r>
      <w:proofErr w:type="spellEnd"/>
      <w:r w:rsidRPr="00B4494C">
        <w:rPr>
          <w:rFonts w:asciiTheme="minorHAnsi" w:eastAsia="Calibri" w:hAnsiTheme="minorHAnsi" w:cstheme="minorHAnsi"/>
          <w:lang w:val="en-US"/>
        </w:rPr>
        <w:t xml:space="preserve"> cu </w:t>
      </w:r>
      <w:proofErr w:type="spellStart"/>
      <w:r w:rsidRPr="00B4494C">
        <w:rPr>
          <w:rFonts w:asciiTheme="minorHAnsi" w:eastAsia="Calibri" w:hAnsiTheme="minorHAnsi" w:cstheme="minorHAnsi"/>
          <w:lang w:val="en-US"/>
        </w:rPr>
        <w:t>descrierea</w:t>
      </w:r>
      <w:proofErr w:type="spellEnd"/>
      <w:r w:rsidRPr="00B4494C">
        <w:rPr>
          <w:rFonts w:asciiTheme="minorHAnsi" w:eastAsia="Calibri" w:hAnsiTheme="minorHAnsi" w:cstheme="minorHAnsi"/>
          <w:lang w:val="en-US"/>
        </w:rPr>
        <w:t xml:space="preserve"> </w:t>
      </w:r>
      <w:proofErr w:type="spellStart"/>
      <w:r w:rsidRPr="00B4494C">
        <w:rPr>
          <w:rFonts w:asciiTheme="minorHAnsi" w:eastAsia="Calibri" w:hAnsiTheme="minorHAnsi" w:cstheme="minorHAnsi"/>
          <w:lang w:val="en-US"/>
        </w:rPr>
        <w:t>măsurilor</w:t>
      </w:r>
      <w:proofErr w:type="spellEnd"/>
      <w:r w:rsidRPr="00B4494C">
        <w:rPr>
          <w:rFonts w:asciiTheme="minorHAnsi" w:eastAsia="Calibri" w:hAnsiTheme="minorHAnsi" w:cstheme="minorHAnsi"/>
          <w:lang w:val="en-US"/>
        </w:rPr>
        <w:t xml:space="preserve"> </w:t>
      </w:r>
      <w:proofErr w:type="spellStart"/>
      <w:r w:rsidRPr="00B4494C">
        <w:rPr>
          <w:rFonts w:asciiTheme="minorHAnsi" w:eastAsia="Calibri" w:hAnsiTheme="minorHAnsi" w:cstheme="minorHAnsi"/>
          <w:lang w:val="en-US"/>
        </w:rPr>
        <w:t>aferente</w:t>
      </w:r>
      <w:proofErr w:type="spellEnd"/>
      <w:r w:rsidRPr="00B4494C">
        <w:rPr>
          <w:rFonts w:asciiTheme="minorHAnsi" w:eastAsia="Calibri" w:hAnsiTheme="minorHAnsi" w:cstheme="minorHAnsi"/>
          <w:lang w:val="en-US"/>
        </w:rPr>
        <w:t xml:space="preserve"> care </w:t>
      </w:r>
      <w:proofErr w:type="spellStart"/>
      <w:r w:rsidRPr="00B4494C">
        <w:rPr>
          <w:rFonts w:asciiTheme="minorHAnsi" w:eastAsia="Calibri" w:hAnsiTheme="minorHAnsi" w:cstheme="minorHAnsi"/>
          <w:lang w:val="en-US"/>
        </w:rPr>
        <w:t>demonstrează</w:t>
      </w:r>
      <w:proofErr w:type="spellEnd"/>
      <w:r w:rsidRPr="00B4494C">
        <w:rPr>
          <w:rFonts w:asciiTheme="minorHAnsi" w:eastAsia="Calibri" w:hAnsiTheme="minorHAnsi" w:cstheme="minorHAnsi"/>
          <w:lang w:val="en-US"/>
        </w:rPr>
        <w:t xml:space="preserve"> </w:t>
      </w:r>
      <w:proofErr w:type="spellStart"/>
      <w:r w:rsidRPr="00B4494C">
        <w:rPr>
          <w:rFonts w:asciiTheme="minorHAnsi" w:eastAsia="Calibri" w:hAnsiTheme="minorHAnsi" w:cstheme="minorHAnsi"/>
          <w:lang w:val="en-US"/>
        </w:rPr>
        <w:t>că</w:t>
      </w:r>
      <w:proofErr w:type="spellEnd"/>
      <w:r w:rsidRPr="00B4494C">
        <w:rPr>
          <w:rFonts w:asciiTheme="minorHAnsi" w:eastAsia="Calibri" w:hAnsiTheme="minorHAnsi" w:cstheme="minorHAnsi"/>
          <w:lang w:val="en-US"/>
        </w:rPr>
        <w:t xml:space="preserve"> </w:t>
      </w:r>
      <w:proofErr w:type="spellStart"/>
      <w:r w:rsidRPr="00B4494C">
        <w:rPr>
          <w:rFonts w:asciiTheme="minorHAnsi" w:eastAsia="Calibri" w:hAnsiTheme="minorHAnsi" w:cstheme="minorHAnsi"/>
          <w:lang w:val="en-US"/>
        </w:rPr>
        <w:t>selectarea</w:t>
      </w:r>
      <w:proofErr w:type="spellEnd"/>
      <w:r w:rsidRPr="00B4494C">
        <w:rPr>
          <w:rFonts w:asciiTheme="minorHAnsi" w:eastAsia="Calibri" w:hAnsiTheme="minorHAnsi" w:cstheme="minorHAnsi"/>
          <w:lang w:val="en-US"/>
        </w:rPr>
        <w:t xml:space="preserve"> </w:t>
      </w:r>
      <w:proofErr w:type="spellStart"/>
      <w:r w:rsidRPr="00B4494C">
        <w:rPr>
          <w:rFonts w:asciiTheme="minorHAnsi" w:eastAsia="Calibri" w:hAnsiTheme="minorHAnsi" w:cstheme="minorHAnsi"/>
          <w:lang w:val="en-US"/>
        </w:rPr>
        <w:t>opțiunilor</w:t>
      </w:r>
      <w:proofErr w:type="spellEnd"/>
      <w:r w:rsidRPr="00B4494C">
        <w:rPr>
          <w:rFonts w:asciiTheme="minorHAnsi" w:eastAsia="Calibri" w:hAnsiTheme="minorHAnsi" w:cstheme="minorHAnsi"/>
          <w:lang w:val="en-US"/>
        </w:rPr>
        <w:t xml:space="preserve"> </w:t>
      </w:r>
      <w:proofErr w:type="spellStart"/>
      <w:r w:rsidRPr="00B4494C">
        <w:rPr>
          <w:rFonts w:asciiTheme="minorHAnsi" w:eastAsia="Calibri" w:hAnsiTheme="minorHAnsi" w:cstheme="minorHAnsi"/>
          <w:lang w:val="en-US"/>
        </w:rPr>
        <w:t>privind</w:t>
      </w:r>
      <w:proofErr w:type="spellEnd"/>
      <w:r w:rsidRPr="00B4494C">
        <w:rPr>
          <w:rFonts w:asciiTheme="minorHAnsi" w:eastAsia="Calibri" w:hAnsiTheme="minorHAnsi" w:cstheme="minorHAnsi"/>
          <w:lang w:val="en-US"/>
        </w:rPr>
        <w:t xml:space="preserve"> </w:t>
      </w:r>
      <w:proofErr w:type="spellStart"/>
      <w:r w:rsidRPr="00B4494C">
        <w:rPr>
          <w:rFonts w:asciiTheme="minorHAnsi" w:eastAsia="Calibri" w:hAnsiTheme="minorHAnsi" w:cstheme="minorHAnsi"/>
          <w:lang w:val="en-US"/>
        </w:rPr>
        <w:t>soluțiile</w:t>
      </w:r>
      <w:proofErr w:type="spellEnd"/>
      <w:r w:rsidRPr="00B4494C">
        <w:rPr>
          <w:rFonts w:asciiTheme="minorHAnsi" w:eastAsia="Calibri" w:hAnsiTheme="minorHAnsi" w:cstheme="minorHAnsi"/>
          <w:lang w:val="en-US"/>
        </w:rPr>
        <w:t xml:space="preserve"> </w:t>
      </w:r>
      <w:proofErr w:type="spellStart"/>
      <w:r w:rsidRPr="00B4494C">
        <w:rPr>
          <w:rFonts w:asciiTheme="minorHAnsi" w:eastAsia="Calibri" w:hAnsiTheme="minorHAnsi" w:cstheme="minorHAnsi"/>
          <w:lang w:val="en-US"/>
        </w:rPr>
        <w:t>tehnice</w:t>
      </w:r>
      <w:proofErr w:type="spellEnd"/>
      <w:r w:rsidRPr="00B4494C">
        <w:rPr>
          <w:rFonts w:asciiTheme="minorHAnsi" w:eastAsia="Calibri" w:hAnsiTheme="minorHAnsi" w:cstheme="minorHAnsi"/>
          <w:lang w:val="en-US"/>
        </w:rPr>
        <w:t xml:space="preserve"> </w:t>
      </w:r>
      <w:proofErr w:type="spellStart"/>
      <w:r w:rsidRPr="00B4494C">
        <w:rPr>
          <w:rFonts w:asciiTheme="minorHAnsi" w:eastAsia="Calibri" w:hAnsiTheme="minorHAnsi" w:cstheme="minorHAnsi"/>
          <w:lang w:val="en-US"/>
        </w:rPr>
        <w:t>propuse</w:t>
      </w:r>
      <w:proofErr w:type="spellEnd"/>
      <w:r w:rsidRPr="00B4494C">
        <w:rPr>
          <w:rFonts w:asciiTheme="minorHAnsi" w:eastAsia="Calibri" w:hAnsiTheme="minorHAnsi" w:cstheme="minorHAnsi"/>
          <w:lang w:val="en-US"/>
        </w:rPr>
        <w:t xml:space="preserve"> s-a </w:t>
      </w:r>
      <w:proofErr w:type="spellStart"/>
      <w:r w:rsidRPr="00B4494C">
        <w:rPr>
          <w:rFonts w:asciiTheme="minorHAnsi" w:eastAsia="Calibri" w:hAnsiTheme="minorHAnsi" w:cstheme="minorHAnsi"/>
          <w:lang w:val="en-US"/>
        </w:rPr>
        <w:t>bazat</w:t>
      </w:r>
      <w:proofErr w:type="spellEnd"/>
      <w:r w:rsidRPr="00B4494C">
        <w:rPr>
          <w:rFonts w:asciiTheme="minorHAnsi" w:eastAsia="Calibri" w:hAnsiTheme="minorHAnsi" w:cstheme="minorHAnsi"/>
          <w:lang w:val="en-US"/>
        </w:rPr>
        <w:t xml:space="preserve"> pe </w:t>
      </w:r>
      <w:proofErr w:type="spellStart"/>
      <w:r w:rsidRPr="00B4494C">
        <w:rPr>
          <w:rFonts w:asciiTheme="minorHAnsi" w:eastAsia="Calibri" w:hAnsiTheme="minorHAnsi" w:cstheme="minorHAnsi"/>
          <w:lang w:val="en-US"/>
        </w:rPr>
        <w:t>principiul</w:t>
      </w:r>
      <w:proofErr w:type="spellEnd"/>
      <w:r w:rsidRPr="00B4494C">
        <w:rPr>
          <w:rFonts w:asciiTheme="minorHAnsi" w:eastAsia="Calibri" w:hAnsiTheme="minorHAnsi" w:cstheme="minorHAnsi"/>
          <w:lang w:val="en-US"/>
        </w:rPr>
        <w:t xml:space="preserve"> DNSH </w:t>
      </w:r>
      <w:proofErr w:type="spellStart"/>
      <w:r w:rsidRPr="00B4494C">
        <w:rPr>
          <w:rFonts w:asciiTheme="minorHAnsi" w:eastAsia="Calibri" w:hAnsiTheme="minorHAnsi" w:cstheme="minorHAnsi"/>
          <w:lang w:val="en-US"/>
        </w:rPr>
        <w:t>și</w:t>
      </w:r>
      <w:proofErr w:type="spellEnd"/>
      <w:r w:rsidRPr="00B4494C">
        <w:rPr>
          <w:rFonts w:asciiTheme="minorHAnsi" w:eastAsia="Calibri" w:hAnsiTheme="minorHAnsi" w:cstheme="minorHAnsi"/>
          <w:lang w:val="en-US"/>
        </w:rPr>
        <w:t xml:space="preserve"> </w:t>
      </w:r>
      <w:proofErr w:type="spellStart"/>
      <w:r w:rsidRPr="00B4494C">
        <w:rPr>
          <w:rFonts w:asciiTheme="minorHAnsi" w:eastAsia="Calibri" w:hAnsiTheme="minorHAnsi" w:cstheme="minorHAnsi"/>
          <w:lang w:val="en-US"/>
        </w:rPr>
        <w:lastRenderedPageBreak/>
        <w:t>imunizării</w:t>
      </w:r>
      <w:proofErr w:type="spellEnd"/>
      <w:r w:rsidRPr="00B4494C">
        <w:rPr>
          <w:rFonts w:asciiTheme="minorHAnsi" w:eastAsia="Calibri" w:hAnsiTheme="minorHAnsi" w:cstheme="minorHAnsi"/>
          <w:lang w:val="en-US"/>
        </w:rPr>
        <w:t xml:space="preserve"> </w:t>
      </w:r>
      <w:proofErr w:type="spellStart"/>
      <w:r w:rsidRPr="00B4494C">
        <w:rPr>
          <w:rFonts w:asciiTheme="minorHAnsi" w:eastAsia="Calibri" w:hAnsiTheme="minorHAnsi" w:cstheme="minorHAnsi"/>
          <w:lang w:val="en-US"/>
        </w:rPr>
        <w:t>infrastructurii</w:t>
      </w:r>
      <w:proofErr w:type="spellEnd"/>
      <w:r w:rsidRPr="00B4494C">
        <w:rPr>
          <w:rFonts w:asciiTheme="minorHAnsi" w:eastAsia="Calibri" w:hAnsiTheme="minorHAnsi" w:cstheme="minorHAnsi"/>
          <w:lang w:val="en-US"/>
        </w:rPr>
        <w:t xml:space="preserve"> la </w:t>
      </w:r>
      <w:proofErr w:type="spellStart"/>
      <w:r w:rsidRPr="00B4494C">
        <w:rPr>
          <w:rFonts w:asciiTheme="minorHAnsi" w:eastAsia="Calibri" w:hAnsiTheme="minorHAnsi" w:cstheme="minorHAnsi"/>
          <w:lang w:val="en-US"/>
        </w:rPr>
        <w:t>schimbări</w:t>
      </w:r>
      <w:proofErr w:type="spellEnd"/>
      <w:r w:rsidRPr="00B4494C">
        <w:rPr>
          <w:rFonts w:asciiTheme="minorHAnsi" w:eastAsia="Calibri" w:hAnsiTheme="minorHAnsi" w:cstheme="minorHAnsi"/>
          <w:lang w:val="en-US"/>
        </w:rPr>
        <w:t xml:space="preserve"> </w:t>
      </w:r>
      <w:proofErr w:type="spellStart"/>
      <w:r w:rsidRPr="00B4494C">
        <w:rPr>
          <w:rFonts w:asciiTheme="minorHAnsi" w:eastAsia="Calibri" w:hAnsiTheme="minorHAnsi" w:cstheme="minorHAnsi"/>
          <w:lang w:val="en-US"/>
        </w:rPr>
        <w:t>climatice</w:t>
      </w:r>
      <w:proofErr w:type="spellEnd"/>
      <w:r w:rsidRPr="00B4494C">
        <w:rPr>
          <w:rFonts w:asciiTheme="minorHAnsi" w:eastAsia="Calibri" w:hAnsiTheme="minorHAnsi" w:cstheme="minorHAnsi"/>
          <w:lang w:val="en-US"/>
        </w:rPr>
        <w:t xml:space="preserve"> (</w:t>
      </w:r>
      <w:proofErr w:type="spellStart"/>
      <w:r w:rsidRPr="00B4494C">
        <w:rPr>
          <w:rFonts w:asciiTheme="minorHAnsi" w:eastAsia="Calibri" w:hAnsiTheme="minorHAnsi" w:cstheme="minorHAnsi"/>
          <w:lang w:val="en-US"/>
        </w:rPr>
        <w:t>atenuare</w:t>
      </w:r>
      <w:proofErr w:type="spellEnd"/>
      <w:r w:rsidRPr="00B4494C">
        <w:rPr>
          <w:rFonts w:asciiTheme="minorHAnsi" w:eastAsia="Calibri" w:hAnsiTheme="minorHAnsi" w:cstheme="minorHAnsi"/>
          <w:lang w:val="en-US"/>
        </w:rPr>
        <w:t xml:space="preserve"> </w:t>
      </w:r>
      <w:proofErr w:type="spellStart"/>
      <w:r w:rsidRPr="00B4494C">
        <w:rPr>
          <w:rFonts w:asciiTheme="minorHAnsi" w:eastAsia="Calibri" w:hAnsiTheme="minorHAnsi" w:cstheme="minorHAnsi"/>
          <w:lang w:val="en-US"/>
        </w:rPr>
        <w:t>și</w:t>
      </w:r>
      <w:proofErr w:type="spellEnd"/>
      <w:r w:rsidRPr="00B4494C">
        <w:rPr>
          <w:rFonts w:asciiTheme="minorHAnsi" w:eastAsia="Calibri" w:hAnsiTheme="minorHAnsi" w:cstheme="minorHAnsi"/>
          <w:lang w:val="en-US"/>
        </w:rPr>
        <w:t xml:space="preserve"> </w:t>
      </w:r>
      <w:proofErr w:type="spellStart"/>
      <w:r w:rsidRPr="00B4494C">
        <w:rPr>
          <w:rFonts w:asciiTheme="minorHAnsi" w:eastAsia="Calibri" w:hAnsiTheme="minorHAnsi" w:cstheme="minorHAnsi"/>
          <w:lang w:val="en-US"/>
        </w:rPr>
        <w:t>adaptare</w:t>
      </w:r>
      <w:proofErr w:type="spellEnd"/>
      <w:r w:rsidRPr="00B4494C">
        <w:rPr>
          <w:rFonts w:asciiTheme="minorHAnsi" w:eastAsia="Calibri" w:hAnsiTheme="minorHAnsi" w:cstheme="minorHAnsi"/>
          <w:lang w:val="en-US"/>
        </w:rPr>
        <w:t>)</w:t>
      </w:r>
      <w:r w:rsidRPr="00B4494C">
        <w:t xml:space="preserve"> </w:t>
      </w:r>
      <w:r w:rsidRPr="00B4494C">
        <w:rPr>
          <w:rFonts w:asciiTheme="minorHAnsi" w:eastAsia="Calibri" w:hAnsiTheme="minorHAnsi" w:cstheme="minorHAnsi"/>
          <w:lang w:val="en-US"/>
        </w:rPr>
        <w:t xml:space="preserve">– document </w:t>
      </w:r>
      <w:proofErr w:type="spellStart"/>
      <w:r w:rsidRPr="00B4494C">
        <w:rPr>
          <w:rFonts w:asciiTheme="minorHAnsi" w:eastAsia="Calibri" w:hAnsiTheme="minorHAnsi" w:cstheme="minorHAnsi"/>
          <w:lang w:val="en-US"/>
        </w:rPr>
        <w:t>obligatoriu</w:t>
      </w:r>
      <w:proofErr w:type="spellEnd"/>
      <w:r w:rsidRPr="00B4494C">
        <w:rPr>
          <w:rFonts w:asciiTheme="minorHAnsi" w:eastAsia="Calibri" w:hAnsiTheme="minorHAnsi" w:cstheme="minorHAnsi"/>
          <w:lang w:val="en-US"/>
        </w:rPr>
        <w:t xml:space="preserve">. </w:t>
      </w:r>
    </w:p>
    <w:p w14:paraId="14E8FED2" w14:textId="77777777" w:rsidR="00114EF6" w:rsidRPr="00114EF6" w:rsidRDefault="00114EF6" w:rsidP="00EE23F0">
      <w:pPr>
        <w:pStyle w:val="ListParagraph"/>
        <w:numPr>
          <w:ilvl w:val="0"/>
          <w:numId w:val="34"/>
        </w:numPr>
        <w:spacing w:after="0"/>
        <w:rPr>
          <w:rFonts w:asciiTheme="minorHAnsi" w:eastAsiaTheme="minorHAnsi" w:hAnsiTheme="minorHAnsi" w:cstheme="minorHAnsi"/>
          <w:szCs w:val="24"/>
          <w:lang w:eastAsia="en-US"/>
        </w:rPr>
      </w:pPr>
      <w:r w:rsidRPr="00114EF6">
        <w:rPr>
          <w:rFonts w:asciiTheme="minorHAnsi" w:hAnsiTheme="minorHAnsi" w:cstheme="minorHAnsi"/>
          <w:color w:val="000000"/>
          <w:shd w:val="clear" w:color="auto" w:fill="FFFFFF"/>
        </w:rPr>
        <w:t xml:space="preserve">Studiu privind posibilitatea utilizării unor sisteme alternative de eficienţă ridicată pentru creşterea performanţei energetice (conform HG 907/2016) SAU </w:t>
      </w:r>
      <w:r w:rsidR="00153D8D" w:rsidRPr="00114EF6">
        <w:rPr>
          <w:rFonts w:asciiTheme="minorHAnsi" w:eastAsiaTheme="minorHAnsi" w:hAnsiTheme="minorHAnsi" w:cstheme="minorHAnsi"/>
          <w:b/>
          <w:bCs/>
        </w:rPr>
        <w:t>Studiu de soluţii privind alternative</w:t>
      </w:r>
      <w:r w:rsidR="00153D8D" w:rsidRPr="00114EF6">
        <w:rPr>
          <w:rFonts w:asciiTheme="minorHAnsi" w:eastAsiaTheme="minorHAnsi" w:hAnsiTheme="minorHAnsi" w:cstheme="minorHAnsi"/>
        </w:rPr>
        <w:t xml:space="preserve"> de utilizare a unor resurse regenerabile și dotarea infrastructurii cu echipamente „verzi” </w:t>
      </w:r>
      <w:r w:rsidRPr="00114EF6">
        <w:rPr>
          <w:rFonts w:asciiTheme="minorHAnsi" w:eastAsiaTheme="minorHAnsi" w:hAnsiTheme="minorHAnsi" w:cstheme="minorHAnsi"/>
          <w:szCs w:val="24"/>
          <w:lang w:eastAsia="en-US"/>
        </w:rPr>
        <w:t>” (obligatoriu doar în situația în care solicitantul dorește să realizeze intervenții de acest tip)</w:t>
      </w:r>
    </w:p>
    <w:p w14:paraId="092F9D6E" w14:textId="5BE5B2E2" w:rsidR="00153D8D" w:rsidRPr="00090DB1" w:rsidRDefault="00153D8D" w:rsidP="00B4494C">
      <w:pPr>
        <w:pStyle w:val="ListParagraph"/>
        <w:rPr>
          <w:rFonts w:eastAsiaTheme="minorHAnsi"/>
        </w:rPr>
      </w:pPr>
    </w:p>
    <w:p w14:paraId="5F698DB8" w14:textId="0ECE50D5" w:rsidR="00153D8D" w:rsidRPr="0007053D" w:rsidRDefault="00153D8D" w:rsidP="00153D8D">
      <w:pPr>
        <w:spacing w:after="0"/>
        <w:rPr>
          <w:rFonts w:asciiTheme="minorHAnsi" w:hAnsiTheme="minorHAnsi" w:cstheme="minorHAnsi"/>
        </w:rPr>
      </w:pPr>
      <w:r w:rsidRPr="0007053D">
        <w:rPr>
          <w:rFonts w:asciiTheme="minorHAnsi" w:hAnsiTheme="minorHAnsi" w:cstheme="minorHAnsi"/>
        </w:rPr>
        <w:t>Orice reglementare tehnică nouă va fi pusă în aplicare în conformitate cu data la care aceasta intră în vigoare.</w:t>
      </w:r>
    </w:p>
    <w:p w14:paraId="6F6EB77A" w14:textId="77777777" w:rsidR="00153D8D" w:rsidRPr="00306725" w:rsidRDefault="00153D8D" w:rsidP="00153D8D">
      <w:pPr>
        <w:spacing w:after="0"/>
        <w:rPr>
          <w:rFonts w:asciiTheme="minorHAnsi" w:hAnsiTheme="minorHAnsi" w:cstheme="minorHAnsi"/>
        </w:rPr>
      </w:pPr>
      <w:r w:rsidRPr="00306725">
        <w:rPr>
          <w:rFonts w:asciiTheme="minorHAnsi" w:hAnsiTheme="minorHAnsi" w:cstheme="minorHAnsi"/>
        </w:rPr>
        <w:t>Documentația tehnică nu v</w:t>
      </w:r>
      <w:r>
        <w:rPr>
          <w:rFonts w:asciiTheme="minorHAnsi" w:hAnsiTheme="minorHAnsi" w:cstheme="minorHAnsi"/>
        </w:rPr>
        <w:t>a</w:t>
      </w:r>
      <w:r w:rsidRPr="00306725">
        <w:rPr>
          <w:rFonts w:asciiTheme="minorHAnsi" w:hAnsiTheme="minorHAnsi" w:cstheme="minorHAnsi"/>
        </w:rPr>
        <w:t xml:space="preserve"> fi anexă la contractul de finanțare.</w:t>
      </w:r>
    </w:p>
    <w:p w14:paraId="68032926" w14:textId="43ED709D" w:rsidR="00154E8B" w:rsidRDefault="00C8043C" w:rsidP="008139DD">
      <w:pPr>
        <w:spacing w:after="0"/>
        <w:rPr>
          <w:rFonts w:asciiTheme="minorHAnsi" w:hAnsiTheme="minorHAnsi" w:cstheme="minorHAnsi"/>
          <w:b/>
          <w:bCs/>
        </w:rPr>
      </w:pPr>
      <w:r>
        <w:rPr>
          <w:rFonts w:asciiTheme="minorHAnsi" w:hAnsiTheme="minorHAnsi" w:cstheme="minorHAnsi"/>
          <w:b/>
          <w:bCs/>
        </w:rPr>
        <w:t>5</w:t>
      </w:r>
      <w:r w:rsidR="008139DD" w:rsidRPr="008139DD">
        <w:rPr>
          <w:rFonts w:asciiTheme="minorHAnsi" w:hAnsiTheme="minorHAnsi" w:cstheme="minorHAnsi"/>
          <w:b/>
          <w:bCs/>
        </w:rPr>
        <w:t>.</w:t>
      </w:r>
      <w:r w:rsidR="00A92EEB">
        <w:rPr>
          <w:rFonts w:asciiTheme="minorHAnsi" w:hAnsiTheme="minorHAnsi" w:cstheme="minorHAnsi"/>
          <w:b/>
          <w:bCs/>
        </w:rPr>
        <w:t xml:space="preserve"> </w:t>
      </w:r>
      <w:r w:rsidR="00154E8B" w:rsidRPr="00154E8B">
        <w:rPr>
          <w:rFonts w:asciiTheme="minorHAnsi" w:hAnsiTheme="minorHAnsi" w:cstheme="minorHAnsi"/>
          <w:b/>
          <w:bCs/>
        </w:rPr>
        <w:t xml:space="preserve">Devizul general al obiectivului de investiție întocmit la faza </w:t>
      </w:r>
      <w:r w:rsidR="00B02B65">
        <w:rPr>
          <w:rFonts w:asciiTheme="minorHAnsi" w:hAnsiTheme="minorHAnsi" w:cstheme="minorHAnsi"/>
          <w:b/>
          <w:bCs/>
        </w:rPr>
        <w:t>SF/</w:t>
      </w:r>
      <w:r w:rsidR="00154E8B" w:rsidRPr="00154E8B">
        <w:rPr>
          <w:rFonts w:asciiTheme="minorHAnsi" w:hAnsiTheme="minorHAnsi" w:cstheme="minorHAnsi"/>
          <w:b/>
          <w:bCs/>
        </w:rPr>
        <w:t>SF</w:t>
      </w:r>
      <w:r w:rsidR="00B23E47">
        <w:rPr>
          <w:rFonts w:asciiTheme="minorHAnsi" w:hAnsiTheme="minorHAnsi" w:cstheme="minorHAnsi"/>
          <w:b/>
          <w:bCs/>
        </w:rPr>
        <w:t xml:space="preserve"> cu elemente de DALI</w:t>
      </w:r>
      <w:r w:rsidR="00154E8B" w:rsidRPr="00154E8B">
        <w:rPr>
          <w:rFonts w:asciiTheme="minorHAnsi" w:hAnsiTheme="minorHAnsi" w:cstheme="minorHAnsi"/>
          <w:b/>
          <w:bCs/>
        </w:rPr>
        <w:t>/DALI/PT/contract de execuție lucrări</w:t>
      </w:r>
    </w:p>
    <w:p w14:paraId="6ED8B760" w14:textId="698ABAB3" w:rsidR="003F6382" w:rsidRDefault="00AC371D" w:rsidP="008139DD">
      <w:pPr>
        <w:spacing w:after="0"/>
        <w:rPr>
          <w:rFonts w:asciiTheme="minorHAnsi" w:hAnsiTheme="minorHAnsi" w:cstheme="minorHAnsi"/>
        </w:rPr>
      </w:pPr>
      <w:r w:rsidRPr="00202A69">
        <w:rPr>
          <w:rFonts w:asciiTheme="minorHAnsi" w:hAnsiTheme="minorHAnsi" w:cstheme="minorHAnsi"/>
        </w:rPr>
        <w:t xml:space="preserve">Solicitantul va întocmi Devizul general obiectivului de investiție. </w:t>
      </w:r>
      <w:r>
        <w:rPr>
          <w:rFonts w:asciiTheme="minorHAnsi" w:hAnsiTheme="minorHAnsi" w:cstheme="minorHAnsi"/>
        </w:rPr>
        <w:t>Acesta</w:t>
      </w:r>
      <w:r w:rsidRPr="00202A69">
        <w:rPr>
          <w:rFonts w:asciiTheme="minorHAnsi" w:hAnsiTheme="minorHAnsi" w:cstheme="minorHAnsi"/>
        </w:rPr>
        <w:t xml:space="preserve"> se va întocmi respectând structura Devizului general al Obiectivului de investiţe, prevăzut de HG 907/2016, cu modificările și completările ulterioare.</w:t>
      </w:r>
    </w:p>
    <w:p w14:paraId="70C2A43F" w14:textId="77777777" w:rsidR="00B02B65" w:rsidRPr="00B02B65" w:rsidRDefault="00B02B65" w:rsidP="00B02B65">
      <w:pPr>
        <w:spacing w:after="0"/>
        <w:rPr>
          <w:rFonts w:asciiTheme="minorHAnsi" w:hAnsiTheme="minorHAnsi" w:cstheme="minorHAnsi"/>
        </w:rPr>
      </w:pPr>
      <w:r w:rsidRPr="00B02B65">
        <w:rPr>
          <w:rFonts w:asciiTheme="minorHAnsi" w:hAnsiTheme="minorHAnsi" w:cstheme="minorHAnsi"/>
        </w:rPr>
        <w:t>Cazul 1. Documentația este în curs de elaborare la etapa DALI sau SF sau SF/DALI mixt.</w:t>
      </w:r>
    </w:p>
    <w:p w14:paraId="7623F700" w14:textId="77777777" w:rsidR="00B02B65" w:rsidRPr="00B02B65" w:rsidRDefault="00B02B65" w:rsidP="00B02B65">
      <w:pPr>
        <w:spacing w:after="0"/>
        <w:rPr>
          <w:rFonts w:asciiTheme="minorHAnsi" w:hAnsiTheme="minorHAnsi" w:cstheme="minorHAnsi"/>
        </w:rPr>
      </w:pPr>
      <w:r w:rsidRPr="00B02B65">
        <w:rPr>
          <w:rFonts w:asciiTheme="minorHAnsi" w:hAnsiTheme="minorHAnsi" w:cstheme="minorHAnsi"/>
        </w:rPr>
        <w:t>În acest caz, toate modificările și completările prevăzute de HG nr. 1116/2023 vor fi preluate în documentația tehnico-economică care va fi prezentată.</w:t>
      </w:r>
    </w:p>
    <w:p w14:paraId="5CC7AD6A" w14:textId="77777777" w:rsidR="00B02B65" w:rsidRPr="00B02B65" w:rsidRDefault="00B02B65" w:rsidP="00B02B65">
      <w:pPr>
        <w:spacing w:after="0"/>
        <w:rPr>
          <w:rFonts w:asciiTheme="minorHAnsi" w:hAnsiTheme="minorHAnsi" w:cstheme="minorHAnsi"/>
        </w:rPr>
      </w:pPr>
      <w:r w:rsidRPr="00B02B65">
        <w:rPr>
          <w:rFonts w:asciiTheme="minorHAnsi" w:hAnsiTheme="minorHAnsi" w:cstheme="minorHAnsi"/>
        </w:rPr>
        <w:t>În cadrul Devizului general al obiectivului de investiție se vor cuprinde cheltuieli destinate acoperirii eventualelor diferenţe de costuri determinate de lucrările care pot apărea pe parcursul fazelor de proiectare şi asistenţei tehnice pe durata de execuţie, ca urmare a completării sau optimizării soluţiilor tehnice stabilite la fazele anterioare.</w:t>
      </w:r>
    </w:p>
    <w:p w14:paraId="7354A36E" w14:textId="77777777" w:rsidR="00B02B65" w:rsidRPr="00B02B65" w:rsidRDefault="00B02B65" w:rsidP="00B02B65">
      <w:pPr>
        <w:spacing w:after="0"/>
        <w:rPr>
          <w:rFonts w:asciiTheme="minorHAnsi" w:hAnsiTheme="minorHAnsi" w:cstheme="minorHAnsi"/>
        </w:rPr>
      </w:pPr>
      <w:r w:rsidRPr="00B02B65">
        <w:rPr>
          <w:rFonts w:asciiTheme="minorHAnsi" w:hAnsiTheme="minorHAnsi" w:cstheme="minorHAnsi"/>
        </w:rPr>
        <w:t>Sumele cu această destinaţie constituie marja de buget şi pot fi utilizate până la finalizarea, potrivit prevederilor art. 12, a elaborării/definitivării proiectului tehnic de execuţie şi a detaliilor de execuţie. În cazul contractelor de achiziţie publică de lucrări care includ proiectarea, sumele aferente marjei de buget se vor utiliza în conformitate cu legislaţia în domeniul achiziţiilor publice ce face referire la modificările contractuale.</w:t>
      </w:r>
    </w:p>
    <w:p w14:paraId="110EB0B2" w14:textId="77777777" w:rsidR="00B02B65" w:rsidRPr="00B02B65" w:rsidRDefault="00B02B65" w:rsidP="00B02B65">
      <w:pPr>
        <w:spacing w:after="0"/>
        <w:rPr>
          <w:rFonts w:asciiTheme="minorHAnsi" w:hAnsiTheme="minorHAnsi" w:cstheme="minorHAnsi"/>
        </w:rPr>
      </w:pPr>
    </w:p>
    <w:p w14:paraId="7B9D4858" w14:textId="77777777" w:rsidR="00B02B65" w:rsidRPr="00B02B65" w:rsidRDefault="00B02B65" w:rsidP="00B02B65">
      <w:pPr>
        <w:spacing w:after="0"/>
        <w:rPr>
          <w:rFonts w:asciiTheme="minorHAnsi" w:hAnsiTheme="minorHAnsi" w:cstheme="minorHAnsi"/>
        </w:rPr>
      </w:pPr>
      <w:r w:rsidRPr="00B02B65">
        <w:rPr>
          <w:rFonts w:asciiTheme="minorHAnsi" w:hAnsiTheme="minorHAnsi" w:cstheme="minorHAnsi"/>
        </w:rPr>
        <w:t>Cazul 2. Documentația la etapa DALI sau SF sau SF/DALI mixt a fost finalizată, iar documentația tehnico-economică a fost aprobată prin Hotărârea / Decizia de aprobare a indicatorilor tehnico-economici și a documentației tehnico-economice.</w:t>
      </w:r>
    </w:p>
    <w:p w14:paraId="5BED5433" w14:textId="77777777" w:rsidR="00B02B65" w:rsidRPr="00B02B65" w:rsidRDefault="00B02B65" w:rsidP="00B02B65">
      <w:pPr>
        <w:spacing w:after="0"/>
        <w:rPr>
          <w:rFonts w:asciiTheme="minorHAnsi" w:hAnsiTheme="minorHAnsi" w:cstheme="minorHAnsi"/>
        </w:rPr>
      </w:pPr>
    </w:p>
    <w:p w14:paraId="3AC408A9" w14:textId="77777777" w:rsidR="00B02B65" w:rsidRPr="00B02B65" w:rsidRDefault="00B02B65" w:rsidP="00B02B65">
      <w:pPr>
        <w:spacing w:after="0"/>
        <w:rPr>
          <w:rFonts w:asciiTheme="minorHAnsi" w:hAnsiTheme="minorHAnsi" w:cstheme="minorHAnsi"/>
        </w:rPr>
      </w:pPr>
      <w:r w:rsidRPr="00B02B65">
        <w:rPr>
          <w:rFonts w:asciiTheme="minorHAnsi" w:hAnsiTheme="minorHAnsi" w:cstheme="minorHAnsi"/>
        </w:rPr>
        <w:t>Cazul 3. A fost demarată elaborarea documentației la etapa Documentație Tehnică pentru obținerea Autorizației de Construire (DTAC).</w:t>
      </w:r>
    </w:p>
    <w:p w14:paraId="0D8D16F6" w14:textId="77777777" w:rsidR="00B02B65" w:rsidRPr="00B02B65" w:rsidRDefault="00B02B65" w:rsidP="00B02B65">
      <w:pPr>
        <w:spacing w:after="0"/>
        <w:rPr>
          <w:rFonts w:asciiTheme="minorHAnsi" w:hAnsiTheme="minorHAnsi" w:cstheme="minorHAnsi"/>
        </w:rPr>
      </w:pPr>
    </w:p>
    <w:p w14:paraId="78B68D7E" w14:textId="77777777" w:rsidR="00B02B65" w:rsidRPr="00B02B65" w:rsidRDefault="00B02B65" w:rsidP="00B02B65">
      <w:pPr>
        <w:spacing w:after="0"/>
        <w:rPr>
          <w:rFonts w:asciiTheme="minorHAnsi" w:hAnsiTheme="minorHAnsi" w:cstheme="minorHAnsi"/>
        </w:rPr>
      </w:pPr>
      <w:r w:rsidRPr="00B02B65">
        <w:rPr>
          <w:rFonts w:asciiTheme="minorHAnsi" w:hAnsiTheme="minorHAnsi" w:cstheme="minorHAnsi"/>
        </w:rPr>
        <w:lastRenderedPageBreak/>
        <w:t>În aceste cazuri (2 și 3), prevederile art. 7 alin. (6) și ale art. 10, alin (51) modificate prin HG 1116/2023 sunt aplicabile:</w:t>
      </w:r>
    </w:p>
    <w:p w14:paraId="0E5F0879" w14:textId="77777777" w:rsidR="00B02B65" w:rsidRPr="00B02B65" w:rsidRDefault="00B02B65" w:rsidP="00B02B65">
      <w:pPr>
        <w:spacing w:after="0"/>
        <w:rPr>
          <w:rFonts w:asciiTheme="minorHAnsi" w:hAnsiTheme="minorHAnsi" w:cstheme="minorHAnsi"/>
        </w:rPr>
      </w:pPr>
    </w:p>
    <w:p w14:paraId="6ED4BA6F" w14:textId="77777777" w:rsidR="00B02B65" w:rsidRPr="00B02B65" w:rsidRDefault="00B02B65" w:rsidP="00B02B65">
      <w:pPr>
        <w:spacing w:after="0"/>
        <w:rPr>
          <w:rFonts w:asciiTheme="minorHAnsi" w:hAnsiTheme="minorHAnsi" w:cstheme="minorHAnsi"/>
        </w:rPr>
      </w:pPr>
      <w:r w:rsidRPr="00B02B65">
        <w:rPr>
          <w:rFonts w:asciiTheme="minorHAnsi" w:hAnsiTheme="minorHAnsi" w:cstheme="minorHAnsi"/>
        </w:rPr>
        <w:t>„În situaţia în care, după aprobarea indicatorilor tehnico-economici, apar schimbări care determină modificarea în plus a valorilor maximale şi/sau modificarea în minus a valorilor minimale ale indicatorilor tehnico-economici aprobaţi ori depăşirea intervalelor prevăzute la alin.</w:t>
      </w:r>
    </w:p>
    <w:p w14:paraId="7201222B" w14:textId="77777777" w:rsidR="00B02B65" w:rsidRPr="00B02B65" w:rsidRDefault="00B02B65" w:rsidP="00B02B65">
      <w:pPr>
        <w:spacing w:after="0"/>
        <w:rPr>
          <w:rFonts w:asciiTheme="minorHAnsi" w:hAnsiTheme="minorHAnsi" w:cstheme="minorHAnsi"/>
        </w:rPr>
      </w:pPr>
      <w:r w:rsidRPr="00B02B65">
        <w:rPr>
          <w:rFonts w:asciiTheme="minorHAnsi" w:hAnsiTheme="minorHAnsi" w:cstheme="minorHAnsi"/>
        </w:rPr>
        <w:t>(5), sunt necesare refacerea corespunzătoare a documentaţiei tehnico-economice aprobate şi reluarea procedurii de aprobare a noilor indicatori, cu excepţia situaţiilor de actualizare a acestora</w:t>
      </w:r>
    </w:p>
    <w:p w14:paraId="3088B08D" w14:textId="77777777" w:rsidR="00B02B65" w:rsidRPr="00B02B65" w:rsidRDefault="00B02B65" w:rsidP="00B02B65">
      <w:pPr>
        <w:spacing w:after="0"/>
        <w:rPr>
          <w:rFonts w:asciiTheme="minorHAnsi" w:hAnsiTheme="minorHAnsi" w:cstheme="minorHAnsi"/>
        </w:rPr>
      </w:pPr>
      <w:r w:rsidRPr="00B02B65">
        <w:rPr>
          <w:rFonts w:asciiTheme="minorHAnsi" w:hAnsiTheme="minorHAnsi" w:cstheme="minorHAnsi"/>
        </w:rPr>
        <w:t>prevăzute în Legea nr. 500/2002, cu modificările şi completările ulterioare, şi în Legea nr. 273/2006, cu modificările şi completările ulterioare."</w:t>
      </w:r>
    </w:p>
    <w:p w14:paraId="06E9DE7A" w14:textId="77777777" w:rsidR="00B02B65" w:rsidRPr="00B02B65" w:rsidRDefault="00B02B65" w:rsidP="00B02B65">
      <w:pPr>
        <w:spacing w:after="0"/>
        <w:rPr>
          <w:rFonts w:asciiTheme="minorHAnsi" w:hAnsiTheme="minorHAnsi" w:cstheme="minorHAnsi"/>
        </w:rPr>
      </w:pPr>
      <w:r w:rsidRPr="00B02B65">
        <w:rPr>
          <w:rFonts w:asciiTheme="minorHAnsi" w:hAnsiTheme="minorHAnsi" w:cstheme="minorHAnsi"/>
        </w:rPr>
        <w:t>În limita indicatorilor tehnico-economici prevăzuţi în documentaţiile tehnico-economice aprobate</w:t>
      </w:r>
    </w:p>
    <w:p w14:paraId="5508AC36" w14:textId="77777777" w:rsidR="00B02B65" w:rsidRPr="00B02B65" w:rsidRDefault="00B02B65" w:rsidP="00B02B65">
      <w:pPr>
        <w:spacing w:after="0"/>
        <w:rPr>
          <w:rFonts w:asciiTheme="minorHAnsi" w:hAnsiTheme="minorHAnsi" w:cstheme="minorHAnsi"/>
        </w:rPr>
      </w:pPr>
      <w:r w:rsidRPr="00B02B65">
        <w:rPr>
          <w:rFonts w:asciiTheme="minorHAnsi" w:hAnsiTheme="minorHAnsi" w:cstheme="minorHAnsi"/>
        </w:rPr>
        <w:t>potrivit dispoziţiilor art. 7 alin. (7) şi art. 9 alin. (4), diferenţele de sume rezultate la capitolele/subcapitolele din devizul general întocmit la faza studiu de fezabilitate sau documentaţie de avizare a lucrărilor de intervenţii şi capitolele/subcapitolele din devizul general rezultat în urma finalizării procedurilor de achiziţii se pot utiliza pentru majorarea sumelor prevăzute la orice capitol/subcapitol din devizul general, cu respectarea prevederilor din legislaţia în domeniul achiziţiilor publice."</w:t>
      </w:r>
    </w:p>
    <w:p w14:paraId="48C36ECE" w14:textId="77777777" w:rsidR="00B02B65" w:rsidRPr="00B02B65" w:rsidRDefault="00B02B65" w:rsidP="00B02B65">
      <w:pPr>
        <w:spacing w:after="0"/>
        <w:rPr>
          <w:rFonts w:asciiTheme="minorHAnsi" w:hAnsiTheme="minorHAnsi" w:cstheme="minorHAnsi"/>
        </w:rPr>
      </w:pPr>
    </w:p>
    <w:p w14:paraId="0C7EB0DA" w14:textId="77777777" w:rsidR="00B02B65" w:rsidRPr="00B02B65" w:rsidRDefault="00B02B65" w:rsidP="00B02B65">
      <w:pPr>
        <w:spacing w:after="0"/>
        <w:rPr>
          <w:rFonts w:asciiTheme="minorHAnsi" w:hAnsiTheme="minorHAnsi" w:cstheme="minorHAnsi"/>
        </w:rPr>
      </w:pPr>
      <w:r w:rsidRPr="00B02B65">
        <w:rPr>
          <w:rFonts w:asciiTheme="minorHAnsi" w:hAnsiTheme="minorHAnsi" w:cstheme="minorHAnsi"/>
        </w:rPr>
        <w:t>Cazul 4. A fost demarată elaborarea documentației Proiect Tehnic de Execuție (PTE) dar aceasta</w:t>
      </w:r>
    </w:p>
    <w:p w14:paraId="735350C4" w14:textId="77777777" w:rsidR="00B02B65" w:rsidRPr="00B02B65" w:rsidRDefault="00B02B65" w:rsidP="00B02B65">
      <w:pPr>
        <w:spacing w:after="0"/>
        <w:rPr>
          <w:rFonts w:asciiTheme="minorHAnsi" w:hAnsiTheme="minorHAnsi" w:cstheme="minorHAnsi"/>
        </w:rPr>
      </w:pPr>
      <w:r w:rsidRPr="00B02B65">
        <w:rPr>
          <w:rFonts w:asciiTheme="minorHAnsi" w:hAnsiTheme="minorHAnsi" w:cstheme="minorHAnsi"/>
        </w:rPr>
        <w:t xml:space="preserve">nu a fost finalizată și nu s-a demarat procedura de achiziție a lucrărilor. </w:t>
      </w:r>
    </w:p>
    <w:p w14:paraId="5E4E6A89" w14:textId="77777777" w:rsidR="00B02B65" w:rsidRPr="00B02B65" w:rsidRDefault="00B02B65" w:rsidP="00B02B65">
      <w:pPr>
        <w:spacing w:after="0"/>
        <w:rPr>
          <w:rFonts w:asciiTheme="minorHAnsi" w:hAnsiTheme="minorHAnsi" w:cstheme="minorHAnsi"/>
        </w:rPr>
      </w:pPr>
      <w:r w:rsidRPr="00B02B65">
        <w:rPr>
          <w:rFonts w:asciiTheme="minorHAnsi" w:hAnsiTheme="minorHAnsi" w:cstheme="minorHAnsi"/>
        </w:rPr>
        <w:t>În acest caz se poate aplica prevederea art. II alin (1) lit b) din HG 1116/2023.</w:t>
      </w:r>
    </w:p>
    <w:p w14:paraId="0159E303" w14:textId="77777777" w:rsidR="00B02B65" w:rsidRPr="00B02B65" w:rsidRDefault="00B02B65" w:rsidP="00B02B65">
      <w:pPr>
        <w:spacing w:after="0"/>
        <w:rPr>
          <w:rFonts w:asciiTheme="minorHAnsi" w:hAnsiTheme="minorHAnsi" w:cstheme="minorHAnsi"/>
        </w:rPr>
      </w:pPr>
    </w:p>
    <w:p w14:paraId="7066AA60" w14:textId="77777777" w:rsidR="00B02B65" w:rsidRPr="00B02B65" w:rsidRDefault="00B02B65" w:rsidP="00B02B65">
      <w:pPr>
        <w:spacing w:after="0"/>
        <w:rPr>
          <w:rFonts w:asciiTheme="minorHAnsi" w:hAnsiTheme="minorHAnsi" w:cstheme="minorHAnsi"/>
        </w:rPr>
      </w:pPr>
      <w:r w:rsidRPr="00B02B65">
        <w:rPr>
          <w:rFonts w:asciiTheme="minorHAnsi" w:hAnsiTheme="minorHAnsi" w:cstheme="minorHAnsi"/>
        </w:rPr>
        <w:t>Cazul 5. A fost finalizată documentația PTE și lucrările au fost începute.</w:t>
      </w:r>
    </w:p>
    <w:p w14:paraId="2DA31F3C" w14:textId="77777777" w:rsidR="00B02B65" w:rsidRPr="00B02B65" w:rsidRDefault="00B02B65" w:rsidP="00B02B65">
      <w:pPr>
        <w:spacing w:after="0"/>
        <w:rPr>
          <w:rFonts w:asciiTheme="minorHAnsi" w:hAnsiTheme="minorHAnsi" w:cstheme="minorHAnsi"/>
        </w:rPr>
      </w:pPr>
      <w:r w:rsidRPr="00B02B65">
        <w:rPr>
          <w:rFonts w:asciiTheme="minorHAnsi" w:hAnsiTheme="minorHAnsi" w:cstheme="minorHAnsi"/>
        </w:rPr>
        <w:t>(2) Ca urmare a refacerii devizelor generale cu includerea cheltuielilor aferente marjei de buget, potrivit alin. (1), documentaţiile tehnico-economice aferente obiectivelor/proiectelor se supun aprobării potrivit competenţelor stabilite prin Legea nr. 500/2002 privind finanţele publice, cu modificările şi completările ulterioare, şi Legea nr. 273/2006 privind finanţele publice locale, cu modificările şi completările ulterioare.</w:t>
      </w:r>
    </w:p>
    <w:p w14:paraId="65F217A3" w14:textId="77777777" w:rsidR="00B02B65" w:rsidRPr="00B02B65" w:rsidRDefault="00B02B65" w:rsidP="00B02B65">
      <w:pPr>
        <w:spacing w:after="0"/>
        <w:rPr>
          <w:rFonts w:asciiTheme="minorHAnsi" w:hAnsiTheme="minorHAnsi" w:cstheme="minorHAnsi"/>
        </w:rPr>
      </w:pPr>
      <w:r w:rsidRPr="00B02B65">
        <w:rPr>
          <w:rFonts w:asciiTheme="minorHAnsi" w:hAnsiTheme="minorHAnsi" w:cstheme="minorHAnsi"/>
        </w:rPr>
        <w:t>(3) În situaţia în care pentru obiectivele/proiectele de investiţii prevăzute la alin. (1) sunt în curs de derulare contracte de achiziţie publică de lucrări la data aprobării devizului general, cu includerea marjei de buget potrivit alin. (2), utilizarea sumelor aferente acesteia se face în conformitate cu legislaţia în domeniul achiziţiilor publice referitoare la modificările contractuale.</w:t>
      </w:r>
    </w:p>
    <w:p w14:paraId="0A294324" w14:textId="1381B610" w:rsidR="00B02B65" w:rsidRPr="00202A69" w:rsidRDefault="00B02B65" w:rsidP="00B02B65">
      <w:pPr>
        <w:spacing w:after="0"/>
        <w:rPr>
          <w:rFonts w:asciiTheme="minorHAnsi" w:hAnsiTheme="minorHAnsi" w:cstheme="minorHAnsi"/>
        </w:rPr>
      </w:pPr>
      <w:r w:rsidRPr="00B02B65">
        <w:rPr>
          <w:rFonts w:asciiTheme="minorHAnsi" w:hAnsiTheme="minorHAnsi" w:cstheme="minorHAnsi"/>
        </w:rPr>
        <w:t>(4) Pentru obiectivele/proiectele de investiţii aflate în curs de execuţie la data intrării în vigoare a prezentei hotărâri, actualizarea devizului general cu includerea subcapitolului 7.2 "Cheltuieli pentru constituirea rezervei de implementare pentru ajustarea de preţ", prevăzut la art. I pct. 15, se face la finalizarea lucrărilor de execuţie, în vederea efectuării recepţiei la terminarea lucrărilor.</w:t>
      </w:r>
    </w:p>
    <w:p w14:paraId="35A38FD6" w14:textId="10A51D53" w:rsidR="008139DD" w:rsidRPr="008139DD" w:rsidRDefault="00C8043C" w:rsidP="008139DD">
      <w:pPr>
        <w:spacing w:after="0"/>
        <w:rPr>
          <w:rFonts w:asciiTheme="minorHAnsi" w:hAnsiTheme="minorHAnsi" w:cstheme="minorHAnsi"/>
          <w:b/>
          <w:bCs/>
        </w:rPr>
      </w:pPr>
      <w:r>
        <w:rPr>
          <w:rFonts w:asciiTheme="minorHAnsi" w:hAnsiTheme="minorHAnsi" w:cstheme="minorHAnsi"/>
          <w:b/>
          <w:bCs/>
        </w:rPr>
        <w:t>6</w:t>
      </w:r>
      <w:r w:rsidR="003F6382">
        <w:rPr>
          <w:rFonts w:asciiTheme="minorHAnsi" w:hAnsiTheme="minorHAnsi" w:cstheme="minorHAnsi"/>
          <w:b/>
          <w:bCs/>
        </w:rPr>
        <w:t xml:space="preserve">. </w:t>
      </w:r>
      <w:r w:rsidR="008139DD" w:rsidRPr="008139DD">
        <w:rPr>
          <w:rFonts w:asciiTheme="minorHAnsi" w:hAnsiTheme="minorHAnsi" w:cstheme="minorHAnsi"/>
          <w:b/>
          <w:bCs/>
        </w:rPr>
        <w:t xml:space="preserve">Referatele de verificare </w:t>
      </w:r>
    </w:p>
    <w:p w14:paraId="45CC228D" w14:textId="554D6C7F" w:rsidR="008139DD" w:rsidRPr="00306725" w:rsidRDefault="009869C1" w:rsidP="00306725">
      <w:pPr>
        <w:spacing w:after="0"/>
        <w:rPr>
          <w:rFonts w:asciiTheme="minorHAnsi" w:hAnsiTheme="minorHAnsi" w:cstheme="minorHAnsi"/>
        </w:rPr>
      </w:pPr>
      <w:r>
        <w:rPr>
          <w:rFonts w:asciiTheme="minorHAnsi" w:hAnsiTheme="minorHAnsi" w:cstheme="minorHAnsi"/>
        </w:rPr>
        <w:lastRenderedPageBreak/>
        <w:t>D</w:t>
      </w:r>
      <w:r w:rsidR="008139DD" w:rsidRPr="008139DD">
        <w:rPr>
          <w:rFonts w:asciiTheme="minorHAnsi" w:hAnsiTheme="minorHAnsi" w:cstheme="minorHAnsi"/>
        </w:rPr>
        <w:t xml:space="preserve">ocumentaţiile tehnico-economice, vor fi verificate de către experți (expertul tehnic şi auditorul energetic) şi de către verificatori atestaţi pentru toate cerinţele fundamentale reglementate, conform prevederilor legale. Verificatorii trebuie să fie atestaţi/ autorizaţi în concordanţă cu categoria şi clasa de importanţă a construcţiei, alţi parametri sau condiţii speciale reglementate, în conformitate cu prevederile HG nr. 742/2018 şi „Regulament de verificare si expertizare tehnica de calitate a proiectelor, a execuţiei lucrărilor şi a construcţiilor” şi ale Legii nr. 10/1991 privind calitatea în construcţii, cu modificările si completările ulterioare. </w:t>
      </w:r>
    </w:p>
    <w:p w14:paraId="32E4FA7D" w14:textId="492F320A" w:rsidR="00221729" w:rsidRPr="00306725" w:rsidRDefault="00C8043C" w:rsidP="00306725">
      <w:pPr>
        <w:spacing w:after="0"/>
        <w:rPr>
          <w:rFonts w:asciiTheme="minorHAnsi" w:hAnsiTheme="minorHAnsi" w:cstheme="minorHAnsi"/>
          <w:b/>
          <w:bCs/>
        </w:rPr>
      </w:pPr>
      <w:r>
        <w:rPr>
          <w:rFonts w:asciiTheme="minorHAnsi" w:hAnsiTheme="minorHAnsi" w:cstheme="minorHAnsi"/>
          <w:b/>
          <w:bCs/>
        </w:rPr>
        <w:t>7</w:t>
      </w:r>
      <w:r w:rsidR="00221729" w:rsidRPr="00306725">
        <w:rPr>
          <w:rFonts w:asciiTheme="minorHAnsi" w:hAnsiTheme="minorHAnsi" w:cstheme="minorHAnsi"/>
          <w:b/>
          <w:bCs/>
        </w:rPr>
        <w:t>. Certificatul de urbanism /Autorizația de construire (acolo unde este cazul)</w:t>
      </w:r>
    </w:p>
    <w:p w14:paraId="2D87571E" w14:textId="620C38E7" w:rsidR="008139DD" w:rsidRPr="008139DD" w:rsidRDefault="008139DD" w:rsidP="008139DD">
      <w:pPr>
        <w:spacing w:after="0"/>
        <w:rPr>
          <w:rFonts w:asciiTheme="minorHAnsi" w:hAnsiTheme="minorHAnsi" w:cstheme="minorHAnsi"/>
        </w:rPr>
      </w:pPr>
      <w:r>
        <w:rPr>
          <w:rFonts w:asciiTheme="minorHAnsi" w:hAnsiTheme="minorHAnsi" w:cstheme="minorHAnsi"/>
        </w:rPr>
        <w:t>S</w:t>
      </w:r>
      <w:r w:rsidRPr="008139DD">
        <w:rPr>
          <w:rFonts w:asciiTheme="minorHAnsi" w:hAnsiTheme="minorHAnsi" w:cstheme="minorHAnsi"/>
        </w:rPr>
        <w:t xml:space="preserve">e va anexa Certificatul de urbanism </w:t>
      </w:r>
      <w:r w:rsidR="00153D8D">
        <w:rPr>
          <w:rFonts w:asciiTheme="minorHAnsi" w:hAnsiTheme="minorHAnsi" w:cstheme="minorHAnsi"/>
        </w:rPr>
        <w:t>î</w:t>
      </w:r>
      <w:r w:rsidR="00E22DAD" w:rsidRPr="00085009">
        <w:rPr>
          <w:rFonts w:asciiTheme="minorHAnsi" w:hAnsiTheme="minorHAnsi" w:cstheme="minorHAnsi"/>
        </w:rPr>
        <w:t>nso</w:t>
      </w:r>
      <w:r w:rsidR="00153D8D">
        <w:rPr>
          <w:rFonts w:asciiTheme="minorHAnsi" w:hAnsiTheme="minorHAnsi" w:cstheme="minorHAnsi"/>
        </w:rPr>
        <w:t>ț</w:t>
      </w:r>
      <w:r w:rsidR="00E22DAD" w:rsidRPr="00085009">
        <w:rPr>
          <w:rFonts w:asciiTheme="minorHAnsi" w:hAnsiTheme="minorHAnsi" w:cstheme="minorHAnsi"/>
        </w:rPr>
        <w:t xml:space="preserve">it de avizele </w:t>
      </w:r>
      <w:r w:rsidR="00153D8D">
        <w:rPr>
          <w:rFonts w:asciiTheme="minorHAnsi" w:hAnsiTheme="minorHAnsi" w:cstheme="minorHAnsi"/>
        </w:rPr>
        <w:t>ș</w:t>
      </w:r>
      <w:r w:rsidR="00E22DAD" w:rsidRPr="00085009">
        <w:rPr>
          <w:rFonts w:asciiTheme="minorHAnsi" w:hAnsiTheme="minorHAnsi" w:cstheme="minorHAnsi"/>
        </w:rPr>
        <w:t>i acordurile</w:t>
      </w:r>
      <w:r w:rsidR="00006676" w:rsidRPr="00085009">
        <w:rPr>
          <w:rFonts w:asciiTheme="minorHAnsi" w:hAnsiTheme="minorHAnsi" w:cstheme="minorHAnsi"/>
        </w:rPr>
        <w:t xml:space="preserve"> de amplasament stabilite prin certificatul de urbanism</w:t>
      </w:r>
      <w:r w:rsidR="00026DE3" w:rsidRPr="00085009">
        <w:rPr>
          <w:rFonts w:asciiTheme="minorHAnsi" w:hAnsiTheme="minorHAnsi" w:cstheme="minorHAnsi"/>
        </w:rPr>
        <w:t xml:space="preserve"> ob</w:t>
      </w:r>
      <w:r w:rsidR="00153D8D">
        <w:rPr>
          <w:rFonts w:asciiTheme="minorHAnsi" w:hAnsiTheme="minorHAnsi" w:cstheme="minorHAnsi"/>
        </w:rPr>
        <w:t>ț</w:t>
      </w:r>
      <w:r w:rsidR="00026DE3" w:rsidRPr="00085009">
        <w:rPr>
          <w:rFonts w:asciiTheme="minorHAnsi" w:hAnsiTheme="minorHAnsi" w:cstheme="minorHAnsi"/>
        </w:rPr>
        <w:t>inute p</w:t>
      </w:r>
      <w:r w:rsidR="00153D8D">
        <w:rPr>
          <w:rFonts w:asciiTheme="minorHAnsi" w:hAnsiTheme="minorHAnsi" w:cstheme="minorHAnsi"/>
        </w:rPr>
        <w:t>â</w:t>
      </w:r>
      <w:r w:rsidR="00026DE3" w:rsidRPr="00085009">
        <w:rPr>
          <w:rFonts w:asciiTheme="minorHAnsi" w:hAnsiTheme="minorHAnsi" w:cstheme="minorHAnsi"/>
        </w:rPr>
        <w:t>n</w:t>
      </w:r>
      <w:r w:rsidR="00153D8D">
        <w:rPr>
          <w:rFonts w:asciiTheme="minorHAnsi" w:hAnsiTheme="minorHAnsi" w:cstheme="minorHAnsi"/>
        </w:rPr>
        <w:t>ă</w:t>
      </w:r>
      <w:r w:rsidR="00026DE3" w:rsidRPr="00085009">
        <w:rPr>
          <w:rFonts w:asciiTheme="minorHAnsi" w:hAnsiTheme="minorHAnsi" w:cstheme="minorHAnsi"/>
        </w:rPr>
        <w:t xml:space="preserve"> la data depunerii cererii de finantare</w:t>
      </w:r>
      <w:r w:rsidR="00006676" w:rsidRPr="00085009">
        <w:rPr>
          <w:rFonts w:asciiTheme="minorHAnsi" w:hAnsiTheme="minorHAnsi" w:cstheme="minorHAnsi"/>
        </w:rPr>
        <w:t xml:space="preserve">, </w:t>
      </w:r>
      <w:r w:rsidRPr="00085009">
        <w:rPr>
          <w:rFonts w:asciiTheme="minorHAnsi" w:hAnsiTheme="minorHAnsi" w:cstheme="minorHAnsi"/>
        </w:rPr>
        <w:t>în</w:t>
      </w:r>
      <w:r w:rsidRPr="008139DD">
        <w:rPr>
          <w:rFonts w:asciiTheme="minorHAnsi" w:hAnsiTheme="minorHAnsi" w:cstheme="minorHAnsi"/>
        </w:rPr>
        <w:t xml:space="preserve"> conformitate cu prevederile Legii nr. 50/1991 privind autorizarea executării lucrărilor de construcții (actualizată/ republicată/ completată/ modificată) și ale reglementărilor în vigoare la data emiterii. Certificatul de Urbanism trebuie să fie emis de autoritatea competentă potrivit Legii nr. 50/1991 și să fie în termen de valabilitate. </w:t>
      </w:r>
    </w:p>
    <w:p w14:paraId="3C25D997" w14:textId="600804C2" w:rsidR="008139DD" w:rsidRDefault="008139DD" w:rsidP="008139DD">
      <w:pPr>
        <w:spacing w:after="0"/>
        <w:rPr>
          <w:rFonts w:asciiTheme="minorHAnsi" w:hAnsiTheme="minorHAnsi" w:cstheme="minorHAnsi"/>
        </w:rPr>
      </w:pPr>
      <w:r w:rsidRPr="008139DD">
        <w:rPr>
          <w:rFonts w:asciiTheme="minorHAnsi" w:hAnsiTheme="minorHAnsi" w:cstheme="minorHAnsi"/>
        </w:rPr>
        <w:t xml:space="preserve">Scopul emiterii Certificatului de urbanism trebuie să fie in concordanţă cu scopul </w:t>
      </w:r>
      <w:r>
        <w:rPr>
          <w:rFonts w:asciiTheme="minorHAnsi" w:hAnsiTheme="minorHAnsi" w:cstheme="minorHAnsi"/>
        </w:rPr>
        <w:t>p</w:t>
      </w:r>
      <w:r w:rsidRPr="008139DD">
        <w:rPr>
          <w:rFonts w:asciiTheme="minorHAnsi" w:hAnsiTheme="minorHAnsi" w:cstheme="minorHAnsi"/>
        </w:rPr>
        <w:t xml:space="preserve">roiectului, să fie emis în vederea </w:t>
      </w:r>
      <w:r w:rsidR="00847C61">
        <w:rPr>
          <w:rFonts w:asciiTheme="minorHAnsi" w:hAnsiTheme="minorHAnsi" w:cstheme="minorHAnsi"/>
        </w:rPr>
        <w:t>a</w:t>
      </w:r>
      <w:r w:rsidRPr="008139DD">
        <w:rPr>
          <w:rFonts w:asciiTheme="minorHAnsi" w:hAnsiTheme="minorHAnsi" w:cstheme="minorHAnsi"/>
        </w:rPr>
        <w:t>utorizării lucrărilor de construire, să prevadă toate avizele şi acordurile legale care se impun pentru lucrările solicitate şi în condiţiile amplasamentului și să fie in termen de valabilitate la data depunerii Cererii de finanţare.</w:t>
      </w:r>
    </w:p>
    <w:p w14:paraId="2EAB6569" w14:textId="77777777" w:rsidR="006C662B" w:rsidRPr="008139DD" w:rsidRDefault="006C662B" w:rsidP="008139DD">
      <w:pPr>
        <w:spacing w:after="0"/>
        <w:rPr>
          <w:rFonts w:asciiTheme="minorHAnsi" w:hAnsiTheme="minorHAnsi" w:cstheme="minorHAnsi"/>
        </w:rPr>
      </w:pPr>
    </w:p>
    <w:p w14:paraId="46CE9F56" w14:textId="77777777" w:rsidR="003F6382" w:rsidRDefault="008139DD" w:rsidP="00BF5568">
      <w:pPr>
        <w:shd w:val="clear" w:color="auto" w:fill="E7E6E6" w:themeFill="background2"/>
        <w:spacing w:after="0"/>
        <w:rPr>
          <w:rFonts w:asciiTheme="minorHAnsi" w:hAnsiTheme="minorHAnsi" w:cstheme="minorHAnsi"/>
          <w:b/>
          <w:bCs/>
        </w:rPr>
      </w:pPr>
      <w:r w:rsidRPr="00CF7576">
        <w:rPr>
          <w:rFonts w:asciiTheme="minorHAnsi" w:hAnsiTheme="minorHAnsi" w:cstheme="minorHAnsi"/>
          <w:b/>
          <w:bCs/>
        </w:rPr>
        <w:t xml:space="preserve">NOTĂ: </w:t>
      </w:r>
    </w:p>
    <w:p w14:paraId="13193878" w14:textId="16483A27" w:rsidR="008139DD" w:rsidRPr="003F6382" w:rsidRDefault="003F6382" w:rsidP="00BF5568">
      <w:pPr>
        <w:shd w:val="clear" w:color="auto" w:fill="E7E6E6" w:themeFill="background2"/>
        <w:spacing w:after="0"/>
        <w:rPr>
          <w:rFonts w:asciiTheme="minorHAnsi" w:hAnsiTheme="minorHAnsi" w:cstheme="minorHAnsi"/>
          <w:bCs/>
          <w:i/>
        </w:rPr>
      </w:pPr>
      <w:r w:rsidRPr="003F6382">
        <w:rPr>
          <w:rFonts w:asciiTheme="minorHAnsi" w:hAnsiTheme="minorHAnsi" w:cstheme="minorHAnsi"/>
          <w:bCs/>
          <w:i/>
        </w:rPr>
        <w:t>Î</w:t>
      </w:r>
      <w:r w:rsidR="008139DD" w:rsidRPr="003F6382">
        <w:rPr>
          <w:rFonts w:asciiTheme="minorHAnsi" w:hAnsiTheme="minorHAnsi" w:cstheme="minorHAnsi"/>
          <w:bCs/>
          <w:i/>
        </w:rPr>
        <w:t xml:space="preserve">n cazul </w:t>
      </w:r>
      <w:r w:rsidR="00AB41C5">
        <w:rPr>
          <w:rFonts w:asciiTheme="minorHAnsi" w:hAnsiTheme="minorHAnsi" w:cstheme="minorHAnsi"/>
          <w:bCs/>
          <w:i/>
        </w:rPr>
        <w:t>î</w:t>
      </w:r>
      <w:r w:rsidR="008139DD" w:rsidRPr="003F6382">
        <w:rPr>
          <w:rFonts w:asciiTheme="minorHAnsi" w:hAnsiTheme="minorHAnsi" w:cstheme="minorHAnsi"/>
          <w:bCs/>
          <w:i/>
        </w:rPr>
        <w:t xml:space="preserve">n care Solicitantul a obţinut Autorizaţia de </w:t>
      </w:r>
      <w:r w:rsidR="00847C61" w:rsidRPr="003F6382">
        <w:rPr>
          <w:rFonts w:asciiTheme="minorHAnsi" w:hAnsiTheme="minorHAnsi" w:cstheme="minorHAnsi"/>
          <w:bCs/>
          <w:i/>
        </w:rPr>
        <w:t>C</w:t>
      </w:r>
      <w:r w:rsidR="008139DD" w:rsidRPr="003F6382">
        <w:rPr>
          <w:rFonts w:asciiTheme="minorHAnsi" w:hAnsiTheme="minorHAnsi" w:cstheme="minorHAnsi"/>
          <w:bCs/>
          <w:i/>
        </w:rPr>
        <w:t xml:space="preserve">onstruire (AC), se va prezenta doar Autorizaţia de </w:t>
      </w:r>
      <w:r w:rsidR="00847C61" w:rsidRPr="003F6382">
        <w:rPr>
          <w:rFonts w:asciiTheme="minorHAnsi" w:hAnsiTheme="minorHAnsi" w:cstheme="minorHAnsi"/>
          <w:bCs/>
          <w:i/>
        </w:rPr>
        <w:t>C</w:t>
      </w:r>
      <w:r w:rsidR="008139DD" w:rsidRPr="003F6382">
        <w:rPr>
          <w:rFonts w:asciiTheme="minorHAnsi" w:hAnsiTheme="minorHAnsi" w:cstheme="minorHAnsi"/>
          <w:bCs/>
          <w:i/>
        </w:rPr>
        <w:t>onstruire.</w:t>
      </w:r>
    </w:p>
    <w:p w14:paraId="4998196D" w14:textId="75248D30" w:rsidR="008139DD" w:rsidRPr="008139DD" w:rsidRDefault="008139DD" w:rsidP="008139DD">
      <w:pPr>
        <w:spacing w:after="0"/>
        <w:rPr>
          <w:rFonts w:asciiTheme="minorHAnsi" w:hAnsiTheme="minorHAnsi" w:cstheme="minorHAnsi"/>
        </w:rPr>
      </w:pPr>
      <w:r w:rsidRPr="008139DD">
        <w:rPr>
          <w:rFonts w:asciiTheme="minorHAnsi" w:hAnsiTheme="minorHAnsi" w:cstheme="minorHAnsi"/>
        </w:rPr>
        <w:t xml:space="preserve">Daca la cererea de finanțare se depune </w:t>
      </w:r>
      <w:r w:rsidR="000C1F1E">
        <w:rPr>
          <w:rFonts w:asciiTheme="minorHAnsi" w:hAnsiTheme="minorHAnsi" w:cstheme="minorHAnsi"/>
        </w:rPr>
        <w:t>AC</w:t>
      </w:r>
      <w:r w:rsidRPr="008139DD">
        <w:rPr>
          <w:rFonts w:asciiTheme="minorHAnsi" w:hAnsiTheme="minorHAnsi" w:cstheme="minorHAnsi"/>
        </w:rPr>
        <w:t xml:space="preserve"> valabilă la data depunerii cererii de finanțare, nu este necesară depunerea avizelor, acordurilor, certificatelor, autorizațiilor sau altor documente, care au stat la baza emiterii acesteia. Solicitantul are obligația să asigure valabilitatea </w:t>
      </w:r>
      <w:r w:rsidR="000C1F1E">
        <w:rPr>
          <w:rFonts w:asciiTheme="minorHAnsi" w:hAnsiTheme="minorHAnsi" w:cstheme="minorHAnsi"/>
        </w:rPr>
        <w:t>AC</w:t>
      </w:r>
      <w:r w:rsidRPr="008139DD">
        <w:rPr>
          <w:rFonts w:asciiTheme="minorHAnsi" w:hAnsiTheme="minorHAnsi" w:cstheme="minorHAnsi"/>
        </w:rPr>
        <w:t>, dacă cererea de finanțare este selectată, la semnarea contractului de finanțare.</w:t>
      </w:r>
    </w:p>
    <w:p w14:paraId="06039FDF" w14:textId="320E5C8E" w:rsidR="00221729" w:rsidRPr="00306725" w:rsidRDefault="008139DD" w:rsidP="00306725">
      <w:pPr>
        <w:spacing w:after="0"/>
        <w:rPr>
          <w:rFonts w:asciiTheme="minorHAnsi" w:hAnsiTheme="minorHAnsi" w:cstheme="minorHAnsi"/>
        </w:rPr>
      </w:pPr>
      <w:r w:rsidRPr="008139DD">
        <w:rPr>
          <w:rFonts w:asciiTheme="minorHAnsi" w:hAnsiTheme="minorHAnsi" w:cstheme="minorHAnsi"/>
        </w:rPr>
        <w:t xml:space="preserve">Autoritățile publice care emit avize, acorduri, certificate,  autorizații sau alte documente potrivit legii, care însoțesc </w:t>
      </w:r>
      <w:r w:rsidR="000C1F1E">
        <w:rPr>
          <w:rFonts w:asciiTheme="minorHAnsi" w:hAnsiTheme="minorHAnsi" w:cstheme="minorHAnsi"/>
        </w:rPr>
        <w:t>AC</w:t>
      </w:r>
      <w:r w:rsidRPr="008139DD">
        <w:rPr>
          <w:rFonts w:asciiTheme="minorHAnsi" w:hAnsiTheme="minorHAnsi" w:cstheme="minorHAnsi"/>
        </w:rPr>
        <w:t xml:space="preserve"> sunt responsabile pentru legalitatea acestora și respectarea legislației specifice în domeniul pentru care acestea emit, iar autoritatea publică </w:t>
      </w:r>
      <w:r w:rsidR="00E22DAD">
        <w:rPr>
          <w:rFonts w:asciiTheme="minorHAnsi" w:hAnsiTheme="minorHAnsi" w:cstheme="minorHAnsi"/>
        </w:rPr>
        <w:t xml:space="preserve">ce </w:t>
      </w:r>
      <w:r w:rsidRPr="008139DD">
        <w:rPr>
          <w:rFonts w:asciiTheme="minorHAnsi" w:hAnsiTheme="minorHAnsi" w:cstheme="minorHAnsi"/>
        </w:rPr>
        <w:t xml:space="preserve"> emite </w:t>
      </w:r>
      <w:r w:rsidR="000C1F1E">
        <w:rPr>
          <w:rFonts w:asciiTheme="minorHAnsi" w:hAnsiTheme="minorHAnsi" w:cstheme="minorHAnsi"/>
        </w:rPr>
        <w:t>AC</w:t>
      </w:r>
      <w:r w:rsidRPr="008139DD">
        <w:rPr>
          <w:rFonts w:asciiTheme="minorHAnsi" w:hAnsiTheme="minorHAnsi" w:cstheme="minorHAnsi"/>
        </w:rPr>
        <w:t xml:space="preserve"> este responsabilă pentru verificarea existenței și valabilității acestora.</w:t>
      </w:r>
    </w:p>
    <w:p w14:paraId="5418E17D" w14:textId="2DB9FCAA" w:rsidR="00221729" w:rsidRPr="00306725" w:rsidRDefault="00C8043C" w:rsidP="00306725">
      <w:pPr>
        <w:spacing w:after="0"/>
        <w:rPr>
          <w:rFonts w:asciiTheme="minorHAnsi" w:hAnsiTheme="minorHAnsi" w:cstheme="minorHAnsi"/>
          <w:b/>
          <w:bCs/>
        </w:rPr>
      </w:pPr>
      <w:r>
        <w:rPr>
          <w:rFonts w:asciiTheme="minorHAnsi" w:hAnsiTheme="minorHAnsi" w:cstheme="minorHAnsi"/>
          <w:b/>
          <w:bCs/>
        </w:rPr>
        <w:t>8</w:t>
      </w:r>
      <w:r w:rsidR="00221729" w:rsidRPr="00306725">
        <w:rPr>
          <w:rFonts w:asciiTheme="minorHAnsi" w:hAnsiTheme="minorHAnsi" w:cstheme="minorHAnsi"/>
          <w:b/>
          <w:bCs/>
        </w:rPr>
        <w:t xml:space="preserve">. Decizia etapei de încadrare a proiectului în procedura de evaluare a impactului asupra mediului, emisă de autoritatea </w:t>
      </w:r>
      <w:r w:rsidR="00683658">
        <w:rPr>
          <w:rFonts w:asciiTheme="minorHAnsi" w:hAnsiTheme="minorHAnsi" w:cstheme="minorHAnsi"/>
          <w:b/>
          <w:bCs/>
        </w:rPr>
        <w:t xml:space="preserve">competenta </w:t>
      </w:r>
      <w:r w:rsidR="00221729" w:rsidRPr="00306725">
        <w:rPr>
          <w:rFonts w:asciiTheme="minorHAnsi" w:hAnsiTheme="minorHAnsi" w:cstheme="minorHAnsi"/>
          <w:b/>
          <w:bCs/>
        </w:rPr>
        <w:t>pentru protecția mediului</w:t>
      </w:r>
      <w:r w:rsidR="00683658">
        <w:rPr>
          <w:rFonts w:asciiTheme="minorHAnsi" w:hAnsiTheme="minorHAnsi" w:cstheme="minorHAnsi"/>
          <w:b/>
          <w:bCs/>
        </w:rPr>
        <w:t xml:space="preserve">, </w:t>
      </w:r>
      <w:r w:rsidR="00184E14" w:rsidRPr="00306725">
        <w:rPr>
          <w:rFonts w:asciiTheme="minorHAnsi" w:hAnsiTheme="minorHAnsi" w:cstheme="minorHAnsi"/>
          <w:b/>
          <w:bCs/>
        </w:rPr>
        <w:t xml:space="preserve"> Clasarea notificării</w:t>
      </w:r>
      <w:r w:rsidR="001F7AC7" w:rsidRPr="00306725">
        <w:rPr>
          <w:rFonts w:asciiTheme="minorHAnsi" w:hAnsiTheme="minorHAnsi" w:cstheme="minorHAnsi"/>
          <w:b/>
          <w:bCs/>
        </w:rPr>
        <w:t xml:space="preserve"> sau Decizia finală privind  evaluarea impactului asupra mediului. </w:t>
      </w:r>
    </w:p>
    <w:p w14:paraId="598F4A15" w14:textId="549D4FE1" w:rsidR="00221729" w:rsidRPr="00306725" w:rsidRDefault="001F7AC7" w:rsidP="00306725">
      <w:pPr>
        <w:spacing w:after="0"/>
        <w:rPr>
          <w:rFonts w:asciiTheme="minorHAnsi" w:hAnsiTheme="minorHAnsi" w:cstheme="minorHAnsi"/>
        </w:rPr>
      </w:pPr>
      <w:r w:rsidRPr="00306725">
        <w:rPr>
          <w:rFonts w:asciiTheme="minorHAnsi" w:hAnsiTheme="minorHAnsi" w:cstheme="minorHAnsi"/>
        </w:rPr>
        <w:t>Nu se acceptă decizii inițiale sau intermediare de încadrare a proiectului în procedura de evaluare a impactului asupra mediului.</w:t>
      </w:r>
    </w:p>
    <w:p w14:paraId="6919E104" w14:textId="5EEE2ADC" w:rsidR="00221729" w:rsidRPr="00306725" w:rsidRDefault="00C8043C" w:rsidP="00306725">
      <w:pPr>
        <w:spacing w:after="0"/>
        <w:rPr>
          <w:rFonts w:asciiTheme="minorHAnsi" w:hAnsiTheme="minorHAnsi" w:cstheme="minorHAnsi"/>
          <w:b/>
          <w:bCs/>
        </w:rPr>
      </w:pPr>
      <w:r>
        <w:rPr>
          <w:rFonts w:asciiTheme="minorHAnsi" w:hAnsiTheme="minorHAnsi" w:cstheme="minorHAnsi"/>
          <w:b/>
          <w:bCs/>
        </w:rPr>
        <w:t>9</w:t>
      </w:r>
      <w:r w:rsidR="00221729" w:rsidRPr="00306725">
        <w:rPr>
          <w:rFonts w:asciiTheme="minorHAnsi" w:hAnsiTheme="minorHAnsi" w:cstheme="minorHAnsi"/>
          <w:b/>
          <w:bCs/>
        </w:rPr>
        <w:t xml:space="preserve">. Hotărârea </w:t>
      </w:r>
      <w:r w:rsidR="008139DD">
        <w:rPr>
          <w:rFonts w:asciiTheme="minorHAnsi" w:hAnsiTheme="minorHAnsi" w:cstheme="minorHAnsi"/>
          <w:b/>
          <w:bCs/>
        </w:rPr>
        <w:t xml:space="preserve">/ Decizia </w:t>
      </w:r>
      <w:r w:rsidR="00221729" w:rsidRPr="00306725">
        <w:rPr>
          <w:rFonts w:asciiTheme="minorHAnsi" w:hAnsiTheme="minorHAnsi" w:cstheme="minorHAnsi"/>
          <w:b/>
          <w:bCs/>
        </w:rPr>
        <w:t>de aprobare a indicatorilor tehnico-economici</w:t>
      </w:r>
      <w:r w:rsidR="00532B88">
        <w:rPr>
          <w:rFonts w:asciiTheme="minorHAnsi" w:hAnsiTheme="minorHAnsi" w:cstheme="minorHAnsi"/>
          <w:b/>
          <w:bCs/>
        </w:rPr>
        <w:t xml:space="preserve"> și a documentației tehnico-economice</w:t>
      </w:r>
    </w:p>
    <w:p w14:paraId="20DA4B0B" w14:textId="64A0D570" w:rsidR="00221729" w:rsidRPr="00306725" w:rsidRDefault="00221729" w:rsidP="00306725">
      <w:pPr>
        <w:spacing w:after="0"/>
        <w:rPr>
          <w:rFonts w:asciiTheme="minorHAnsi" w:hAnsiTheme="minorHAnsi" w:cstheme="minorHAnsi"/>
        </w:rPr>
      </w:pPr>
      <w:r w:rsidRPr="00306725">
        <w:rPr>
          <w:rFonts w:asciiTheme="minorHAnsi" w:hAnsiTheme="minorHAnsi" w:cstheme="minorHAnsi"/>
        </w:rPr>
        <w:t xml:space="preserve">Se va depune Hotărârea </w:t>
      </w:r>
      <w:r w:rsidR="008139DD">
        <w:rPr>
          <w:rFonts w:asciiTheme="minorHAnsi" w:hAnsiTheme="minorHAnsi" w:cstheme="minorHAnsi"/>
        </w:rPr>
        <w:t xml:space="preserve">/ Decizia </w:t>
      </w:r>
      <w:r w:rsidRPr="00306725">
        <w:rPr>
          <w:rFonts w:asciiTheme="minorHAnsi" w:hAnsiTheme="minorHAnsi" w:cstheme="minorHAnsi"/>
        </w:rPr>
        <w:t>de aprobare a indicatorilor tehnico-economici</w:t>
      </w:r>
      <w:r w:rsidR="008139DD">
        <w:t xml:space="preserve">, </w:t>
      </w:r>
      <w:r w:rsidR="00923583">
        <w:rPr>
          <w:rFonts w:asciiTheme="minorHAnsi" w:hAnsiTheme="minorHAnsi" w:cstheme="minorHAnsi"/>
        </w:rPr>
        <w:t>insotite de</w:t>
      </w:r>
      <w:r w:rsidR="00923583" w:rsidRPr="008139DD">
        <w:rPr>
          <w:rFonts w:asciiTheme="minorHAnsi" w:hAnsiTheme="minorHAnsi" w:cstheme="minorHAnsi"/>
        </w:rPr>
        <w:t xml:space="preserve"> </w:t>
      </w:r>
      <w:r w:rsidR="008139DD" w:rsidRPr="008139DD">
        <w:rPr>
          <w:rFonts w:asciiTheme="minorHAnsi" w:hAnsiTheme="minorHAnsi" w:cstheme="minorHAnsi"/>
        </w:rPr>
        <w:t xml:space="preserve"> anexele: Devizul General al Obiectivului de investiţie şi Descrierea investiţiei</w:t>
      </w:r>
      <w:r w:rsidRPr="00306725">
        <w:rPr>
          <w:rFonts w:asciiTheme="minorHAnsi" w:hAnsiTheme="minorHAnsi" w:cstheme="minorHAnsi"/>
        </w:rPr>
        <w:t>.</w:t>
      </w:r>
    </w:p>
    <w:p w14:paraId="35D4E078" w14:textId="73AC02EB" w:rsidR="008139DD" w:rsidRPr="008139DD" w:rsidRDefault="008139DD" w:rsidP="008139DD">
      <w:pPr>
        <w:spacing w:after="0"/>
        <w:rPr>
          <w:rFonts w:asciiTheme="minorHAnsi" w:hAnsiTheme="minorHAnsi" w:cstheme="minorHAnsi"/>
        </w:rPr>
      </w:pPr>
      <w:r w:rsidRPr="008139DD">
        <w:rPr>
          <w:rFonts w:asciiTheme="minorHAnsi" w:hAnsiTheme="minorHAnsi" w:cstheme="minorHAnsi"/>
        </w:rPr>
        <w:lastRenderedPageBreak/>
        <w:t xml:space="preserve">Hotărârea </w:t>
      </w:r>
      <w:r w:rsidR="00AA5D18">
        <w:rPr>
          <w:rFonts w:asciiTheme="minorHAnsi" w:hAnsiTheme="minorHAnsi" w:cstheme="minorHAnsi"/>
        </w:rPr>
        <w:t>/ Decizia</w:t>
      </w:r>
      <w:r w:rsidRPr="008139DD">
        <w:rPr>
          <w:rFonts w:asciiTheme="minorHAnsi" w:hAnsiTheme="minorHAnsi" w:cstheme="minorHAnsi"/>
        </w:rPr>
        <w:t xml:space="preserve"> adoptată pentru aprobarea Obiectivului de investiţie trebuie să cuprindă:</w:t>
      </w:r>
    </w:p>
    <w:p w14:paraId="42B4385B" w14:textId="77777777" w:rsidR="008139DD" w:rsidRPr="008139DD" w:rsidRDefault="008139DD" w:rsidP="008139DD">
      <w:pPr>
        <w:spacing w:after="0"/>
        <w:rPr>
          <w:rFonts w:asciiTheme="minorHAnsi" w:hAnsiTheme="minorHAnsi" w:cstheme="minorHAnsi"/>
        </w:rPr>
      </w:pPr>
      <w:r w:rsidRPr="008139DD">
        <w:rPr>
          <w:rFonts w:asciiTheme="minorHAnsi" w:hAnsiTheme="minorHAnsi" w:cstheme="minorHAnsi"/>
        </w:rPr>
        <w:t>-</w:t>
      </w:r>
      <w:r w:rsidRPr="008139DD">
        <w:rPr>
          <w:rFonts w:asciiTheme="minorHAnsi" w:hAnsiTheme="minorHAnsi" w:cstheme="minorHAnsi"/>
        </w:rPr>
        <w:tab/>
        <w:t xml:space="preserve">indicatorii tehnico-economici ai obiectivului de investiţie şi </w:t>
      </w:r>
    </w:p>
    <w:p w14:paraId="16E2CFF5" w14:textId="558D0BFC" w:rsidR="008139DD" w:rsidRPr="008139DD" w:rsidRDefault="008139DD" w:rsidP="008139DD">
      <w:pPr>
        <w:spacing w:after="0"/>
        <w:rPr>
          <w:rFonts w:asciiTheme="minorHAnsi" w:hAnsiTheme="minorHAnsi" w:cstheme="minorHAnsi"/>
        </w:rPr>
      </w:pPr>
      <w:r w:rsidRPr="008139DD">
        <w:rPr>
          <w:rFonts w:asciiTheme="minorHAnsi" w:hAnsiTheme="minorHAnsi" w:cstheme="minorHAnsi"/>
        </w:rPr>
        <w:t>-</w:t>
      </w:r>
      <w:r w:rsidRPr="008139DD">
        <w:rPr>
          <w:rFonts w:asciiTheme="minorHAnsi" w:hAnsiTheme="minorHAnsi" w:cstheme="minorHAnsi"/>
        </w:rPr>
        <w:tab/>
        <w:t>evidenţierea indicatorilor specifici precizaţi la cap</w:t>
      </w:r>
      <w:r w:rsidR="00AA5D18">
        <w:rPr>
          <w:rFonts w:asciiTheme="minorHAnsi" w:hAnsiTheme="minorHAnsi" w:cstheme="minorHAnsi"/>
        </w:rPr>
        <w:t>itolul</w:t>
      </w:r>
      <w:r w:rsidRPr="008139DD">
        <w:rPr>
          <w:rFonts w:asciiTheme="minorHAnsi" w:hAnsiTheme="minorHAnsi" w:cstheme="minorHAnsi"/>
        </w:rPr>
        <w:t xml:space="preserve"> Indicatori de proiect</w:t>
      </w:r>
      <w:r w:rsidR="007137DD">
        <w:rPr>
          <w:rFonts w:asciiTheme="minorHAnsi" w:hAnsiTheme="minorHAnsi" w:cstheme="minorHAnsi"/>
        </w:rPr>
        <w:t>.</w:t>
      </w:r>
    </w:p>
    <w:p w14:paraId="52271E72" w14:textId="65A471A2" w:rsidR="00153D8D" w:rsidRPr="00ED5528" w:rsidRDefault="008139DD" w:rsidP="00153D8D">
      <w:pPr>
        <w:pStyle w:val="ListParagraph"/>
        <w:rPr>
          <w:rFonts w:asciiTheme="minorHAnsi" w:eastAsia="Trebuchet MS" w:hAnsiTheme="minorHAnsi" w:cstheme="minorHAnsi"/>
          <w:sz w:val="32"/>
          <w:szCs w:val="32"/>
        </w:rPr>
      </w:pPr>
      <w:r w:rsidRPr="008139DD">
        <w:rPr>
          <w:rFonts w:asciiTheme="minorHAnsi" w:hAnsiTheme="minorHAnsi" w:cstheme="minorHAnsi"/>
        </w:rPr>
        <w:t>Anex</w:t>
      </w:r>
      <w:r w:rsidR="00F9627F">
        <w:rPr>
          <w:rFonts w:asciiTheme="minorHAnsi" w:hAnsiTheme="minorHAnsi" w:cstheme="minorHAnsi"/>
        </w:rPr>
        <w:t>a</w:t>
      </w:r>
      <w:r w:rsidRPr="008139DD">
        <w:rPr>
          <w:rFonts w:asciiTheme="minorHAnsi" w:hAnsiTheme="minorHAnsi" w:cstheme="minorHAnsi"/>
        </w:rPr>
        <w:t xml:space="preserve"> la Hotărâre</w:t>
      </w:r>
      <w:r w:rsidR="00AA5D18">
        <w:rPr>
          <w:rFonts w:asciiTheme="minorHAnsi" w:hAnsiTheme="minorHAnsi" w:cstheme="minorHAnsi"/>
        </w:rPr>
        <w:t>/Dec</w:t>
      </w:r>
      <w:r w:rsidR="00847C61">
        <w:rPr>
          <w:rFonts w:asciiTheme="minorHAnsi" w:hAnsiTheme="minorHAnsi" w:cstheme="minorHAnsi"/>
        </w:rPr>
        <w:t>i</w:t>
      </w:r>
      <w:r w:rsidR="00AA5D18">
        <w:rPr>
          <w:rFonts w:asciiTheme="minorHAnsi" w:hAnsiTheme="minorHAnsi" w:cstheme="minorHAnsi"/>
        </w:rPr>
        <w:t xml:space="preserve">zie </w:t>
      </w:r>
      <w:r w:rsidRPr="008139DD">
        <w:rPr>
          <w:rFonts w:asciiTheme="minorHAnsi" w:hAnsiTheme="minorHAnsi" w:cstheme="minorHAnsi"/>
        </w:rPr>
        <w:t>(Descrierea investiţiei</w:t>
      </w:r>
      <w:r w:rsidR="00AA5D18">
        <w:rPr>
          <w:rFonts w:asciiTheme="minorHAnsi" w:hAnsiTheme="minorHAnsi" w:cstheme="minorHAnsi"/>
        </w:rPr>
        <w:t>)</w:t>
      </w:r>
      <w:r w:rsidRPr="008139DD">
        <w:rPr>
          <w:rFonts w:asciiTheme="minorHAnsi" w:hAnsiTheme="minorHAnsi" w:cstheme="minorHAnsi"/>
        </w:rPr>
        <w:t xml:space="preserve"> elaborate de Proiectantul general trebuie să fie însuşite şi semnate de reprezentantul legal al Solicitantului.</w:t>
      </w:r>
      <w:r w:rsidR="00153D8D" w:rsidRPr="00153D8D">
        <w:rPr>
          <w:rFonts w:asciiTheme="minorHAnsi" w:eastAsia="Trebuchet MS" w:hAnsiTheme="minorHAnsi" w:cstheme="minorHAnsi"/>
        </w:rPr>
        <w:t xml:space="preserve"> </w:t>
      </w:r>
      <w:r w:rsidR="00153D8D" w:rsidRPr="00D55FF9">
        <w:rPr>
          <w:rFonts w:asciiTheme="minorHAnsi" w:eastAsia="Trebuchet MS" w:hAnsiTheme="minorHAnsi" w:cstheme="minorHAnsi"/>
          <w:szCs w:val="24"/>
        </w:rPr>
        <w:t xml:space="preserve">Descrierea investiției trebuie să conțină minim o detaliere </w:t>
      </w:r>
      <w:r w:rsidR="004D7C7F">
        <w:rPr>
          <w:rFonts w:asciiTheme="minorHAnsi" w:eastAsia="Trebuchet MS" w:hAnsiTheme="minorHAnsi" w:cstheme="minorHAnsi"/>
          <w:szCs w:val="24"/>
        </w:rPr>
        <w:t>sumară</w:t>
      </w:r>
      <w:r w:rsidR="004D7C7F" w:rsidRPr="00D55FF9">
        <w:rPr>
          <w:rFonts w:asciiTheme="minorHAnsi" w:eastAsia="Trebuchet MS" w:hAnsiTheme="minorHAnsi" w:cstheme="minorHAnsi"/>
          <w:szCs w:val="24"/>
        </w:rPr>
        <w:t xml:space="preserve">  </w:t>
      </w:r>
      <w:r w:rsidR="00153D8D" w:rsidRPr="00D55FF9">
        <w:rPr>
          <w:rFonts w:asciiTheme="minorHAnsi" w:eastAsia="Trebuchet MS" w:hAnsiTheme="minorHAnsi" w:cstheme="minorHAnsi"/>
          <w:szCs w:val="24"/>
        </w:rPr>
        <w:t>a investiției propuse, detalierea indicatorilor tehnico-economici şi a valorilor acestora în conformitate cu documentaţia tehnico-economică depusă și trebuie să fie asumată de proiectant.</w:t>
      </w:r>
      <w:r w:rsidR="00ED5528" w:rsidRPr="00ED5528">
        <w:rPr>
          <w:rFonts w:ascii="Arial" w:hAnsi="Arial" w:cs="Arial"/>
          <w:b/>
          <w:bCs/>
          <w:color w:val="000000"/>
          <w:sz w:val="20"/>
          <w:shd w:val="clear" w:color="auto" w:fill="FFFFFF"/>
        </w:rPr>
        <w:t xml:space="preserve"> </w:t>
      </w:r>
      <w:r w:rsidR="00ED5528" w:rsidRPr="00ED5528">
        <w:rPr>
          <w:rFonts w:asciiTheme="minorHAnsi" w:hAnsiTheme="minorHAnsi" w:cs="Arial"/>
          <w:color w:val="000000"/>
          <w:szCs w:val="24"/>
          <w:shd w:val="clear" w:color="auto" w:fill="FFFFFF"/>
        </w:rPr>
        <w:t>Hotărârea de aprobare a indicatorilor tehnico-economici va cuprinde atât indicatorii tehnico-economici propuși care cuprind indicatori maximali, minimali, de performanță, financiari, socio-economici, de impact, de rezultat/operare stabiliți în funcție de specificul și ținta fiecărui obiectiv de investiție</w:t>
      </w:r>
      <w:r w:rsidR="00192241" w:rsidRPr="00192241">
        <w:t xml:space="preserve"> </w:t>
      </w:r>
      <w:r w:rsidR="00192241" w:rsidRPr="00192241">
        <w:rPr>
          <w:rFonts w:asciiTheme="minorHAnsi" w:hAnsiTheme="minorHAnsi" w:cs="Arial"/>
          <w:color w:val="000000"/>
          <w:szCs w:val="24"/>
          <w:shd w:val="clear" w:color="auto" w:fill="FFFFFF"/>
        </w:rPr>
        <w:t>cât și durata estimată de execuție a obiectivului de investiție, exprimată în luni, conform HG 907/2016</w:t>
      </w:r>
      <w:r w:rsidR="00ED5528" w:rsidRPr="00ED5528">
        <w:rPr>
          <w:rFonts w:asciiTheme="minorHAnsi" w:hAnsiTheme="minorHAnsi" w:cs="Arial"/>
          <w:color w:val="000000"/>
          <w:szCs w:val="24"/>
          <w:shd w:val="clear" w:color="auto" w:fill="FFFFFF"/>
        </w:rPr>
        <w:t xml:space="preserve">, </w:t>
      </w:r>
      <w:r w:rsidR="00192241" w:rsidRPr="00192241">
        <w:t xml:space="preserve"> </w:t>
      </w:r>
      <w:r w:rsidR="00192241" w:rsidRPr="00192241">
        <w:rPr>
          <w:rFonts w:asciiTheme="minorHAnsi" w:hAnsiTheme="minorHAnsi" w:cs="Arial"/>
          <w:color w:val="000000"/>
          <w:szCs w:val="24"/>
          <w:shd w:val="clear" w:color="auto" w:fill="FFFFFF"/>
        </w:rPr>
        <w:t xml:space="preserve">În cadrul </w:t>
      </w:r>
      <w:r w:rsidR="00AE4FB0">
        <w:rPr>
          <w:rFonts w:asciiTheme="minorHAnsi" w:hAnsiTheme="minorHAnsi" w:cs="Arial"/>
          <w:color w:val="000000"/>
          <w:szCs w:val="24"/>
          <w:shd w:val="clear" w:color="auto" w:fill="FFFFFF"/>
        </w:rPr>
        <w:t>hotărârii</w:t>
      </w:r>
      <w:r w:rsidR="00192241" w:rsidRPr="00192241">
        <w:rPr>
          <w:rFonts w:asciiTheme="minorHAnsi" w:hAnsiTheme="minorHAnsi" w:cs="Arial"/>
          <w:color w:val="000000"/>
          <w:szCs w:val="24"/>
          <w:shd w:val="clear" w:color="auto" w:fill="FFFFFF"/>
        </w:rPr>
        <w:t xml:space="preserve"> vor fi cuprinși inclusiv indicatorii de la secțiunile 3.8.1, 3.8.2, respectiv 3.8.3 din Ghidul solicitantului.</w:t>
      </w:r>
    </w:p>
    <w:p w14:paraId="4D42C4CC" w14:textId="02EE2507" w:rsidR="00B5088E" w:rsidRDefault="008139DD" w:rsidP="008139DD">
      <w:pPr>
        <w:spacing w:after="0"/>
        <w:rPr>
          <w:rFonts w:asciiTheme="minorHAnsi" w:hAnsiTheme="minorHAnsi" w:cstheme="minorHAnsi"/>
        </w:rPr>
      </w:pPr>
      <w:r w:rsidRPr="008139DD">
        <w:rPr>
          <w:rFonts w:asciiTheme="minorHAnsi" w:hAnsiTheme="minorHAnsi" w:cstheme="minorHAnsi"/>
        </w:rPr>
        <w:t>Eventuale modificări ale unor documentaţii sau părţi de documentaţie (DALI/PT, Devizul general al obiectivului de investiţie sau Descrierea investiţiei), generate de modificări/ completări efectuate pe parcursul procesului de analiză şi evaluare a Cererii de finanţare, vor fi supuse spre re-aprobare.</w:t>
      </w:r>
    </w:p>
    <w:p w14:paraId="050F2B41" w14:textId="0D28FB0F" w:rsidR="007137DD" w:rsidRPr="00306725" w:rsidRDefault="007137DD" w:rsidP="008139DD">
      <w:pPr>
        <w:spacing w:after="0"/>
        <w:rPr>
          <w:rFonts w:asciiTheme="minorHAnsi" w:hAnsiTheme="minorHAnsi" w:cstheme="minorHAnsi"/>
        </w:rPr>
      </w:pPr>
      <w:r w:rsidRPr="007137DD">
        <w:rPr>
          <w:rFonts w:asciiTheme="minorHAnsi" w:hAnsiTheme="minorHAnsi" w:cstheme="minorHAnsi"/>
        </w:rPr>
        <w:t xml:space="preserve">În situații excepționale (de ex: imposibilitatea întrunirii Consiliului </w:t>
      </w:r>
      <w:r w:rsidR="00A35AEC">
        <w:rPr>
          <w:rFonts w:asciiTheme="minorHAnsi" w:hAnsiTheme="minorHAnsi" w:cstheme="minorHAnsi"/>
        </w:rPr>
        <w:t>de Administra</w:t>
      </w:r>
      <w:r w:rsidR="00B20828">
        <w:rPr>
          <w:rFonts w:asciiTheme="minorHAnsi" w:hAnsiTheme="minorHAnsi" w:cstheme="minorHAnsi"/>
        </w:rPr>
        <w:t>ție</w:t>
      </w:r>
      <w:r w:rsidR="00B84A91">
        <w:rPr>
          <w:rFonts w:asciiTheme="minorHAnsi" w:hAnsiTheme="minorHAnsi" w:cstheme="minorHAnsi"/>
        </w:rPr>
        <w:t>/Comtitetului Tehnic</w:t>
      </w:r>
      <w:r w:rsidRPr="007137DD">
        <w:rPr>
          <w:rFonts w:asciiTheme="minorHAnsi" w:hAnsiTheme="minorHAnsi" w:cstheme="minorHAnsi"/>
        </w:rPr>
        <w:t xml:space="preserve"> în perioada de pregătire a proiectului), explicate printr-o notă solicitantului de finanț</w:t>
      </w:r>
      <w:r w:rsidR="00B84A91">
        <w:rPr>
          <w:rFonts w:asciiTheme="minorHAnsi" w:hAnsiTheme="minorHAnsi" w:cstheme="minorHAnsi"/>
        </w:rPr>
        <w:t>a</w:t>
      </w:r>
      <w:r w:rsidRPr="007137DD">
        <w:rPr>
          <w:rFonts w:asciiTheme="minorHAnsi" w:hAnsiTheme="minorHAnsi" w:cstheme="minorHAnsi"/>
        </w:rPr>
        <w:t>re, va fi acceptată prezentarea Proiectului de Hotărâre</w:t>
      </w:r>
      <w:r w:rsidR="00A35AEC">
        <w:rPr>
          <w:rFonts w:asciiTheme="minorHAnsi" w:hAnsiTheme="minorHAnsi" w:cstheme="minorHAnsi"/>
        </w:rPr>
        <w:t>/Decizie</w:t>
      </w:r>
      <w:r w:rsidRPr="007137DD">
        <w:rPr>
          <w:rFonts w:asciiTheme="minorHAnsi" w:hAnsiTheme="minorHAnsi" w:cstheme="minorHAnsi"/>
        </w:rPr>
        <w:t xml:space="preserve"> supus aprobării Consiliului</w:t>
      </w:r>
      <w:r w:rsidR="00B20828">
        <w:rPr>
          <w:rFonts w:asciiTheme="minorHAnsi" w:hAnsiTheme="minorHAnsi" w:cstheme="minorHAnsi"/>
        </w:rPr>
        <w:t xml:space="preserve"> de Administrație</w:t>
      </w:r>
      <w:r w:rsidR="00A35AEC">
        <w:rPr>
          <w:rFonts w:asciiTheme="minorHAnsi" w:hAnsiTheme="minorHAnsi" w:cstheme="minorHAnsi"/>
        </w:rPr>
        <w:t>/Comitetului Tehnic</w:t>
      </w:r>
      <w:r w:rsidRPr="007137DD">
        <w:rPr>
          <w:rFonts w:asciiTheme="minorHAnsi" w:hAnsiTheme="minorHAnsi" w:cstheme="minorHAnsi"/>
        </w:rPr>
        <w:t>, cu asumarea prin Declarația unică a faptului că hotărârea</w:t>
      </w:r>
      <w:r w:rsidR="00B20828">
        <w:rPr>
          <w:rFonts w:asciiTheme="minorHAnsi" w:hAnsiTheme="minorHAnsi" w:cstheme="minorHAnsi"/>
        </w:rPr>
        <w:t>/decizia</w:t>
      </w:r>
      <w:r w:rsidRPr="007137DD">
        <w:rPr>
          <w:rFonts w:asciiTheme="minorHAnsi" w:hAnsiTheme="minorHAnsi" w:cstheme="minorHAnsi"/>
        </w:rPr>
        <w:t xml:space="preserve"> va fi prezentată în etapa de contractare.  </w:t>
      </w:r>
    </w:p>
    <w:p w14:paraId="33F6BFB1" w14:textId="5ED73FE4" w:rsidR="00221729" w:rsidRPr="00306725" w:rsidRDefault="00C8043C" w:rsidP="00306725">
      <w:pPr>
        <w:spacing w:after="0"/>
        <w:rPr>
          <w:rFonts w:asciiTheme="minorHAnsi" w:hAnsiTheme="minorHAnsi" w:cstheme="minorHAnsi"/>
        </w:rPr>
      </w:pPr>
      <w:r>
        <w:rPr>
          <w:rFonts w:asciiTheme="minorHAnsi" w:hAnsiTheme="minorHAnsi" w:cstheme="minorHAnsi"/>
          <w:b/>
          <w:bCs/>
        </w:rPr>
        <w:t>10</w:t>
      </w:r>
      <w:r w:rsidR="00221729" w:rsidRPr="00306725">
        <w:rPr>
          <w:rFonts w:asciiTheme="minorHAnsi" w:hAnsiTheme="minorHAnsi" w:cstheme="minorHAnsi"/>
          <w:b/>
          <w:bCs/>
        </w:rPr>
        <w:t>. Lista de echipamente și/sau dotări și/sau lucrări cu încadrarea acestora pe secțiunea de cheltuieli eligibile /ne-eligibile</w:t>
      </w:r>
      <w:r w:rsidR="00221729" w:rsidRPr="00306725">
        <w:rPr>
          <w:rFonts w:asciiTheme="minorHAnsi" w:hAnsiTheme="minorHAnsi" w:cstheme="minorHAnsi"/>
        </w:rPr>
        <w:t xml:space="preserve">. </w:t>
      </w:r>
    </w:p>
    <w:p w14:paraId="602C8DA0" w14:textId="71F8DD43" w:rsidR="0029016F" w:rsidRPr="00306725" w:rsidRDefault="00B20828" w:rsidP="00306725">
      <w:pPr>
        <w:spacing w:after="0"/>
        <w:rPr>
          <w:rFonts w:asciiTheme="minorHAnsi" w:hAnsiTheme="minorHAnsi" w:cstheme="minorHAnsi"/>
        </w:rPr>
      </w:pPr>
      <w:r w:rsidRPr="00B20828">
        <w:rPr>
          <w:rFonts w:asciiTheme="minorHAnsi" w:hAnsiTheme="minorHAnsi" w:cstheme="minorHAnsi"/>
        </w:rPr>
        <w:t xml:space="preserve">Se va anexa Anexa </w:t>
      </w:r>
      <w:r w:rsidR="00436561">
        <w:rPr>
          <w:rFonts w:asciiTheme="minorHAnsi" w:hAnsiTheme="minorHAnsi" w:cstheme="minorHAnsi"/>
        </w:rPr>
        <w:t>9</w:t>
      </w:r>
      <w:r w:rsidRPr="00B20828">
        <w:rPr>
          <w:rFonts w:asciiTheme="minorHAnsi" w:hAnsiTheme="minorHAnsi" w:cstheme="minorHAnsi"/>
        </w:rPr>
        <w:t>-Lista pentru echipamente și/sau dotări și/sau lucrări, evidenţiindu-se cele două tipuri de cheltuieli (eligibile/ne-eligibile), cu menționarea valorilor acestora</w:t>
      </w:r>
      <w:r w:rsidR="00221729" w:rsidRPr="00306725">
        <w:rPr>
          <w:rFonts w:asciiTheme="minorHAnsi" w:hAnsiTheme="minorHAnsi" w:cstheme="minorHAnsi"/>
        </w:rPr>
        <w:t>.</w:t>
      </w:r>
    </w:p>
    <w:p w14:paraId="7E4D6140" w14:textId="222DC975" w:rsidR="007B679F" w:rsidRPr="00A92EEB" w:rsidRDefault="007B679F" w:rsidP="00A92EEB">
      <w:pPr>
        <w:rPr>
          <w:rFonts w:asciiTheme="minorHAnsi" w:hAnsiTheme="minorHAnsi" w:cstheme="minorHAnsi"/>
        </w:rPr>
      </w:pPr>
      <w:bookmarkStart w:id="127" w:name="_Hlk145061240"/>
      <w:bookmarkStart w:id="128" w:name="_Hlk134624095"/>
    </w:p>
    <w:bookmarkEnd w:id="127"/>
    <w:p w14:paraId="1A14A500" w14:textId="5B1C3157" w:rsidR="007B679F" w:rsidRPr="007B679F" w:rsidRDefault="007B679F" w:rsidP="00143D96">
      <w:pPr>
        <w:spacing w:before="0" w:after="0"/>
        <w:rPr>
          <w:rFonts w:asciiTheme="minorHAnsi" w:eastAsia="Trebuchet MS" w:hAnsiTheme="minorHAnsi" w:cstheme="minorHAnsi"/>
        </w:rPr>
      </w:pPr>
      <w:r>
        <w:rPr>
          <w:rFonts w:asciiTheme="minorHAnsi" w:eastAsia="Trebuchet MS" w:hAnsiTheme="minorHAnsi" w:cstheme="minorHAnsi"/>
          <w:b/>
          <w:bCs/>
        </w:rPr>
        <w:t>1</w:t>
      </w:r>
      <w:r w:rsidR="00C8043C">
        <w:rPr>
          <w:rFonts w:asciiTheme="minorHAnsi" w:eastAsia="Trebuchet MS" w:hAnsiTheme="minorHAnsi" w:cstheme="minorHAnsi"/>
          <w:b/>
          <w:bCs/>
        </w:rPr>
        <w:t>1</w:t>
      </w:r>
      <w:r>
        <w:rPr>
          <w:rFonts w:asciiTheme="minorHAnsi" w:eastAsia="Trebuchet MS" w:hAnsiTheme="minorHAnsi" w:cstheme="minorHAnsi"/>
          <w:b/>
          <w:bCs/>
        </w:rPr>
        <w:t xml:space="preserve">. </w:t>
      </w:r>
      <w:r w:rsidRPr="007B679F">
        <w:rPr>
          <w:rFonts w:asciiTheme="minorHAnsi" w:eastAsia="Trebuchet MS" w:hAnsiTheme="minorHAnsi" w:cstheme="minorHAnsi"/>
          <w:b/>
          <w:bCs/>
        </w:rPr>
        <w:t>Pentru a demonstra un grad înaintat de maturitate</w:t>
      </w:r>
      <w:r w:rsidRPr="007B679F">
        <w:rPr>
          <w:rFonts w:asciiTheme="minorHAnsi" w:eastAsia="Trebuchet MS" w:hAnsiTheme="minorHAnsi" w:cstheme="minorHAnsi"/>
        </w:rPr>
        <w:t xml:space="preserve"> sau </w:t>
      </w:r>
      <w:r w:rsidRPr="007B679F">
        <w:rPr>
          <w:rFonts w:asciiTheme="minorHAnsi" w:eastAsia="Trebuchet MS" w:hAnsiTheme="minorHAnsi" w:cstheme="minorHAnsi"/>
          <w:b/>
          <w:bCs/>
        </w:rPr>
        <w:t xml:space="preserve">pentru proiectele pentru care execuţia de lucrări a fost demarată </w:t>
      </w:r>
      <w:r w:rsidRPr="007B679F">
        <w:rPr>
          <w:rFonts w:asciiTheme="minorHAnsi" w:eastAsia="Trebuchet MS" w:hAnsiTheme="minorHAnsi" w:cstheme="minorHAnsi"/>
        </w:rPr>
        <w:t>înainte de depunerea Cererii de finanţare, însă  proiectele nu s-au încheiat în mod fizic sau financiar, pe lângă documentația tehnico-economică, se prezintă suplimentar şi următoarele documente:</w:t>
      </w:r>
    </w:p>
    <w:p w14:paraId="250AA4ED" w14:textId="0BAEB7B1" w:rsidR="007B679F" w:rsidRPr="00C41F27" w:rsidRDefault="007B679F" w:rsidP="00EE23F0">
      <w:pPr>
        <w:pStyle w:val="ListParagraph"/>
        <w:numPr>
          <w:ilvl w:val="0"/>
          <w:numId w:val="28"/>
        </w:numPr>
        <w:spacing w:after="0"/>
        <w:rPr>
          <w:rFonts w:asciiTheme="minorHAnsi" w:eastAsia="Trebuchet MS" w:hAnsiTheme="minorHAnsi" w:cstheme="minorHAnsi"/>
          <w:szCs w:val="24"/>
        </w:rPr>
      </w:pPr>
      <w:r w:rsidRPr="00C41F27">
        <w:rPr>
          <w:rFonts w:asciiTheme="minorHAnsi" w:eastAsia="Trebuchet MS" w:hAnsiTheme="minorHAnsi" w:cstheme="minorHAnsi"/>
          <w:szCs w:val="24"/>
        </w:rPr>
        <w:t>Contractul de lucrări, inclusiv actele adiționale semnate până la data depunerii Cererii de finanţare</w:t>
      </w:r>
      <w:r w:rsidR="003F6382">
        <w:rPr>
          <w:rFonts w:asciiTheme="minorHAnsi" w:eastAsia="Trebuchet MS" w:hAnsiTheme="minorHAnsi" w:cstheme="minorHAnsi"/>
          <w:szCs w:val="24"/>
        </w:rPr>
        <w:t>;</w:t>
      </w:r>
    </w:p>
    <w:p w14:paraId="2465ED38" w14:textId="25D50576" w:rsidR="007B679F" w:rsidRPr="00C41F27" w:rsidRDefault="007B679F" w:rsidP="00EE23F0">
      <w:pPr>
        <w:pStyle w:val="ListParagraph"/>
        <w:numPr>
          <w:ilvl w:val="0"/>
          <w:numId w:val="28"/>
        </w:numPr>
        <w:spacing w:after="0"/>
        <w:rPr>
          <w:rFonts w:asciiTheme="minorHAnsi" w:eastAsia="Trebuchet MS" w:hAnsiTheme="minorHAnsi" w:cstheme="minorHAnsi"/>
          <w:szCs w:val="24"/>
        </w:rPr>
      </w:pPr>
      <w:r w:rsidRPr="00C41F27">
        <w:rPr>
          <w:rFonts w:asciiTheme="minorHAnsi" w:eastAsia="Trebuchet MS" w:hAnsiTheme="minorHAnsi" w:cstheme="minorHAnsi"/>
          <w:szCs w:val="24"/>
        </w:rPr>
        <w:t xml:space="preserve">Oferta financiară a Antreprenorului/ contractorului, întocmită conform HG 907/2016 (toate formularele F1-F6, pentru toate activităţile </w:t>
      </w:r>
      <w:r w:rsidR="007137DD">
        <w:rPr>
          <w:rFonts w:asciiTheme="minorHAnsi" w:eastAsia="Trebuchet MS" w:hAnsiTheme="minorHAnsi" w:cstheme="minorHAnsi"/>
          <w:szCs w:val="24"/>
        </w:rPr>
        <w:t>eligibile</w:t>
      </w:r>
      <w:r w:rsidRPr="00C41F27">
        <w:rPr>
          <w:rFonts w:asciiTheme="minorHAnsi" w:eastAsia="Trebuchet MS" w:hAnsiTheme="minorHAnsi" w:cstheme="minorHAnsi"/>
          <w:szCs w:val="24"/>
        </w:rPr>
        <w:t xml:space="preserve"> şi neeligibile, completate cu preţuri unitare pe resurse şi valori totale)</w:t>
      </w:r>
      <w:r w:rsidR="003F6382">
        <w:rPr>
          <w:rFonts w:asciiTheme="minorHAnsi" w:eastAsia="Trebuchet MS" w:hAnsiTheme="minorHAnsi" w:cstheme="minorHAnsi"/>
          <w:szCs w:val="24"/>
        </w:rPr>
        <w:t>;</w:t>
      </w:r>
    </w:p>
    <w:p w14:paraId="754A3E01" w14:textId="7F98CBE6" w:rsidR="007B679F" w:rsidRPr="00C41F27" w:rsidRDefault="007B679F" w:rsidP="00EE23F0">
      <w:pPr>
        <w:pStyle w:val="ListParagraph"/>
        <w:numPr>
          <w:ilvl w:val="0"/>
          <w:numId w:val="28"/>
        </w:numPr>
        <w:spacing w:after="0"/>
        <w:rPr>
          <w:rFonts w:asciiTheme="minorHAnsi" w:eastAsia="Trebuchet MS" w:hAnsiTheme="minorHAnsi" w:cstheme="minorHAnsi"/>
          <w:szCs w:val="24"/>
        </w:rPr>
      </w:pPr>
      <w:r w:rsidRPr="00C41F27">
        <w:rPr>
          <w:rFonts w:asciiTheme="minorHAnsi" w:eastAsia="Trebuchet MS" w:hAnsiTheme="minorHAnsi" w:cstheme="minorHAnsi"/>
          <w:szCs w:val="24"/>
        </w:rPr>
        <w:t>Ordinul de începere a lucrărilor</w:t>
      </w:r>
      <w:r w:rsidR="003F6382">
        <w:rPr>
          <w:rFonts w:asciiTheme="minorHAnsi" w:eastAsia="Trebuchet MS" w:hAnsiTheme="minorHAnsi" w:cstheme="minorHAnsi"/>
          <w:szCs w:val="24"/>
        </w:rPr>
        <w:t>;</w:t>
      </w:r>
    </w:p>
    <w:p w14:paraId="3C39A333" w14:textId="770E37A2" w:rsidR="007B679F" w:rsidRPr="00C41F27" w:rsidRDefault="007B679F" w:rsidP="00EE23F0">
      <w:pPr>
        <w:pStyle w:val="ListParagraph"/>
        <w:numPr>
          <w:ilvl w:val="0"/>
          <w:numId w:val="28"/>
        </w:numPr>
        <w:spacing w:after="0"/>
        <w:rPr>
          <w:rFonts w:asciiTheme="minorHAnsi" w:eastAsia="Trebuchet MS" w:hAnsiTheme="minorHAnsi" w:cstheme="minorHAnsi"/>
          <w:szCs w:val="24"/>
        </w:rPr>
      </w:pPr>
      <w:r w:rsidRPr="00C41F27">
        <w:rPr>
          <w:rFonts w:asciiTheme="minorHAnsi" w:eastAsia="Trebuchet MS" w:hAnsiTheme="minorHAnsi" w:cstheme="minorHAnsi"/>
          <w:szCs w:val="24"/>
        </w:rPr>
        <w:t>Raportul privind stadiul fizic al investiţiei (în cazul proiectelor începute și nefinalizate)</w:t>
      </w:r>
      <w:r>
        <w:rPr>
          <w:rFonts w:asciiTheme="minorHAnsi" w:eastAsia="Trebuchet MS" w:hAnsiTheme="minorHAnsi" w:cstheme="minorHAnsi"/>
          <w:szCs w:val="24"/>
        </w:rPr>
        <w:t xml:space="preserve"> întocmit conform anexei atașată la prezentul ghid</w:t>
      </w:r>
      <w:r w:rsidR="003F6382">
        <w:rPr>
          <w:rFonts w:asciiTheme="minorHAnsi" w:eastAsia="Trebuchet MS" w:hAnsiTheme="minorHAnsi" w:cstheme="minorHAnsi"/>
          <w:szCs w:val="24"/>
        </w:rPr>
        <w:t>;</w:t>
      </w:r>
    </w:p>
    <w:p w14:paraId="43A455C9" w14:textId="77777777" w:rsidR="00AB41C5" w:rsidRPr="00A62FF2" w:rsidRDefault="00AB41C5" w:rsidP="00143D96">
      <w:pPr>
        <w:rPr>
          <w:rFonts w:eastAsia="Trebuchet MS"/>
        </w:rPr>
      </w:pPr>
    </w:p>
    <w:bookmarkEnd w:id="128"/>
    <w:p w14:paraId="371B863F" w14:textId="32EBB513" w:rsidR="00B5088E" w:rsidRPr="00A92EEB" w:rsidRDefault="007B679F" w:rsidP="00306725">
      <w:pPr>
        <w:rPr>
          <w:rFonts w:asciiTheme="minorHAnsi" w:hAnsiTheme="minorHAnsi" w:cstheme="minorHAnsi"/>
        </w:rPr>
      </w:pPr>
      <w:r w:rsidRPr="00B5088E">
        <w:rPr>
          <w:rFonts w:asciiTheme="minorHAnsi" w:hAnsiTheme="minorHAnsi" w:cstheme="minorHAnsi"/>
          <w:b/>
          <w:bCs/>
        </w:rPr>
        <w:t>1</w:t>
      </w:r>
      <w:r w:rsidR="00C8043C">
        <w:rPr>
          <w:rFonts w:asciiTheme="minorHAnsi" w:hAnsiTheme="minorHAnsi" w:cstheme="minorHAnsi"/>
          <w:b/>
          <w:bCs/>
        </w:rPr>
        <w:t>2</w:t>
      </w:r>
      <w:r w:rsidRPr="00B5088E">
        <w:rPr>
          <w:rFonts w:asciiTheme="minorHAnsi" w:hAnsiTheme="minorHAnsi" w:cstheme="minorHAnsi"/>
          <w:b/>
          <w:bCs/>
        </w:rPr>
        <w:t>.</w:t>
      </w:r>
      <w:r w:rsidR="00D7086A">
        <w:rPr>
          <w:rFonts w:asciiTheme="minorHAnsi" w:hAnsiTheme="minorHAnsi" w:cstheme="minorHAnsi"/>
          <w:b/>
          <w:bCs/>
        </w:rPr>
        <w:t xml:space="preserve"> </w:t>
      </w:r>
      <w:r w:rsidRPr="00B5088E">
        <w:rPr>
          <w:rFonts w:asciiTheme="minorHAnsi" w:hAnsiTheme="minorHAnsi" w:cstheme="minorHAnsi"/>
          <w:b/>
          <w:bCs/>
        </w:rPr>
        <w:t>Bugetul sintetic al proiectului</w:t>
      </w:r>
      <w:r w:rsidRPr="007B679F">
        <w:rPr>
          <w:rFonts w:asciiTheme="minorHAnsi" w:hAnsiTheme="minorHAnsi" w:cstheme="minorHAnsi"/>
        </w:rPr>
        <w:t xml:space="preserve"> întocmit în conformitate cu anexa atașată la prezentul ghid și ținând cont de prevederile OUG.23 și anexelor aferente. Bugetul sintetic al proiectului se exportă din MySMIS/SMIS pe baza informațiilor detaliate privind elementele de cost / cheltuieli încărcate de solicitant în sistemul informatic.</w:t>
      </w:r>
    </w:p>
    <w:p w14:paraId="58CE82CC" w14:textId="4C68CF4F" w:rsidR="003F6382" w:rsidRDefault="008E6838" w:rsidP="008E6838">
      <w:pPr>
        <w:rPr>
          <w:rFonts w:asciiTheme="minorHAnsi" w:hAnsiTheme="minorHAnsi" w:cstheme="minorHAnsi"/>
          <w:b/>
          <w:bCs/>
        </w:rPr>
      </w:pPr>
      <w:r w:rsidRPr="008E6838">
        <w:rPr>
          <w:rFonts w:asciiTheme="minorHAnsi" w:hAnsiTheme="minorHAnsi" w:cstheme="minorHAnsi"/>
          <w:b/>
          <w:bCs/>
        </w:rPr>
        <w:t>1</w:t>
      </w:r>
      <w:r w:rsidR="00C8043C">
        <w:rPr>
          <w:rFonts w:asciiTheme="minorHAnsi" w:hAnsiTheme="minorHAnsi" w:cstheme="minorHAnsi"/>
          <w:b/>
          <w:bCs/>
        </w:rPr>
        <w:t>3</w:t>
      </w:r>
      <w:r w:rsidRPr="008E6838">
        <w:rPr>
          <w:rFonts w:asciiTheme="minorHAnsi" w:hAnsiTheme="minorHAnsi" w:cstheme="minorHAnsi"/>
          <w:b/>
          <w:bCs/>
        </w:rPr>
        <w:t>.</w:t>
      </w:r>
      <w:r w:rsidR="00D7086A">
        <w:rPr>
          <w:rFonts w:asciiTheme="minorHAnsi" w:hAnsiTheme="minorHAnsi" w:cstheme="minorHAnsi"/>
          <w:b/>
          <w:bCs/>
        </w:rPr>
        <w:t xml:space="preserve"> </w:t>
      </w:r>
      <w:r w:rsidRPr="008E6838">
        <w:rPr>
          <w:rFonts w:asciiTheme="minorHAnsi" w:hAnsiTheme="minorHAnsi" w:cstheme="minorHAnsi"/>
          <w:b/>
          <w:bCs/>
        </w:rPr>
        <w:t>CV - uri, fișe de post aferente echipei de implementare a proiectului</w:t>
      </w:r>
      <w:r w:rsidR="00C8043C">
        <w:rPr>
          <w:rFonts w:asciiTheme="minorHAnsi" w:hAnsiTheme="minorHAnsi" w:cstheme="minorHAnsi"/>
          <w:b/>
          <w:bCs/>
        </w:rPr>
        <w:t>, dacă este cazul.</w:t>
      </w:r>
    </w:p>
    <w:p w14:paraId="65DD8C45" w14:textId="70B82FE0" w:rsidR="00016C48" w:rsidRPr="008E6838" w:rsidRDefault="00016C48" w:rsidP="008E6838">
      <w:pPr>
        <w:rPr>
          <w:rFonts w:asciiTheme="minorHAnsi" w:hAnsiTheme="minorHAnsi" w:cstheme="minorHAnsi"/>
          <w:b/>
          <w:bCs/>
        </w:rPr>
      </w:pPr>
      <w:r>
        <w:rPr>
          <w:rFonts w:asciiTheme="minorHAnsi" w:hAnsiTheme="minorHAnsi" w:cstheme="minorHAnsi"/>
          <w:b/>
          <w:bCs/>
        </w:rPr>
        <w:t>1</w:t>
      </w:r>
      <w:r w:rsidR="00C8043C">
        <w:rPr>
          <w:rFonts w:asciiTheme="minorHAnsi" w:hAnsiTheme="minorHAnsi" w:cstheme="minorHAnsi"/>
          <w:b/>
          <w:bCs/>
        </w:rPr>
        <w:t>4</w:t>
      </w:r>
      <w:r>
        <w:rPr>
          <w:rFonts w:asciiTheme="minorHAnsi" w:hAnsiTheme="minorHAnsi" w:cstheme="minorHAnsi"/>
          <w:b/>
          <w:bCs/>
        </w:rPr>
        <w:t xml:space="preserve">. </w:t>
      </w:r>
      <w:r w:rsidRPr="00016C48">
        <w:rPr>
          <w:rFonts w:asciiTheme="minorHAnsi" w:hAnsiTheme="minorHAnsi" w:cstheme="minorHAnsi"/>
          <w:b/>
          <w:bCs/>
        </w:rPr>
        <w:t xml:space="preserve">Document-anexă, </w:t>
      </w:r>
      <w:r w:rsidRPr="00016C48">
        <w:rPr>
          <w:rFonts w:asciiTheme="minorHAnsi" w:hAnsiTheme="minorHAnsi" w:cstheme="minorHAnsi"/>
        </w:rPr>
        <w:t xml:space="preserve">asumat de solicitant, din care să reiasă </w:t>
      </w:r>
      <w:r>
        <w:rPr>
          <w:rFonts w:asciiTheme="minorHAnsi" w:hAnsiTheme="minorHAnsi" w:cstheme="minorHAnsi"/>
        </w:rPr>
        <w:t>p</w:t>
      </w:r>
      <w:r w:rsidRPr="00016C48">
        <w:rPr>
          <w:rFonts w:asciiTheme="minorHAnsi" w:hAnsiTheme="minorHAnsi" w:cstheme="minorHAnsi"/>
        </w:rPr>
        <w:t xml:space="preserve">onderea utilizatorilor infrastructurii </w:t>
      </w:r>
      <w:r>
        <w:rPr>
          <w:rFonts w:asciiTheme="minorHAnsi" w:hAnsiTheme="minorHAnsi" w:cstheme="minorHAnsi"/>
        </w:rPr>
        <w:t>universit</w:t>
      </w:r>
      <w:r w:rsidR="00F90A66">
        <w:rPr>
          <w:rFonts w:asciiTheme="minorHAnsi" w:hAnsiTheme="minorHAnsi" w:cstheme="minorHAnsi"/>
        </w:rPr>
        <w:t>a</w:t>
      </w:r>
      <w:r>
        <w:rPr>
          <w:rFonts w:asciiTheme="minorHAnsi" w:hAnsiTheme="minorHAnsi" w:cstheme="minorHAnsi"/>
        </w:rPr>
        <w:t xml:space="preserve">re </w:t>
      </w:r>
      <w:r w:rsidRPr="00016C48">
        <w:rPr>
          <w:rFonts w:asciiTheme="minorHAnsi" w:hAnsiTheme="minorHAnsi" w:cstheme="minorHAnsi"/>
        </w:rPr>
        <w:t>ce studiază în domenii de studiu universitare încadrabile domeniilor de specializare inteligentă identificate la nivelul regiunii București-Ilfov (conform Anexa 1)</w:t>
      </w:r>
      <w:r>
        <w:rPr>
          <w:rFonts w:asciiTheme="minorHAnsi" w:hAnsiTheme="minorHAnsi" w:cstheme="minorHAnsi"/>
        </w:rPr>
        <w:t xml:space="preserve">. </w:t>
      </w:r>
    </w:p>
    <w:p w14:paraId="7D836E1A" w14:textId="6EE9AA45" w:rsidR="00F90A66" w:rsidRPr="00F8765B" w:rsidRDefault="008E6838" w:rsidP="00F90A66">
      <w:pPr>
        <w:rPr>
          <w:rFonts w:asciiTheme="minorHAnsi" w:hAnsiTheme="minorHAnsi" w:cstheme="minorHAnsi"/>
        </w:rPr>
      </w:pPr>
      <w:r w:rsidRPr="008E6838">
        <w:rPr>
          <w:rFonts w:asciiTheme="minorHAnsi" w:hAnsiTheme="minorHAnsi" w:cstheme="minorHAnsi"/>
          <w:b/>
          <w:bCs/>
        </w:rPr>
        <w:t>1</w:t>
      </w:r>
      <w:r w:rsidR="00C8043C">
        <w:rPr>
          <w:rFonts w:asciiTheme="minorHAnsi" w:hAnsiTheme="minorHAnsi" w:cstheme="minorHAnsi"/>
          <w:b/>
          <w:bCs/>
        </w:rPr>
        <w:t>5</w:t>
      </w:r>
      <w:r w:rsidRPr="008E6838">
        <w:rPr>
          <w:rFonts w:asciiTheme="minorHAnsi" w:hAnsiTheme="minorHAnsi" w:cstheme="minorHAnsi"/>
        </w:rPr>
        <w:t>.</w:t>
      </w:r>
      <w:r w:rsidR="00F90A66" w:rsidRPr="00F90A66">
        <w:rPr>
          <w:rFonts w:asciiTheme="minorHAnsi" w:hAnsiTheme="minorHAnsi" w:cstheme="minorHAnsi"/>
          <w:b/>
          <w:bCs/>
        </w:rPr>
        <w:t xml:space="preserve"> </w:t>
      </w:r>
      <w:r w:rsidR="00F90A66" w:rsidRPr="00202A69">
        <w:rPr>
          <w:rFonts w:asciiTheme="minorHAnsi" w:hAnsiTheme="minorHAnsi" w:cstheme="minorHAnsi"/>
          <w:b/>
          <w:bCs/>
        </w:rPr>
        <w:t>Tabel Centralizator privind justificarea costurilor</w:t>
      </w:r>
      <w:r w:rsidR="00F90A66" w:rsidRPr="00F8765B">
        <w:rPr>
          <w:rFonts w:asciiTheme="minorHAnsi" w:hAnsiTheme="minorHAnsi" w:cstheme="minorHAnsi"/>
        </w:rPr>
        <w:t xml:space="preserve"> </w:t>
      </w:r>
      <w:r w:rsidR="00F90A66">
        <w:rPr>
          <w:rFonts w:asciiTheme="minorHAnsi" w:hAnsiTheme="minorHAnsi" w:cstheme="minorHAnsi"/>
        </w:rPr>
        <w:t xml:space="preserve">. </w:t>
      </w:r>
    </w:p>
    <w:p w14:paraId="3623D91A" w14:textId="77777777" w:rsidR="00F90A66" w:rsidRPr="00F8765B" w:rsidRDefault="00F90A66" w:rsidP="00F90A66">
      <w:pPr>
        <w:rPr>
          <w:rFonts w:asciiTheme="minorHAnsi" w:hAnsiTheme="minorHAnsi" w:cstheme="minorHAnsi"/>
        </w:rPr>
      </w:pPr>
      <w:r w:rsidRPr="00F8765B">
        <w:rPr>
          <w:rFonts w:asciiTheme="minorHAnsi" w:hAnsiTheme="minorHAnsi" w:cstheme="minorHAnsi"/>
        </w:rPr>
        <w:t xml:space="preserve">Se va completa </w:t>
      </w:r>
      <w:r>
        <w:rPr>
          <w:rFonts w:asciiTheme="minorHAnsi" w:hAnsiTheme="minorHAnsi" w:cstheme="minorHAnsi"/>
        </w:rPr>
        <w:t>un tabel centralizator</w:t>
      </w:r>
      <w:r w:rsidRPr="00F8765B">
        <w:rPr>
          <w:rFonts w:asciiTheme="minorHAnsi" w:hAnsiTheme="minorHAnsi" w:cstheme="minorHAnsi"/>
        </w:rPr>
        <w:t xml:space="preserve"> privind justificarea costurilor </w:t>
      </w:r>
      <w:r>
        <w:rPr>
          <w:rFonts w:asciiTheme="minorHAnsi" w:hAnsiTheme="minorHAnsi" w:cstheme="minorHAnsi"/>
        </w:rPr>
        <w:t>cuprinse în bugetul proiectului, în vederea v</w:t>
      </w:r>
      <w:r w:rsidRPr="00F8765B">
        <w:rPr>
          <w:rFonts w:asciiTheme="minorHAnsi" w:hAnsiTheme="minorHAnsi" w:cstheme="minorHAnsi"/>
        </w:rPr>
        <w:t>erific</w:t>
      </w:r>
      <w:r>
        <w:rPr>
          <w:rFonts w:asciiTheme="minorHAnsi" w:hAnsiTheme="minorHAnsi" w:cstheme="minorHAnsi"/>
        </w:rPr>
        <w:t>ării</w:t>
      </w:r>
      <w:r w:rsidRPr="00F8765B">
        <w:rPr>
          <w:rFonts w:asciiTheme="minorHAnsi" w:hAnsiTheme="minorHAnsi" w:cstheme="minorHAnsi"/>
        </w:rPr>
        <w:t xml:space="preserve"> rezonabilității costurilor</w:t>
      </w:r>
      <w:r>
        <w:rPr>
          <w:rFonts w:asciiTheme="minorHAnsi" w:hAnsiTheme="minorHAnsi" w:cstheme="minorHAnsi"/>
        </w:rPr>
        <w:t xml:space="preserve">, și </w:t>
      </w:r>
      <w:r w:rsidRPr="00F8765B">
        <w:rPr>
          <w:rFonts w:asciiTheme="minorHAnsi" w:hAnsiTheme="minorHAnsi" w:cstheme="minorHAnsi"/>
        </w:rPr>
        <w:t>se vor prezenta documente justificative care au stat la baza stabilirii costului aferent.</w:t>
      </w:r>
      <w:r>
        <w:rPr>
          <w:rFonts w:asciiTheme="minorHAnsi" w:hAnsiTheme="minorHAnsi" w:cstheme="minorHAnsi"/>
        </w:rPr>
        <w:t xml:space="preserve"> </w:t>
      </w:r>
      <w:r w:rsidRPr="00F8765B">
        <w:rPr>
          <w:rFonts w:asciiTheme="minorHAnsi" w:hAnsiTheme="minorHAnsi" w:cstheme="minorHAnsi"/>
        </w:rPr>
        <w:t>Se vor depune 3 oferte de preț sau trimiteri directe către surse verificabile de prețuri.</w:t>
      </w:r>
      <w:r w:rsidRPr="001B2F33">
        <w:t xml:space="preserve"> </w:t>
      </w:r>
      <w:r w:rsidRPr="001B2F33">
        <w:rPr>
          <w:rFonts w:asciiTheme="minorHAnsi" w:hAnsiTheme="minorHAnsi" w:cstheme="minorHAnsi"/>
        </w:rPr>
        <w:t>Costurile sunt realiste (corect estimate), suficiente şi necesare pentru implementarea proiectului.</w:t>
      </w:r>
    </w:p>
    <w:p w14:paraId="184C8574" w14:textId="77777777" w:rsidR="00F90A66" w:rsidRDefault="00F90A66" w:rsidP="00F90A66">
      <w:pPr>
        <w:rPr>
          <w:rFonts w:asciiTheme="minorHAnsi" w:hAnsiTheme="minorHAnsi" w:cstheme="minorHAnsi"/>
        </w:rPr>
      </w:pPr>
      <w:r w:rsidRPr="00F8765B">
        <w:rPr>
          <w:rFonts w:asciiTheme="minorHAnsi" w:hAnsiTheme="minorHAnsi" w:cstheme="minorHAnsi"/>
        </w:rPr>
        <w:t>Pentru lucrări, se pot depune atât oferte de preț sau trimiteri directe</w:t>
      </w:r>
      <w:r>
        <w:rPr>
          <w:rFonts w:asciiTheme="minorHAnsi" w:hAnsiTheme="minorHAnsi" w:cstheme="minorHAnsi"/>
        </w:rPr>
        <w:t xml:space="preserve">, </w:t>
      </w:r>
      <w:r w:rsidRPr="00F8765B">
        <w:rPr>
          <w:rFonts w:asciiTheme="minorHAnsi" w:hAnsiTheme="minorHAnsi" w:cstheme="minorHAnsi"/>
        </w:rPr>
        <w:t>cât și listele de cantități.</w:t>
      </w:r>
    </w:p>
    <w:p w14:paraId="10B9BF02" w14:textId="753967D8" w:rsidR="00F90A66" w:rsidRDefault="00F90A66" w:rsidP="00FF456F">
      <w:pPr>
        <w:rPr>
          <w:rFonts w:asciiTheme="minorHAnsi" w:hAnsiTheme="minorHAnsi" w:cstheme="minorHAnsi"/>
        </w:rPr>
      </w:pPr>
      <w:r>
        <w:rPr>
          <w:rFonts w:asciiTheme="minorHAnsi" w:hAnsiTheme="minorHAnsi" w:cstheme="minorHAnsi"/>
          <w:b/>
        </w:rPr>
        <w:t>1</w:t>
      </w:r>
      <w:r w:rsidR="00C8043C">
        <w:rPr>
          <w:rFonts w:asciiTheme="minorHAnsi" w:hAnsiTheme="minorHAnsi" w:cstheme="minorHAnsi"/>
          <w:b/>
        </w:rPr>
        <w:t>6</w:t>
      </w:r>
      <w:r>
        <w:rPr>
          <w:rFonts w:asciiTheme="minorHAnsi" w:hAnsiTheme="minorHAnsi" w:cstheme="minorHAnsi"/>
          <w:b/>
        </w:rPr>
        <w:t xml:space="preserve">. Documente </w:t>
      </w:r>
      <w:r w:rsidRPr="00F90A66">
        <w:rPr>
          <w:rFonts w:asciiTheme="minorHAnsi" w:hAnsiTheme="minorHAnsi" w:cstheme="minorHAnsi"/>
          <w:bCs/>
        </w:rPr>
        <w:t>asumate de solicitant, di</w:t>
      </w:r>
      <w:r>
        <w:rPr>
          <w:rFonts w:asciiTheme="minorHAnsi" w:hAnsiTheme="minorHAnsi" w:cstheme="minorHAnsi"/>
          <w:bCs/>
        </w:rPr>
        <w:t xml:space="preserve">n care să reiasă </w:t>
      </w:r>
      <w:r w:rsidR="00B20828">
        <w:rPr>
          <w:rFonts w:asciiTheme="minorHAnsi" w:hAnsiTheme="minorHAnsi" w:cstheme="minorHAnsi"/>
          <w:bCs/>
        </w:rPr>
        <w:t>ponderea</w:t>
      </w:r>
      <w:r w:rsidRPr="00F90A66">
        <w:rPr>
          <w:rFonts w:asciiTheme="minorHAnsi" w:hAnsiTheme="minorHAnsi" w:cstheme="minorHAnsi"/>
          <w:bCs/>
        </w:rPr>
        <w:t xml:space="preserve"> absolvenților instituției de învățământ superior care sunt angajați în termen de doi ani de la data absolvirii la nivelul calificării universitare obținute</w:t>
      </w:r>
      <w:r>
        <w:rPr>
          <w:rFonts w:asciiTheme="minorHAnsi" w:hAnsiTheme="minorHAnsi" w:cstheme="minorHAnsi"/>
          <w:bCs/>
        </w:rPr>
        <w:t>.</w:t>
      </w:r>
    </w:p>
    <w:p w14:paraId="6BDD0790" w14:textId="7105ADA2" w:rsidR="00F8765B" w:rsidRPr="00C8043C" w:rsidRDefault="00F90A66" w:rsidP="00F90A66">
      <w:pPr>
        <w:rPr>
          <w:rFonts w:asciiTheme="minorHAnsi" w:hAnsiTheme="minorHAnsi" w:cstheme="minorHAnsi"/>
        </w:rPr>
      </w:pPr>
      <w:r>
        <w:rPr>
          <w:rFonts w:asciiTheme="minorHAnsi" w:hAnsiTheme="minorHAnsi" w:cstheme="minorHAnsi"/>
          <w:b/>
        </w:rPr>
        <w:t>1</w:t>
      </w:r>
      <w:r w:rsidR="00C8043C">
        <w:rPr>
          <w:rFonts w:asciiTheme="minorHAnsi" w:hAnsiTheme="minorHAnsi" w:cstheme="minorHAnsi"/>
          <w:b/>
        </w:rPr>
        <w:t>7</w:t>
      </w:r>
      <w:r w:rsidR="00F8765B" w:rsidRPr="00D7086A">
        <w:rPr>
          <w:rFonts w:asciiTheme="minorHAnsi" w:hAnsiTheme="minorHAnsi" w:cstheme="minorHAnsi"/>
          <w:b/>
        </w:rPr>
        <w:t>.</w:t>
      </w:r>
      <w:r w:rsidR="00F8765B">
        <w:rPr>
          <w:rFonts w:asciiTheme="minorHAnsi" w:hAnsiTheme="minorHAnsi" w:cstheme="minorHAnsi"/>
        </w:rPr>
        <w:t xml:space="preserve"> </w:t>
      </w:r>
      <w:r w:rsidRPr="007137DD">
        <w:rPr>
          <w:rFonts w:asciiTheme="minorHAnsi" w:hAnsiTheme="minorHAnsi" w:cstheme="minorHAnsi"/>
          <w:b/>
        </w:rPr>
        <w:t xml:space="preserve">Document-anexă, </w:t>
      </w:r>
      <w:r w:rsidRPr="007137DD">
        <w:rPr>
          <w:rFonts w:asciiTheme="minorHAnsi" w:hAnsiTheme="minorHAnsi" w:cstheme="minorHAnsi"/>
          <w:bCs/>
        </w:rPr>
        <w:t xml:space="preserve">asumat de solicitant, din care să reiasă </w:t>
      </w:r>
      <w:r>
        <w:rPr>
          <w:rFonts w:asciiTheme="minorHAnsi" w:hAnsiTheme="minorHAnsi" w:cstheme="minorHAnsi"/>
          <w:bCs/>
        </w:rPr>
        <w:t>p</w:t>
      </w:r>
      <w:r w:rsidRPr="00F90A66">
        <w:rPr>
          <w:rFonts w:asciiTheme="minorHAnsi" w:hAnsiTheme="minorHAnsi" w:cstheme="minorHAnsi"/>
          <w:bCs/>
        </w:rPr>
        <w:t>onderea studenților la nivelul instituției de învățământ superior care aparțin grupurilor vulnerabile/ marginalizate</w:t>
      </w:r>
      <w:r w:rsidR="00C8043C">
        <w:rPr>
          <w:rFonts w:asciiTheme="minorHAnsi" w:hAnsiTheme="minorHAnsi" w:cstheme="minorHAnsi"/>
          <w:b/>
          <w:bCs/>
        </w:rPr>
        <w:t xml:space="preserve">. </w:t>
      </w:r>
      <w:r w:rsidR="00C8043C" w:rsidRPr="00C8043C">
        <w:rPr>
          <w:rFonts w:asciiTheme="minorHAnsi" w:hAnsiTheme="minorHAnsi" w:cstheme="minorHAnsi"/>
        </w:rPr>
        <w:t>În categoria grupurilor vulnerabile/ marginalizate se includ: studenți de etnie romă; studenți cu cerințe educaționale speciale – CES (conform OME 5805/2016); studenți beneficiari ai burselor sociale (OME nr.6463/ 02.10.2023) sau alte categorii identificate la nivelul instituției de învățământ superior și care nu sunt incluse în categoriile enumerate (de exemplu migranți, studenți ce provin zone marginalizate).</w:t>
      </w:r>
    </w:p>
    <w:p w14:paraId="0CB6A345" w14:textId="01E322E8" w:rsidR="00114965" w:rsidRDefault="00F90A66" w:rsidP="00143D96">
      <w:pPr>
        <w:spacing w:before="180" w:after="0"/>
        <w:rPr>
          <w:rFonts w:cstheme="minorHAnsi"/>
          <w:b/>
          <w:bCs/>
          <w:color w:val="000000"/>
          <w:bdr w:val="none" w:sz="0" w:space="0" w:color="auto" w:frame="1"/>
          <w:shd w:val="clear" w:color="auto" w:fill="FFFFFF"/>
          <w:lang w:eastAsia="ro-RO"/>
        </w:rPr>
      </w:pPr>
      <w:bookmarkStart w:id="129" w:name="_Hlk145067303"/>
      <w:r>
        <w:rPr>
          <w:rFonts w:asciiTheme="minorHAnsi" w:hAnsiTheme="minorHAnsi" w:cstheme="minorHAnsi"/>
        </w:rPr>
        <w:t>18</w:t>
      </w:r>
      <w:r w:rsidR="00F5781D">
        <w:rPr>
          <w:rFonts w:asciiTheme="minorHAnsi" w:hAnsiTheme="minorHAnsi" w:cstheme="minorHAnsi"/>
        </w:rPr>
        <w:t>.</w:t>
      </w:r>
      <w:r w:rsidR="00F5781D" w:rsidRPr="00F5781D">
        <w:rPr>
          <w:rFonts w:cstheme="minorHAnsi"/>
          <w:b/>
          <w:bCs/>
          <w:color w:val="000000"/>
          <w:bdr w:val="none" w:sz="0" w:space="0" w:color="auto" w:frame="1"/>
          <w:shd w:val="clear" w:color="auto" w:fill="FFFFFF"/>
          <w:lang w:eastAsia="ro-RO"/>
        </w:rPr>
        <w:t xml:space="preserve"> </w:t>
      </w:r>
      <w:r w:rsidR="00F5781D">
        <w:rPr>
          <w:rFonts w:cstheme="minorHAnsi"/>
          <w:b/>
          <w:bCs/>
          <w:color w:val="000000"/>
          <w:bdr w:val="none" w:sz="0" w:space="0" w:color="auto" w:frame="1"/>
          <w:shd w:val="clear" w:color="auto" w:fill="FFFFFF"/>
          <w:lang w:eastAsia="ro-RO"/>
        </w:rPr>
        <w:t xml:space="preserve">Alte documente care vor fi depuse </w:t>
      </w:r>
      <w:r w:rsidR="005A1C6C">
        <w:rPr>
          <w:rFonts w:cstheme="minorHAnsi"/>
          <w:b/>
          <w:bCs/>
          <w:color w:val="000000"/>
          <w:bdr w:val="none" w:sz="0" w:space="0" w:color="auto" w:frame="1"/>
          <w:shd w:val="clear" w:color="auto" w:fill="FFFFFF"/>
          <w:lang w:eastAsia="ro-RO"/>
        </w:rPr>
        <w:t xml:space="preserve">asumate </w:t>
      </w:r>
      <w:r w:rsidR="00F5781D">
        <w:rPr>
          <w:rFonts w:cstheme="minorHAnsi"/>
          <w:b/>
          <w:bCs/>
          <w:color w:val="000000"/>
          <w:bdr w:val="none" w:sz="0" w:space="0" w:color="auto" w:frame="1"/>
          <w:shd w:val="clear" w:color="auto" w:fill="FFFFFF"/>
          <w:lang w:eastAsia="ro-RO"/>
        </w:rPr>
        <w:t xml:space="preserve">de catre solicitant </w:t>
      </w:r>
      <w:r w:rsidR="005A1C6C">
        <w:rPr>
          <w:rFonts w:cstheme="minorHAnsi"/>
          <w:b/>
          <w:bCs/>
          <w:color w:val="000000"/>
          <w:bdr w:val="none" w:sz="0" w:space="0" w:color="auto" w:frame="1"/>
          <w:shd w:val="clear" w:color="auto" w:fill="FFFFFF"/>
          <w:lang w:eastAsia="ro-RO"/>
        </w:rPr>
        <w:t xml:space="preserve">în vederea justificării </w:t>
      </w:r>
      <w:r w:rsidR="00114965">
        <w:rPr>
          <w:rFonts w:cstheme="minorHAnsi"/>
          <w:b/>
          <w:bCs/>
          <w:color w:val="000000"/>
          <w:bdr w:val="none" w:sz="0" w:space="0" w:color="auto" w:frame="1"/>
          <w:shd w:val="clear" w:color="auto" w:fill="FFFFFF"/>
          <w:lang w:eastAsia="ro-RO"/>
        </w:rPr>
        <w:t>c</w:t>
      </w:r>
      <w:r w:rsidR="00F5781D">
        <w:rPr>
          <w:rFonts w:cstheme="minorHAnsi"/>
          <w:b/>
          <w:bCs/>
          <w:color w:val="000000"/>
          <w:bdr w:val="none" w:sz="0" w:space="0" w:color="auto" w:frame="1"/>
          <w:shd w:val="clear" w:color="auto" w:fill="FFFFFF"/>
          <w:lang w:eastAsia="ro-RO"/>
        </w:rPr>
        <w:t>heltuielil</w:t>
      </w:r>
      <w:r w:rsidR="005A1C6C">
        <w:rPr>
          <w:rFonts w:cstheme="minorHAnsi"/>
          <w:b/>
          <w:bCs/>
          <w:color w:val="000000"/>
          <w:bdr w:val="none" w:sz="0" w:space="0" w:color="auto" w:frame="1"/>
          <w:shd w:val="clear" w:color="auto" w:fill="FFFFFF"/>
          <w:lang w:eastAsia="ro-RO"/>
        </w:rPr>
        <w:t xml:space="preserve">or </w:t>
      </w:r>
      <w:r w:rsidR="00F5781D">
        <w:rPr>
          <w:rFonts w:cstheme="minorHAnsi"/>
          <w:b/>
          <w:bCs/>
          <w:color w:val="000000"/>
          <w:bdr w:val="none" w:sz="0" w:space="0" w:color="auto" w:frame="1"/>
          <w:shd w:val="clear" w:color="auto" w:fill="FFFFFF"/>
          <w:lang w:eastAsia="ro-RO"/>
        </w:rPr>
        <w:t xml:space="preserve">care nu sunt </w:t>
      </w:r>
      <w:r w:rsidR="005A1C6C">
        <w:rPr>
          <w:rFonts w:cstheme="minorHAnsi"/>
          <w:b/>
          <w:bCs/>
          <w:color w:val="000000"/>
          <w:bdr w:val="none" w:sz="0" w:space="0" w:color="auto" w:frame="1"/>
          <w:shd w:val="clear" w:color="auto" w:fill="FFFFFF"/>
          <w:lang w:eastAsia="ro-RO"/>
        </w:rPr>
        <w:t>detaliate/</w:t>
      </w:r>
      <w:r w:rsidR="00F5781D">
        <w:rPr>
          <w:rFonts w:cstheme="minorHAnsi"/>
          <w:b/>
          <w:bCs/>
          <w:color w:val="000000"/>
          <w:bdr w:val="none" w:sz="0" w:space="0" w:color="auto" w:frame="1"/>
          <w:shd w:val="clear" w:color="auto" w:fill="FFFFFF"/>
          <w:lang w:eastAsia="ro-RO"/>
        </w:rPr>
        <w:t>justificate prin Devizul general al investitiei</w:t>
      </w:r>
      <w:r w:rsidR="00114965">
        <w:rPr>
          <w:rFonts w:cstheme="minorHAnsi"/>
          <w:b/>
          <w:bCs/>
          <w:color w:val="000000"/>
          <w:bdr w:val="none" w:sz="0" w:space="0" w:color="auto" w:frame="1"/>
          <w:shd w:val="clear" w:color="auto" w:fill="FFFFFF"/>
          <w:lang w:eastAsia="ro-RO"/>
        </w:rPr>
        <w:t>.</w:t>
      </w:r>
    </w:p>
    <w:p w14:paraId="01BEC5EC" w14:textId="6B304EE7" w:rsidR="00C8043C" w:rsidRDefault="00C8043C" w:rsidP="00143D96">
      <w:pPr>
        <w:spacing w:before="180" w:after="0"/>
        <w:rPr>
          <w:rFonts w:cstheme="minorHAnsi"/>
          <w:b/>
          <w:bCs/>
          <w:color w:val="000000"/>
          <w:bdr w:val="none" w:sz="0" w:space="0" w:color="auto" w:frame="1"/>
          <w:shd w:val="clear" w:color="auto" w:fill="FFFFFF"/>
          <w:lang w:eastAsia="ro-RO"/>
        </w:rPr>
      </w:pPr>
      <w:r>
        <w:rPr>
          <w:rFonts w:cstheme="minorHAnsi"/>
          <w:b/>
          <w:bCs/>
          <w:color w:val="000000"/>
          <w:bdr w:val="none" w:sz="0" w:space="0" w:color="auto" w:frame="1"/>
          <w:shd w:val="clear" w:color="auto" w:fill="FFFFFF"/>
          <w:lang w:eastAsia="ro-RO"/>
        </w:rPr>
        <w:t xml:space="preserve">19. </w:t>
      </w:r>
      <w:bookmarkStart w:id="130" w:name="_Hlk160609515"/>
      <w:r w:rsidRPr="00C8043C">
        <w:rPr>
          <w:rFonts w:cstheme="minorHAnsi"/>
          <w:b/>
          <w:bCs/>
          <w:color w:val="000000"/>
          <w:bdr w:val="none" w:sz="0" w:space="0" w:color="auto" w:frame="1"/>
          <w:shd w:val="clear" w:color="auto" w:fill="FFFFFF"/>
          <w:lang w:eastAsia="ro-RO"/>
        </w:rPr>
        <w:t xml:space="preserve">Documente asumate de solicitant, din care să reiasă </w:t>
      </w:r>
      <w:r>
        <w:rPr>
          <w:rFonts w:cstheme="minorHAnsi"/>
          <w:b/>
          <w:bCs/>
          <w:color w:val="000000"/>
          <w:bdr w:val="none" w:sz="0" w:space="0" w:color="auto" w:frame="1"/>
          <w:shd w:val="clear" w:color="auto" w:fill="FFFFFF"/>
          <w:lang w:eastAsia="ro-RO"/>
        </w:rPr>
        <w:t>că pentru p</w:t>
      </w:r>
      <w:r w:rsidRPr="00C8043C">
        <w:rPr>
          <w:rFonts w:cstheme="minorHAnsi"/>
          <w:b/>
          <w:bCs/>
          <w:color w:val="000000"/>
          <w:bdr w:val="none" w:sz="0" w:space="0" w:color="auto" w:frame="1"/>
          <w:shd w:val="clear" w:color="auto" w:fill="FFFFFF"/>
          <w:lang w:eastAsia="ro-RO"/>
        </w:rPr>
        <w:t xml:space="preserve">roiectul </w:t>
      </w:r>
      <w:r>
        <w:rPr>
          <w:rFonts w:cstheme="minorHAnsi"/>
          <w:b/>
          <w:bCs/>
          <w:color w:val="000000"/>
          <w:bdr w:val="none" w:sz="0" w:space="0" w:color="auto" w:frame="1"/>
          <w:shd w:val="clear" w:color="auto" w:fill="FFFFFF"/>
          <w:lang w:eastAsia="ro-RO"/>
        </w:rPr>
        <w:t>depus sunt realizate/</w:t>
      </w:r>
      <w:r w:rsidRPr="00C8043C">
        <w:rPr>
          <w:rFonts w:cstheme="minorHAnsi"/>
          <w:b/>
          <w:bCs/>
          <w:color w:val="000000"/>
          <w:bdr w:val="none" w:sz="0" w:space="0" w:color="auto" w:frame="1"/>
          <w:shd w:val="clear" w:color="auto" w:fill="FFFFFF"/>
          <w:lang w:eastAsia="ro-RO"/>
        </w:rPr>
        <w:t>pr</w:t>
      </w:r>
      <w:r>
        <w:rPr>
          <w:rFonts w:cstheme="minorHAnsi"/>
          <w:b/>
          <w:bCs/>
          <w:color w:val="000000"/>
          <w:bdr w:val="none" w:sz="0" w:space="0" w:color="auto" w:frame="1"/>
          <w:shd w:val="clear" w:color="auto" w:fill="FFFFFF"/>
          <w:lang w:eastAsia="ro-RO"/>
        </w:rPr>
        <w:t xml:space="preserve">evăzute </w:t>
      </w:r>
      <w:r w:rsidRPr="00C8043C">
        <w:rPr>
          <w:rFonts w:cstheme="minorHAnsi"/>
          <w:b/>
          <w:bCs/>
          <w:color w:val="000000"/>
          <w:bdr w:val="none" w:sz="0" w:space="0" w:color="auto" w:frame="1"/>
          <w:shd w:val="clear" w:color="auto" w:fill="FFFFFF"/>
          <w:lang w:eastAsia="ro-RO"/>
        </w:rPr>
        <w:t xml:space="preserve"> </w:t>
      </w:r>
      <w:r>
        <w:rPr>
          <w:rFonts w:cstheme="minorHAnsi"/>
          <w:b/>
          <w:bCs/>
          <w:color w:val="000000"/>
          <w:bdr w:val="none" w:sz="0" w:space="0" w:color="auto" w:frame="1"/>
          <w:shd w:val="clear" w:color="auto" w:fill="FFFFFF"/>
          <w:lang w:eastAsia="ro-RO"/>
        </w:rPr>
        <w:t xml:space="preserve"> fi realizate </w:t>
      </w:r>
      <w:r w:rsidRPr="00C8043C">
        <w:rPr>
          <w:rFonts w:cstheme="minorHAnsi"/>
          <w:b/>
          <w:bCs/>
          <w:color w:val="000000"/>
          <w:bdr w:val="none" w:sz="0" w:space="0" w:color="auto" w:frame="1"/>
          <w:shd w:val="clear" w:color="auto" w:fill="FFFFFF"/>
          <w:lang w:eastAsia="ro-RO"/>
        </w:rPr>
        <w:t>achiziții verzi.</w:t>
      </w:r>
    </w:p>
    <w:bookmarkEnd w:id="130"/>
    <w:p w14:paraId="0419DB39" w14:textId="77777777" w:rsidR="00D45C29" w:rsidRPr="00D45C29" w:rsidRDefault="00D45C29" w:rsidP="00D45C29">
      <w:pPr>
        <w:spacing w:before="180" w:after="0"/>
        <w:rPr>
          <w:rFonts w:cstheme="minorHAnsi"/>
          <w:b/>
          <w:bCs/>
          <w:color w:val="000000"/>
          <w:bdr w:val="none" w:sz="0" w:space="0" w:color="auto" w:frame="1"/>
          <w:shd w:val="clear" w:color="auto" w:fill="FFFFFF"/>
          <w:lang w:eastAsia="ro-RO"/>
        </w:rPr>
      </w:pPr>
      <w:r>
        <w:rPr>
          <w:rFonts w:cstheme="minorHAnsi"/>
          <w:b/>
          <w:bCs/>
          <w:color w:val="000000"/>
          <w:bdr w:val="none" w:sz="0" w:space="0" w:color="auto" w:frame="1"/>
          <w:shd w:val="clear" w:color="auto" w:fill="FFFFFF"/>
          <w:lang w:eastAsia="ro-RO"/>
        </w:rPr>
        <w:t xml:space="preserve">20. </w:t>
      </w:r>
      <w:r w:rsidRPr="00D45C29">
        <w:rPr>
          <w:rFonts w:cstheme="minorHAnsi"/>
          <w:b/>
          <w:bCs/>
          <w:color w:val="000000"/>
          <w:bdr w:val="none" w:sz="0" w:space="0" w:color="auto" w:frame="1"/>
          <w:shd w:val="clear" w:color="auto" w:fill="FFFFFF"/>
          <w:lang w:eastAsia="ro-RO"/>
        </w:rPr>
        <w:t>Declarația privind beneficiarul/beneficiarii real/i al/ai finanțării.</w:t>
      </w:r>
    </w:p>
    <w:p w14:paraId="6EFBCD55" w14:textId="77777777" w:rsidR="00D45C29" w:rsidRPr="00D45C29" w:rsidRDefault="00D45C29" w:rsidP="00D45C29">
      <w:pPr>
        <w:spacing w:before="180" w:after="0"/>
        <w:rPr>
          <w:rFonts w:cstheme="minorHAnsi"/>
          <w:color w:val="000000"/>
          <w:bdr w:val="none" w:sz="0" w:space="0" w:color="auto" w:frame="1"/>
          <w:shd w:val="clear" w:color="auto" w:fill="FFFFFF"/>
          <w:lang w:eastAsia="ro-RO"/>
        </w:rPr>
      </w:pPr>
      <w:r w:rsidRPr="00D45C29">
        <w:rPr>
          <w:rFonts w:cstheme="minorHAnsi"/>
          <w:color w:val="000000"/>
          <w:bdr w:val="none" w:sz="0" w:space="0" w:color="auto" w:frame="1"/>
          <w:shd w:val="clear" w:color="auto" w:fill="FFFFFF"/>
          <w:lang w:eastAsia="ro-RO"/>
        </w:rPr>
        <w:t xml:space="preserve">Informatii cu privire la beneficiarii reali sunt solicitate in conformitate cu prevederile Regulamentului 1060/2021 art.72 alin (1) în conformitate cu anexa XVII. Aceasta stabilește datele care trebuie înregistrate, fără a se prescrie o structură specifică pentru sistemul electronic. Campurile de date din declaratie solicitate la pct.3 sunt informații privind toți beneficiarii reali ai beneficiarului, dacă este cazul, astfel cum sunt definiți la articolul 3 punctul 6 din Directiva (UE) 2015/849, și anume prenumele și numele, data (datele) nașterii și codul (codurile) de înregistrare în scopuri de TVA sau codul (codurile) de identificare fiscală. </w:t>
      </w:r>
    </w:p>
    <w:p w14:paraId="4D01157D" w14:textId="77777777" w:rsidR="00D45C29" w:rsidRPr="00D45C29" w:rsidRDefault="00D45C29" w:rsidP="00D45C29">
      <w:pPr>
        <w:spacing w:before="180" w:after="0"/>
        <w:rPr>
          <w:rFonts w:cstheme="minorHAnsi"/>
          <w:color w:val="000000"/>
          <w:bdr w:val="none" w:sz="0" w:space="0" w:color="auto" w:frame="1"/>
          <w:shd w:val="clear" w:color="auto" w:fill="FFFFFF"/>
          <w:lang w:eastAsia="ro-RO"/>
        </w:rPr>
      </w:pPr>
      <w:r w:rsidRPr="00D45C29">
        <w:rPr>
          <w:rFonts w:cstheme="minorHAnsi"/>
          <w:color w:val="000000"/>
          <w:bdr w:val="none" w:sz="0" w:space="0" w:color="auto" w:frame="1"/>
          <w:shd w:val="clear" w:color="auto" w:fill="FFFFFF"/>
          <w:lang w:eastAsia="ro-RO"/>
        </w:rPr>
        <w:lastRenderedPageBreak/>
        <w:t>Conform directivei DIRECTIVA (UE) 2015/849. 6. „beneficiar real” înseamnă orice persoană (persoane) fizică (fizice) care dețin(e) sau controlează în ultimă instanță clientul și/sau persoana fizică (persoanele fizice) în numele căreia (cărora) se realizează o tranzacție sau o activitate și care includ(e) cel puțin:</w:t>
      </w:r>
    </w:p>
    <w:p w14:paraId="3DA22D8F" w14:textId="77777777" w:rsidR="00D45C29" w:rsidRPr="00D45C29" w:rsidRDefault="00D45C29" w:rsidP="00D45C29">
      <w:pPr>
        <w:spacing w:before="180" w:after="0"/>
        <w:rPr>
          <w:rFonts w:cstheme="minorHAnsi"/>
          <w:color w:val="000000"/>
          <w:bdr w:val="none" w:sz="0" w:space="0" w:color="auto" w:frame="1"/>
          <w:shd w:val="clear" w:color="auto" w:fill="FFFFFF"/>
          <w:lang w:eastAsia="ro-RO"/>
        </w:rPr>
      </w:pPr>
      <w:r w:rsidRPr="00D45C29">
        <w:rPr>
          <w:rFonts w:cstheme="minorHAnsi"/>
          <w:color w:val="000000"/>
          <w:bdr w:val="none" w:sz="0" w:space="0" w:color="auto" w:frame="1"/>
          <w:shd w:val="clear" w:color="auto" w:fill="FFFFFF"/>
          <w:lang w:eastAsia="ro-RO"/>
        </w:rPr>
        <w:t>(a) în cazul entităților corporative:</w:t>
      </w:r>
    </w:p>
    <w:p w14:paraId="11BA95ED" w14:textId="77777777" w:rsidR="00D45C29" w:rsidRPr="00D45C29" w:rsidRDefault="00D45C29" w:rsidP="00D45C29">
      <w:pPr>
        <w:spacing w:before="180" w:after="0"/>
        <w:rPr>
          <w:rFonts w:cstheme="minorHAnsi"/>
          <w:color w:val="000000"/>
          <w:bdr w:val="none" w:sz="0" w:space="0" w:color="auto" w:frame="1"/>
          <w:shd w:val="clear" w:color="auto" w:fill="FFFFFF"/>
          <w:lang w:eastAsia="ro-RO"/>
        </w:rPr>
      </w:pPr>
      <w:r w:rsidRPr="00D45C29">
        <w:rPr>
          <w:rFonts w:cstheme="minorHAnsi"/>
          <w:color w:val="000000"/>
          <w:bdr w:val="none" w:sz="0" w:space="0" w:color="auto" w:frame="1"/>
          <w:shd w:val="clear" w:color="auto" w:fill="FFFFFF"/>
          <w:lang w:eastAsia="ro-RO"/>
        </w:rPr>
        <w:t>(i) persoana fizică (persoanele fizice) care dețin(e) sau controlează în ultimă instanță o entitate juridică prin exercitarea directă sau indirectă a dreptului de proprietate asupra unui procent suficient din acțiuni ori din drepturile de vot ori prin participația în capitalurile proprii ale entității respective, inclusiv prin deținerea de acțiuni la purtător, sau prin exercitarea controlului prin alte mijloace, alta decât o societate cotată pe o piață reglementată care face obiectul cerințelor de divulgare a informațiilor în conformitate cu dreptul Uniunii sau al unor standarde internaționale echivalente care asigură transparența corespunzătoare a informațiilor privind exercitarea dreptului de proprietate.</w:t>
      </w:r>
    </w:p>
    <w:p w14:paraId="3E1669CF" w14:textId="77777777" w:rsidR="00D45C29" w:rsidRPr="00D45C29" w:rsidRDefault="00D45C29" w:rsidP="00D45C29">
      <w:pPr>
        <w:spacing w:before="180" w:after="0"/>
        <w:rPr>
          <w:rFonts w:cstheme="minorHAnsi"/>
          <w:color w:val="000000"/>
          <w:bdr w:val="none" w:sz="0" w:space="0" w:color="auto" w:frame="1"/>
          <w:shd w:val="clear" w:color="auto" w:fill="FFFFFF"/>
          <w:lang w:eastAsia="ro-RO"/>
        </w:rPr>
      </w:pPr>
      <w:r w:rsidRPr="00D45C29">
        <w:rPr>
          <w:rFonts w:cstheme="minorHAnsi"/>
          <w:color w:val="000000"/>
          <w:bdr w:val="none" w:sz="0" w:space="0" w:color="auto" w:frame="1"/>
          <w:shd w:val="clear" w:color="auto" w:fill="FFFFFF"/>
          <w:lang w:eastAsia="ro-RO"/>
        </w:rPr>
        <w:t>Deținerea a 25 % plus unu acțiuni sau participația în capitalurile proprii ale unui client într-un procent de peste 25 % de către o persoană fizică este un indiciu al exercitării directe a dreptului de proprietate.</w:t>
      </w:r>
    </w:p>
    <w:p w14:paraId="7CE5F353" w14:textId="77777777" w:rsidR="00D45C29" w:rsidRPr="00D45C29" w:rsidRDefault="00D45C29" w:rsidP="00D45C29">
      <w:pPr>
        <w:spacing w:before="180" w:after="0"/>
        <w:rPr>
          <w:rFonts w:cstheme="minorHAnsi"/>
          <w:color w:val="000000"/>
          <w:bdr w:val="none" w:sz="0" w:space="0" w:color="auto" w:frame="1"/>
          <w:shd w:val="clear" w:color="auto" w:fill="FFFFFF"/>
          <w:lang w:eastAsia="ro-RO"/>
        </w:rPr>
      </w:pPr>
      <w:r w:rsidRPr="00D45C29">
        <w:rPr>
          <w:rFonts w:cstheme="minorHAnsi"/>
          <w:color w:val="000000"/>
          <w:bdr w:val="none" w:sz="0" w:space="0" w:color="auto" w:frame="1"/>
          <w:shd w:val="clear" w:color="auto" w:fill="FFFFFF"/>
          <w:lang w:eastAsia="ro-RO"/>
        </w:rPr>
        <w:t>Deținerea a 25 % plus unu acțiuni sau participația în capitalurile proprii ale unui client într-un procent de peste 25 % de către o entitate corporativă, care se află sub controlul unei (unor) persoane fizice, sau de către mai multe entități corporative, care se află sub controlul aceleiași (acelorași) persoane fizice este un indiciu al exercitării indirecte a dreptului de proprietate. Aceasta se aplică fără a aduce atingere dreptului statelor membre de a decide ca un procent mai mic să poată constitui un indiciul al proprietății sau al controlului.</w:t>
      </w:r>
    </w:p>
    <w:p w14:paraId="1CB4C226" w14:textId="77777777" w:rsidR="00D45C29" w:rsidRPr="00D45C29" w:rsidRDefault="00D45C29" w:rsidP="00D45C29">
      <w:pPr>
        <w:spacing w:before="180" w:after="0"/>
        <w:rPr>
          <w:rFonts w:cstheme="minorHAnsi"/>
          <w:color w:val="000000"/>
          <w:bdr w:val="none" w:sz="0" w:space="0" w:color="auto" w:frame="1"/>
          <w:shd w:val="clear" w:color="auto" w:fill="FFFFFF"/>
          <w:lang w:eastAsia="ro-RO"/>
        </w:rPr>
      </w:pPr>
      <w:r w:rsidRPr="00D45C29">
        <w:rPr>
          <w:rFonts w:cstheme="minorHAnsi"/>
          <w:color w:val="000000"/>
          <w:bdr w:val="none" w:sz="0" w:space="0" w:color="auto" w:frame="1"/>
          <w:shd w:val="clear" w:color="auto" w:fill="FFFFFF"/>
          <w:lang w:eastAsia="ro-RO"/>
        </w:rPr>
        <w:t>Controlul prin alte mijloace poate fi definit, printre altele, în conformitate cu criteriile din articolul 22</w:t>
      </w:r>
    </w:p>
    <w:p w14:paraId="5D88DD2E" w14:textId="77777777" w:rsidR="00D45C29" w:rsidRPr="00D45C29" w:rsidRDefault="00D45C29" w:rsidP="00D45C29">
      <w:pPr>
        <w:spacing w:before="180" w:after="0"/>
        <w:rPr>
          <w:rFonts w:cstheme="minorHAnsi"/>
          <w:color w:val="000000"/>
          <w:bdr w:val="none" w:sz="0" w:space="0" w:color="auto" w:frame="1"/>
          <w:shd w:val="clear" w:color="auto" w:fill="FFFFFF"/>
          <w:lang w:eastAsia="ro-RO"/>
        </w:rPr>
      </w:pPr>
      <w:r w:rsidRPr="00D45C29">
        <w:rPr>
          <w:rFonts w:cstheme="minorHAnsi"/>
          <w:color w:val="000000"/>
          <w:bdr w:val="none" w:sz="0" w:space="0" w:color="auto" w:frame="1"/>
          <w:shd w:val="clear" w:color="auto" w:fill="FFFFFF"/>
          <w:lang w:eastAsia="ro-RO"/>
        </w:rPr>
        <w:t>alineatele (1)-(5) din Directiva 2013/34/UE a Parlamentului European și a Consiliului ( 3 );</w:t>
      </w:r>
    </w:p>
    <w:p w14:paraId="669A2272" w14:textId="77777777" w:rsidR="00D45C29" w:rsidRPr="00D45C29" w:rsidRDefault="00D45C29" w:rsidP="00D45C29">
      <w:pPr>
        <w:spacing w:before="180" w:after="0"/>
        <w:rPr>
          <w:rFonts w:cstheme="minorHAnsi"/>
          <w:color w:val="000000"/>
          <w:bdr w:val="none" w:sz="0" w:space="0" w:color="auto" w:frame="1"/>
          <w:shd w:val="clear" w:color="auto" w:fill="FFFFFF"/>
          <w:lang w:eastAsia="ro-RO"/>
        </w:rPr>
      </w:pPr>
      <w:r w:rsidRPr="00D45C29">
        <w:rPr>
          <w:rFonts w:cstheme="minorHAnsi"/>
          <w:color w:val="000000"/>
          <w:bdr w:val="none" w:sz="0" w:space="0" w:color="auto" w:frame="1"/>
          <w:shd w:val="clear" w:color="auto" w:fill="FFFFFF"/>
          <w:lang w:eastAsia="ro-RO"/>
        </w:rPr>
        <w:t>(ii) în cazul în care, după epuizarea tuturor mijloacelor posibile și cu condiția să nu existe motive de suspiciune, nu se identifică nicio persoană în conformitate cu punctul (i) sau în cazul în care există orice îndoială că persoana identificată (persoanele identificate) este (sunt) beneficiarul real (beneficiarii reali), persoana fizică (persoanele fizice) care ocupă o funcție (funcții) de conducere de rang superior, entitățile obligate țin evidența măsurilor luate în vederea identificării beneficiarilor reali în conformitate cu punctul (i) și cu prezentul punct;</w:t>
      </w:r>
    </w:p>
    <w:p w14:paraId="42286F77" w14:textId="77777777" w:rsidR="00D45C29" w:rsidRPr="00D45C29" w:rsidRDefault="00D45C29" w:rsidP="00D45C29">
      <w:pPr>
        <w:spacing w:before="180" w:after="0"/>
        <w:rPr>
          <w:rFonts w:cstheme="minorHAnsi"/>
          <w:color w:val="000000"/>
          <w:bdr w:val="none" w:sz="0" w:space="0" w:color="auto" w:frame="1"/>
          <w:shd w:val="clear" w:color="auto" w:fill="FFFFFF"/>
          <w:lang w:eastAsia="ro-RO"/>
        </w:rPr>
      </w:pPr>
      <w:r w:rsidRPr="00D45C29">
        <w:rPr>
          <w:rFonts w:cstheme="minorHAnsi"/>
          <w:color w:val="000000"/>
          <w:bdr w:val="none" w:sz="0" w:space="0" w:color="auto" w:frame="1"/>
          <w:shd w:val="clear" w:color="auto" w:fill="FFFFFF"/>
          <w:lang w:eastAsia="ro-RO"/>
        </w:rPr>
        <w:t>(b) în cazul fiduciilor:</w:t>
      </w:r>
    </w:p>
    <w:p w14:paraId="24491255" w14:textId="77777777" w:rsidR="00D45C29" w:rsidRPr="00D45C29" w:rsidRDefault="00D45C29" w:rsidP="00D45C29">
      <w:pPr>
        <w:spacing w:before="180" w:after="0"/>
        <w:rPr>
          <w:rFonts w:cstheme="minorHAnsi"/>
          <w:color w:val="000000"/>
          <w:bdr w:val="none" w:sz="0" w:space="0" w:color="auto" w:frame="1"/>
          <w:shd w:val="clear" w:color="auto" w:fill="FFFFFF"/>
          <w:lang w:eastAsia="ro-RO"/>
        </w:rPr>
      </w:pPr>
      <w:r w:rsidRPr="00D45C29">
        <w:rPr>
          <w:rFonts w:cstheme="minorHAnsi"/>
          <w:color w:val="000000"/>
          <w:bdr w:val="none" w:sz="0" w:space="0" w:color="auto" w:frame="1"/>
          <w:shd w:val="clear" w:color="auto" w:fill="FFFFFF"/>
          <w:lang w:eastAsia="ro-RO"/>
        </w:rPr>
        <w:t>(i) constituitorul;</w:t>
      </w:r>
    </w:p>
    <w:p w14:paraId="22510226" w14:textId="77777777" w:rsidR="00D45C29" w:rsidRPr="00D45C29" w:rsidRDefault="00D45C29" w:rsidP="00D45C29">
      <w:pPr>
        <w:spacing w:before="180" w:after="0"/>
        <w:rPr>
          <w:rFonts w:cstheme="minorHAnsi"/>
          <w:color w:val="000000"/>
          <w:bdr w:val="none" w:sz="0" w:space="0" w:color="auto" w:frame="1"/>
          <w:shd w:val="clear" w:color="auto" w:fill="FFFFFF"/>
          <w:lang w:eastAsia="ro-RO"/>
        </w:rPr>
      </w:pPr>
      <w:r w:rsidRPr="00D45C29">
        <w:rPr>
          <w:rFonts w:cstheme="minorHAnsi"/>
          <w:color w:val="000000"/>
          <w:bdr w:val="none" w:sz="0" w:space="0" w:color="auto" w:frame="1"/>
          <w:shd w:val="clear" w:color="auto" w:fill="FFFFFF"/>
          <w:lang w:eastAsia="ro-RO"/>
        </w:rPr>
        <w:t>(ii) fiduciarul (fiduciarii);</w:t>
      </w:r>
    </w:p>
    <w:p w14:paraId="18CC3949" w14:textId="77777777" w:rsidR="00D45C29" w:rsidRPr="00D45C29" w:rsidRDefault="00D45C29" w:rsidP="00D45C29">
      <w:pPr>
        <w:spacing w:before="180" w:after="0"/>
        <w:rPr>
          <w:rFonts w:cstheme="minorHAnsi"/>
          <w:color w:val="000000"/>
          <w:bdr w:val="none" w:sz="0" w:space="0" w:color="auto" w:frame="1"/>
          <w:shd w:val="clear" w:color="auto" w:fill="FFFFFF"/>
          <w:lang w:eastAsia="ro-RO"/>
        </w:rPr>
      </w:pPr>
      <w:r w:rsidRPr="00D45C29">
        <w:rPr>
          <w:rFonts w:cstheme="minorHAnsi"/>
          <w:color w:val="000000"/>
          <w:bdr w:val="none" w:sz="0" w:space="0" w:color="auto" w:frame="1"/>
          <w:shd w:val="clear" w:color="auto" w:fill="FFFFFF"/>
          <w:lang w:eastAsia="ro-RO"/>
        </w:rPr>
        <w:t>(iii) protectorul, dacă există;</w:t>
      </w:r>
    </w:p>
    <w:p w14:paraId="6DBE51F3" w14:textId="77777777" w:rsidR="00D45C29" w:rsidRPr="00D45C29" w:rsidRDefault="00D45C29" w:rsidP="00D45C29">
      <w:pPr>
        <w:spacing w:before="180" w:after="0"/>
        <w:rPr>
          <w:rFonts w:cstheme="minorHAnsi"/>
          <w:color w:val="000000"/>
          <w:bdr w:val="none" w:sz="0" w:space="0" w:color="auto" w:frame="1"/>
          <w:shd w:val="clear" w:color="auto" w:fill="FFFFFF"/>
          <w:lang w:eastAsia="ro-RO"/>
        </w:rPr>
      </w:pPr>
      <w:r w:rsidRPr="00D45C29">
        <w:rPr>
          <w:rFonts w:cstheme="minorHAnsi"/>
          <w:color w:val="000000"/>
          <w:bdr w:val="none" w:sz="0" w:space="0" w:color="auto" w:frame="1"/>
          <w:shd w:val="clear" w:color="auto" w:fill="FFFFFF"/>
          <w:lang w:eastAsia="ro-RO"/>
        </w:rPr>
        <w:lastRenderedPageBreak/>
        <w:t>(iv) beneficiarii sau, în cazul în care persoanele care beneficiază de construcția juridică sau entitatea juridică nu au fost încă identificate, categoria de persoane în al căror interes principal se constituie sau funcționează construcția juridică sau entitatea juridică;</w:t>
      </w:r>
    </w:p>
    <w:p w14:paraId="395ACC77" w14:textId="77777777" w:rsidR="00D45C29" w:rsidRPr="00D45C29" w:rsidRDefault="00D45C29" w:rsidP="00D45C29">
      <w:pPr>
        <w:spacing w:before="180" w:after="0"/>
        <w:rPr>
          <w:rFonts w:cstheme="minorHAnsi"/>
          <w:color w:val="000000"/>
          <w:bdr w:val="none" w:sz="0" w:space="0" w:color="auto" w:frame="1"/>
          <w:shd w:val="clear" w:color="auto" w:fill="FFFFFF"/>
          <w:lang w:eastAsia="ro-RO"/>
        </w:rPr>
      </w:pPr>
      <w:r w:rsidRPr="00D45C29">
        <w:rPr>
          <w:rFonts w:cstheme="minorHAnsi"/>
          <w:color w:val="000000"/>
          <w:bdr w:val="none" w:sz="0" w:space="0" w:color="auto" w:frame="1"/>
          <w:shd w:val="clear" w:color="auto" w:fill="FFFFFF"/>
          <w:lang w:eastAsia="ro-RO"/>
        </w:rPr>
        <w:t>(v) oricare altă persoană fizică ce exercită controlul în ultimă instanță asupra fiduciei prin exercitarea directă sau indirectă a dreptului de proprietate sau prin alte mijloace.</w:t>
      </w:r>
    </w:p>
    <w:p w14:paraId="6B62CE5D" w14:textId="77777777" w:rsidR="00D45C29" w:rsidRPr="00D45C29" w:rsidRDefault="00D45C29" w:rsidP="00D45C29">
      <w:pPr>
        <w:spacing w:before="180" w:after="0"/>
        <w:rPr>
          <w:rFonts w:cstheme="minorHAnsi"/>
          <w:color w:val="000000"/>
          <w:bdr w:val="none" w:sz="0" w:space="0" w:color="auto" w:frame="1"/>
          <w:shd w:val="clear" w:color="auto" w:fill="FFFFFF"/>
          <w:lang w:eastAsia="ro-RO"/>
        </w:rPr>
      </w:pPr>
      <w:r w:rsidRPr="00D45C29">
        <w:rPr>
          <w:rFonts w:cstheme="minorHAnsi"/>
          <w:color w:val="000000"/>
          <w:bdr w:val="none" w:sz="0" w:space="0" w:color="auto" w:frame="1"/>
          <w:shd w:val="clear" w:color="auto" w:fill="FFFFFF"/>
          <w:lang w:eastAsia="ro-RO"/>
        </w:rPr>
        <w:t>Solicitanții de finanțare care au achiziții incheiate vor depune Declarația privind beneficiarul/beneficiarii real/i, care trebuie întocmită de către fiecare contractant/subcontractant privind beneficiarii reali ai finanțării.</w:t>
      </w:r>
    </w:p>
    <w:p w14:paraId="4893BD85" w14:textId="53005B9C" w:rsidR="00D45C29" w:rsidRPr="00D45C29" w:rsidRDefault="00D45C29" w:rsidP="00D45C29">
      <w:pPr>
        <w:spacing w:before="180" w:after="0"/>
        <w:rPr>
          <w:rFonts w:cstheme="minorHAnsi"/>
          <w:color w:val="000000"/>
          <w:bdr w:val="none" w:sz="0" w:space="0" w:color="auto" w:frame="1"/>
          <w:shd w:val="clear" w:color="auto" w:fill="FFFFFF"/>
          <w:lang w:eastAsia="ro-RO"/>
        </w:rPr>
      </w:pPr>
      <w:r w:rsidRPr="00D45C29">
        <w:rPr>
          <w:rFonts w:cstheme="minorHAnsi"/>
          <w:color w:val="000000"/>
          <w:bdr w:val="none" w:sz="0" w:space="0" w:color="auto" w:frame="1"/>
          <w:shd w:val="clear" w:color="auto" w:fill="FFFFFF"/>
          <w:lang w:eastAsia="ro-RO"/>
        </w:rPr>
        <w:t>Declarația privind beneficiarul/beneficiarii real/i va respecta modelul din Anexa 2</w:t>
      </w:r>
      <w:r w:rsidR="00004ED7">
        <w:rPr>
          <w:rFonts w:cstheme="minorHAnsi"/>
          <w:color w:val="000000"/>
          <w:bdr w:val="none" w:sz="0" w:space="0" w:color="auto" w:frame="1"/>
          <w:shd w:val="clear" w:color="auto" w:fill="FFFFFF"/>
          <w:lang w:eastAsia="ro-RO"/>
        </w:rPr>
        <w:t>0</w:t>
      </w:r>
      <w:r w:rsidRPr="00D45C29">
        <w:rPr>
          <w:rFonts w:cstheme="minorHAnsi"/>
          <w:color w:val="000000"/>
          <w:bdr w:val="none" w:sz="0" w:space="0" w:color="auto" w:frame="1"/>
          <w:shd w:val="clear" w:color="auto" w:fill="FFFFFF"/>
          <w:lang w:eastAsia="ro-RO"/>
        </w:rPr>
        <w:t xml:space="preserve"> Declarația privind beneficiarul/beneficiarii real/i.</w:t>
      </w:r>
    </w:p>
    <w:p w14:paraId="374FF77E" w14:textId="66DA7B58" w:rsidR="00D45C29" w:rsidRPr="00D45C29" w:rsidRDefault="00D45C29" w:rsidP="00D45C29">
      <w:pPr>
        <w:spacing w:before="180" w:after="0"/>
        <w:rPr>
          <w:rFonts w:asciiTheme="minorHAnsi" w:hAnsiTheme="minorHAnsi" w:cstheme="minorHAnsi"/>
        </w:rPr>
      </w:pPr>
      <w:r w:rsidRPr="00D45C29">
        <w:rPr>
          <w:rFonts w:cstheme="minorHAnsi"/>
          <w:color w:val="000000"/>
          <w:bdr w:val="none" w:sz="0" w:space="0" w:color="auto" w:frame="1"/>
          <w:shd w:val="clear" w:color="auto" w:fill="FFFFFF"/>
          <w:lang w:eastAsia="ro-RO"/>
        </w:rPr>
        <w:t>Atenție! Certificatul specific din Registrul beneficiarilor reali nu se va depune ca anexă la cererea de  finanţare, ci se va păstra de către solicitantul de finanțare la sediul acestuia, în vederea unor verificări ulterioare, de către instituțiile abilitate, pe perioada de valabilitate a contractului de finanţare și pe perioada de durabilitate.</w:t>
      </w:r>
    </w:p>
    <w:bookmarkEnd w:id="129"/>
    <w:p w14:paraId="721829BC" w14:textId="1A37C52D" w:rsidR="007B679F" w:rsidRDefault="00D45C29" w:rsidP="00306725">
      <w:pPr>
        <w:rPr>
          <w:rFonts w:asciiTheme="minorHAnsi" w:hAnsiTheme="minorHAnsi" w:cstheme="minorHAnsi"/>
        </w:rPr>
      </w:pPr>
      <w:r w:rsidRPr="00D45C29">
        <w:rPr>
          <w:rFonts w:asciiTheme="minorHAnsi" w:hAnsiTheme="minorHAnsi" w:cstheme="minorHAnsi"/>
          <w:b/>
          <w:bCs/>
        </w:rPr>
        <w:t>21</w:t>
      </w:r>
      <w:r w:rsidR="00F5781D" w:rsidRPr="00D45C29">
        <w:rPr>
          <w:rFonts w:asciiTheme="minorHAnsi" w:hAnsiTheme="minorHAnsi" w:cstheme="minorHAnsi"/>
          <w:b/>
          <w:bCs/>
        </w:rPr>
        <w:t>.</w:t>
      </w:r>
      <w:r w:rsidR="00F2718E">
        <w:rPr>
          <w:rFonts w:asciiTheme="minorHAnsi" w:hAnsiTheme="minorHAnsi" w:cstheme="minorHAnsi"/>
        </w:rPr>
        <w:t xml:space="preserve"> </w:t>
      </w:r>
      <w:r w:rsidR="00F2718E" w:rsidRPr="00143D96">
        <w:rPr>
          <w:rFonts w:asciiTheme="minorHAnsi" w:hAnsiTheme="minorHAnsi" w:cstheme="minorHAnsi"/>
          <w:b/>
          <w:bCs/>
        </w:rPr>
        <w:t>Orice alte documente care se consideră a fi necesare pentru demonstrarea anumitor situații ale proiectului, solicitantului sau criteriilor de eligibilitate</w:t>
      </w:r>
      <w:r w:rsidR="00F2718E">
        <w:rPr>
          <w:rFonts w:asciiTheme="minorHAnsi" w:hAnsiTheme="minorHAnsi" w:cstheme="minorHAnsi"/>
        </w:rPr>
        <w:t>.</w:t>
      </w:r>
    </w:p>
    <w:p w14:paraId="61AE39AB" w14:textId="77777777" w:rsidR="00A666D1" w:rsidRPr="00B84018" w:rsidRDefault="00A666D1" w:rsidP="009A67FE">
      <w:pPr>
        <w:pStyle w:val="Heading1"/>
      </w:pPr>
      <w:bookmarkStart w:id="131" w:name="_Toc134363064"/>
      <w:bookmarkStart w:id="132" w:name="_Toc160616632"/>
      <w:r w:rsidRPr="00B84018">
        <w:t>7.5.</w:t>
      </w:r>
      <w:r w:rsidRPr="00B84018">
        <w:tab/>
      </w:r>
      <w:proofErr w:type="spellStart"/>
      <w:r w:rsidRPr="00B84018">
        <w:t>Aspecte</w:t>
      </w:r>
      <w:proofErr w:type="spellEnd"/>
      <w:r w:rsidRPr="00B84018">
        <w:t xml:space="preserve"> administrative </w:t>
      </w:r>
      <w:proofErr w:type="spellStart"/>
      <w:r w:rsidRPr="00B84018">
        <w:t>privind</w:t>
      </w:r>
      <w:proofErr w:type="spellEnd"/>
      <w:r w:rsidRPr="00B84018">
        <w:t xml:space="preserve"> </w:t>
      </w:r>
      <w:proofErr w:type="spellStart"/>
      <w:r w:rsidRPr="00B84018">
        <w:t>depunerea</w:t>
      </w:r>
      <w:proofErr w:type="spellEnd"/>
      <w:r w:rsidRPr="00B84018">
        <w:t xml:space="preserve"> </w:t>
      </w:r>
      <w:proofErr w:type="spellStart"/>
      <w:r w:rsidRPr="00B84018">
        <w:t>cererii</w:t>
      </w:r>
      <w:proofErr w:type="spellEnd"/>
      <w:r w:rsidRPr="00B84018">
        <w:t xml:space="preserve"> de </w:t>
      </w:r>
      <w:proofErr w:type="spellStart"/>
      <w:r w:rsidRPr="00B84018">
        <w:t>finanțare</w:t>
      </w:r>
      <w:bookmarkEnd w:id="131"/>
      <w:bookmarkEnd w:id="132"/>
      <w:proofErr w:type="spellEnd"/>
      <w:r w:rsidRPr="00B84018">
        <w:t xml:space="preserve"> </w:t>
      </w:r>
      <w:r w:rsidRPr="00B84018">
        <w:tab/>
      </w:r>
    </w:p>
    <w:p w14:paraId="3011191A" w14:textId="77777777" w:rsidR="00AC6CA5" w:rsidRPr="00F80383" w:rsidRDefault="00AC6CA5" w:rsidP="00AC6CA5">
      <w:pPr>
        <w:rPr>
          <w:rFonts w:asciiTheme="minorHAnsi" w:hAnsiTheme="minorHAnsi" w:cstheme="minorHAnsi"/>
          <w:color w:val="FF0000"/>
        </w:rPr>
      </w:pPr>
      <w:bookmarkStart w:id="133" w:name="_Toc134363065"/>
      <w:r w:rsidRPr="00A67317">
        <w:rPr>
          <w:rFonts w:asciiTheme="minorHAnsi" w:hAnsiTheme="minorHAnsi" w:cstheme="minorHAnsi"/>
        </w:rPr>
        <w:t xml:space="preserve">Cererile de finanțare vor intra într-un proces de evaluare și selecție în urma căruia vor fi finanțate doar proiectele care întrunesc toate condițiile de eligibilitate și selecție și care în urma evaluării tehnice și financiare se încadrează în alocarea apelului respectiv de proiecte.  </w:t>
      </w:r>
    </w:p>
    <w:p w14:paraId="1AFCC6A6" w14:textId="77777777" w:rsidR="00AC6CA5" w:rsidRPr="00A67317" w:rsidRDefault="00AC6CA5" w:rsidP="00AC6CA5">
      <w:pPr>
        <w:rPr>
          <w:rFonts w:asciiTheme="minorHAnsi" w:hAnsiTheme="minorHAnsi" w:cstheme="minorHAnsi"/>
        </w:rPr>
      </w:pPr>
      <w:r w:rsidRPr="00A67317">
        <w:rPr>
          <w:rFonts w:asciiTheme="minorHAnsi" w:hAnsiTheme="minorHAnsi" w:cstheme="minorHAnsi"/>
        </w:rPr>
        <w:t>Odată cu confirmarea depunerii proiectului prin MY SMIS, AM PR BI va transmite o notificare catre solicitant prin care acesta este informat cu privire la încadrarea proiectului în alocarea financiara aferenta apelului, inlusiv procentele încadrării.</w:t>
      </w:r>
    </w:p>
    <w:p w14:paraId="6E5D9DBA" w14:textId="672E7682" w:rsidR="00AC6CA5" w:rsidRPr="00A67317" w:rsidRDefault="00AC6CA5" w:rsidP="00AC6CA5">
      <w:pPr>
        <w:rPr>
          <w:rFonts w:asciiTheme="minorHAnsi" w:hAnsiTheme="minorHAnsi" w:cstheme="minorHAnsi"/>
        </w:rPr>
      </w:pPr>
      <w:r w:rsidRPr="00A67317">
        <w:rPr>
          <w:rFonts w:asciiTheme="minorHAnsi" w:hAnsiTheme="minorHAnsi" w:cstheme="minorHAnsi"/>
        </w:rPr>
        <w:t>Prin prezentul ghid se lansează apeluri de proiecte pentru care se aplică mecanismul competitiv, cu termen limită de depunere a cererilor de finantare, în cadrul cărora AM PR</w:t>
      </w:r>
      <w:r w:rsidR="00AC59AB">
        <w:rPr>
          <w:rFonts w:asciiTheme="minorHAnsi" w:hAnsiTheme="minorHAnsi" w:cstheme="minorHAnsi"/>
        </w:rPr>
        <w:t xml:space="preserve"> </w:t>
      </w:r>
      <w:r w:rsidRPr="00A67317">
        <w:rPr>
          <w:rFonts w:asciiTheme="minorHAnsi" w:hAnsiTheme="minorHAnsi" w:cstheme="minorHAnsi"/>
        </w:rPr>
        <w:t xml:space="preserve">BI va evalua proiectele pe baza unei grile de punctaj cu un prag minim de calitate de </w:t>
      </w:r>
      <w:r w:rsidR="007D6F3E">
        <w:rPr>
          <w:rFonts w:asciiTheme="minorHAnsi" w:hAnsiTheme="minorHAnsi" w:cstheme="minorHAnsi"/>
        </w:rPr>
        <w:t>6</w:t>
      </w:r>
      <w:r w:rsidRPr="00A67317">
        <w:rPr>
          <w:rFonts w:asciiTheme="minorHAnsi" w:hAnsiTheme="minorHAnsi" w:cstheme="minorHAnsi"/>
        </w:rPr>
        <w:t>0 puncte din 100</w:t>
      </w:r>
      <w:r>
        <w:rPr>
          <w:rFonts w:asciiTheme="minorHAnsi" w:hAnsiTheme="minorHAnsi" w:cstheme="minorHAnsi"/>
        </w:rPr>
        <w:t xml:space="preserve"> de puncte</w:t>
      </w:r>
      <w:r w:rsidRPr="00A67317">
        <w:rPr>
          <w:rFonts w:asciiTheme="minorHAnsi" w:hAnsiTheme="minorHAnsi" w:cstheme="minorHAnsi"/>
        </w:rPr>
        <w:t xml:space="preserve">. </w:t>
      </w:r>
    </w:p>
    <w:p w14:paraId="1878D718" w14:textId="77777777" w:rsidR="00AC6CA5" w:rsidRPr="00A67317" w:rsidRDefault="00AC6CA5" w:rsidP="00AC6CA5">
      <w:pPr>
        <w:rPr>
          <w:rFonts w:asciiTheme="minorHAnsi" w:hAnsiTheme="minorHAnsi" w:cstheme="minorHAnsi"/>
        </w:rPr>
      </w:pPr>
      <w:r w:rsidRPr="00A67317">
        <w:rPr>
          <w:rFonts w:asciiTheme="minorHAnsi" w:hAnsiTheme="minorHAnsi" w:cstheme="minorHAnsi"/>
        </w:rPr>
        <w:t>În urma verificării documentațiilor de contractare, AM PR BI își rezervă dreptul de a refuza contractarea unor proiecte care nu îndeplinesc criteriile de evaluare și selecție. În acest sens, AM PR BI va respinge documentațiile de contractare, oferind posibilitatea solicitanților să depună contestații în conformitate cu prevederile prezentului ghid.</w:t>
      </w:r>
    </w:p>
    <w:p w14:paraId="6EE06432" w14:textId="77777777" w:rsidR="00AC6CA5" w:rsidRPr="00A67317" w:rsidRDefault="00AC6CA5" w:rsidP="00AC6CA5">
      <w:pPr>
        <w:rPr>
          <w:rFonts w:asciiTheme="minorHAnsi" w:hAnsiTheme="minorHAnsi" w:cstheme="minorHAnsi"/>
        </w:rPr>
      </w:pPr>
      <w:r w:rsidRPr="00A67317">
        <w:rPr>
          <w:rFonts w:asciiTheme="minorHAnsi" w:hAnsiTheme="minorHAnsi" w:cstheme="minorHAnsi"/>
        </w:rPr>
        <w:t>Un potenţial beneficiar poate depune mai multe cereri de finanţare.</w:t>
      </w:r>
    </w:p>
    <w:p w14:paraId="3170C003" w14:textId="77777777" w:rsidR="00AC6CA5" w:rsidRPr="00A67317" w:rsidRDefault="00AC6CA5" w:rsidP="00AC6CA5">
      <w:pPr>
        <w:rPr>
          <w:rFonts w:asciiTheme="minorHAnsi" w:hAnsiTheme="minorHAnsi" w:cstheme="minorHAnsi"/>
        </w:rPr>
      </w:pPr>
      <w:r w:rsidRPr="00A67317">
        <w:rPr>
          <w:rFonts w:asciiTheme="minorHAnsi" w:hAnsiTheme="minorHAnsi" w:cstheme="minorHAnsi"/>
        </w:rPr>
        <w:t>Pentru informarea corectă a potențialilor solicitanți, AM PR BI va publica lunar situația proiectelor depuse și gradul de acoperire a alocării financiare disponibile.</w:t>
      </w:r>
    </w:p>
    <w:p w14:paraId="4D82F1A8" w14:textId="77777777" w:rsidR="00AC6CA5" w:rsidRPr="00A67317" w:rsidRDefault="00AC6CA5" w:rsidP="00AC6CA5">
      <w:pPr>
        <w:rPr>
          <w:rFonts w:asciiTheme="minorHAnsi" w:hAnsiTheme="minorHAnsi" w:cstheme="minorHAnsi"/>
        </w:rPr>
      </w:pPr>
      <w:r w:rsidRPr="00A67317">
        <w:rPr>
          <w:rFonts w:asciiTheme="minorHAnsi" w:hAnsiTheme="minorHAnsi" w:cstheme="minorHAnsi"/>
        </w:rPr>
        <w:t>Inducerea în eroare a instituţiilor care gestionează fonduri europene, inclusiv furnizarea de informaţii eronate şi/sau contradictorii în mod intenţionat, se pedepsesc conform legii.</w:t>
      </w:r>
    </w:p>
    <w:p w14:paraId="0A8A016D" w14:textId="0446CC03" w:rsidR="00A666D1" w:rsidRPr="00C41F27" w:rsidRDefault="00A666D1" w:rsidP="009A67FE">
      <w:pPr>
        <w:pStyle w:val="Heading1"/>
      </w:pPr>
      <w:bookmarkStart w:id="134" w:name="_Toc160616633"/>
      <w:r w:rsidRPr="00C41F27">
        <w:lastRenderedPageBreak/>
        <w:t>7.</w:t>
      </w:r>
      <w:r>
        <w:t>6</w:t>
      </w:r>
      <w:r w:rsidRPr="00C41F27">
        <w:t>.</w:t>
      </w:r>
      <w:r w:rsidRPr="00C41F27">
        <w:tab/>
      </w:r>
      <w:proofErr w:type="spellStart"/>
      <w:r w:rsidRPr="00C41F27">
        <w:t>Anexele</w:t>
      </w:r>
      <w:proofErr w:type="spellEnd"/>
      <w:r w:rsidRPr="00C41F27">
        <w:t xml:space="preserve"> </w:t>
      </w:r>
      <w:proofErr w:type="spellStart"/>
      <w:r w:rsidRPr="00C41F27">
        <w:t>și</w:t>
      </w:r>
      <w:proofErr w:type="spellEnd"/>
      <w:r w:rsidRPr="00C41F27">
        <w:t xml:space="preserve"> </w:t>
      </w:r>
      <w:proofErr w:type="spellStart"/>
      <w:r w:rsidRPr="00C41F27">
        <w:t>documente</w:t>
      </w:r>
      <w:proofErr w:type="spellEnd"/>
      <w:r w:rsidRPr="00C41F27">
        <w:t xml:space="preserve"> </w:t>
      </w:r>
      <w:proofErr w:type="spellStart"/>
      <w:r w:rsidRPr="00C41F27">
        <w:t>obligatorii</w:t>
      </w:r>
      <w:proofErr w:type="spellEnd"/>
      <w:r w:rsidRPr="00C41F27">
        <w:t xml:space="preserve"> la </w:t>
      </w:r>
      <w:proofErr w:type="spellStart"/>
      <w:r w:rsidRPr="00C41F27">
        <w:t>momentul</w:t>
      </w:r>
      <w:proofErr w:type="spellEnd"/>
      <w:r w:rsidRPr="00C41F27">
        <w:t xml:space="preserve"> </w:t>
      </w:r>
      <w:proofErr w:type="spellStart"/>
      <w:r w:rsidRPr="00C41F27">
        <w:t>contractării</w:t>
      </w:r>
      <w:bookmarkEnd w:id="133"/>
      <w:bookmarkEnd w:id="134"/>
      <w:proofErr w:type="spellEnd"/>
      <w:r w:rsidRPr="00C41F27">
        <w:t xml:space="preserve"> </w:t>
      </w:r>
    </w:p>
    <w:p w14:paraId="1AC278F4" w14:textId="65D82BF3" w:rsidR="00E137E9" w:rsidRPr="00306725" w:rsidRDefault="00E137E9" w:rsidP="0068366C">
      <w:pPr>
        <w:pStyle w:val="ListParagraph"/>
        <w:numPr>
          <w:ilvl w:val="0"/>
          <w:numId w:val="14"/>
        </w:numPr>
      </w:pPr>
      <w:bookmarkStart w:id="135" w:name="_Toc134773176"/>
      <w:bookmarkStart w:id="136" w:name="_Toc135379839"/>
      <w:bookmarkStart w:id="137" w:name="_Toc135826299"/>
      <w:bookmarkStart w:id="138" w:name="_Toc135828044"/>
      <w:bookmarkStart w:id="139" w:name="_Toc141280547"/>
      <w:bookmarkStart w:id="140" w:name="_Toc141280684"/>
      <w:bookmarkStart w:id="141" w:name="_Toc141785674"/>
      <w:r w:rsidRPr="00143D96">
        <w:rPr>
          <w:b/>
          <w:bCs/>
        </w:rPr>
        <w:t>Certificatele de atestare fiscală</w:t>
      </w:r>
      <w:r w:rsidRPr="00306725">
        <w:t xml:space="preserve">, referitore la obligațiile de plată </w:t>
      </w:r>
      <w:r w:rsidRPr="00A666D1">
        <w:t xml:space="preserve">la bugetul local </w:t>
      </w:r>
      <w:r w:rsidRPr="00306725">
        <w:t xml:space="preserve">și </w:t>
      </w:r>
      <w:r w:rsidRPr="00A666D1">
        <w:t>bugetul de stat.</w:t>
      </w:r>
      <w:r w:rsidRPr="00306725">
        <w:t xml:space="preserve"> Certificatele trebuie să fie în termen de valabilitate.</w:t>
      </w:r>
      <w:bookmarkEnd w:id="135"/>
      <w:bookmarkEnd w:id="136"/>
      <w:bookmarkEnd w:id="137"/>
      <w:bookmarkEnd w:id="138"/>
      <w:bookmarkEnd w:id="139"/>
      <w:bookmarkEnd w:id="140"/>
      <w:bookmarkEnd w:id="141"/>
    </w:p>
    <w:p w14:paraId="31A6EA6E" w14:textId="45376ACD" w:rsidR="00E137E9" w:rsidRPr="00D7086A" w:rsidRDefault="00E137E9" w:rsidP="0068366C">
      <w:pPr>
        <w:pStyle w:val="ListParagraph"/>
        <w:numPr>
          <w:ilvl w:val="0"/>
          <w:numId w:val="14"/>
        </w:numPr>
        <w:rPr>
          <w:b/>
          <w:bCs/>
        </w:rPr>
      </w:pPr>
      <w:bookmarkStart w:id="142" w:name="_Toc134773177"/>
      <w:bookmarkStart w:id="143" w:name="_Toc135379840"/>
      <w:bookmarkStart w:id="144" w:name="_Toc135826300"/>
      <w:bookmarkStart w:id="145" w:name="_Toc135828045"/>
      <w:bookmarkStart w:id="146" w:name="_Toc141280548"/>
      <w:bookmarkStart w:id="147" w:name="_Toc141280685"/>
      <w:bookmarkStart w:id="148" w:name="_Toc141785675"/>
      <w:r w:rsidRPr="00143D96">
        <w:rPr>
          <w:b/>
          <w:bCs/>
        </w:rPr>
        <w:t>Certificatul de cazier fiscal</w:t>
      </w:r>
      <w:r w:rsidRPr="00A666D1">
        <w:t xml:space="preserve"> </w:t>
      </w:r>
      <w:r w:rsidRPr="00143D96">
        <w:rPr>
          <w:b/>
          <w:bCs/>
        </w:rPr>
        <w:t>al solicitantului</w:t>
      </w:r>
      <w:r w:rsidRPr="00D7086A">
        <w:rPr>
          <w:b/>
          <w:bCs/>
        </w:rPr>
        <w:t>, în termen de valabilitate.</w:t>
      </w:r>
      <w:bookmarkEnd w:id="142"/>
      <w:bookmarkEnd w:id="143"/>
      <w:bookmarkEnd w:id="144"/>
      <w:bookmarkEnd w:id="145"/>
      <w:bookmarkEnd w:id="146"/>
      <w:bookmarkEnd w:id="147"/>
      <w:bookmarkEnd w:id="148"/>
    </w:p>
    <w:p w14:paraId="3BBE0B52" w14:textId="6ECC2EF3" w:rsidR="00D7086A" w:rsidRPr="004A464A" w:rsidRDefault="009253AE" w:rsidP="0068366C">
      <w:pPr>
        <w:pStyle w:val="ListParagraph"/>
        <w:numPr>
          <w:ilvl w:val="0"/>
          <w:numId w:val="14"/>
        </w:numPr>
      </w:pPr>
      <w:r w:rsidRPr="00D7086A">
        <w:rPr>
          <w:b/>
          <w:bCs/>
        </w:rPr>
        <w:t xml:space="preserve">Certificatul de cazier judiciar al reprezentantului legal al solicitantului, </w:t>
      </w:r>
      <w:r w:rsidRPr="009253AE">
        <w:t>în termen de valabilitate.</w:t>
      </w:r>
    </w:p>
    <w:p w14:paraId="0A8C4EA9" w14:textId="627A1772" w:rsidR="00A666D1" w:rsidRDefault="00A666D1" w:rsidP="00A666D1">
      <w:r>
        <w:t>Documentele mai sus menționate, de la punctele 1</w:t>
      </w:r>
      <w:r w:rsidR="009253AE">
        <w:t>, 2</w:t>
      </w:r>
      <w:r>
        <w:t xml:space="preserve"> și </w:t>
      </w:r>
      <w:r w:rsidR="009253AE">
        <w:t>3</w:t>
      </w:r>
      <w:r>
        <w:t>, se vor solicita în vederea verificării achitării obligațiilor de plată scadente la bugetul de stat, respectiv local, precum și inexistența faptelor înscrise în cazierul fiscal al solicitantului de finanțare.</w:t>
      </w:r>
    </w:p>
    <w:p w14:paraId="1B2A1C84" w14:textId="77777777" w:rsidR="00D7086A" w:rsidRDefault="00A666D1" w:rsidP="00BF5568">
      <w:pPr>
        <w:shd w:val="clear" w:color="auto" w:fill="E7E6E6" w:themeFill="background2"/>
      </w:pPr>
      <w:r w:rsidRPr="00A666D1">
        <w:rPr>
          <w:b/>
          <w:bCs/>
        </w:rPr>
        <w:t>NOTĂ</w:t>
      </w:r>
      <w:r>
        <w:t xml:space="preserve">: </w:t>
      </w:r>
    </w:p>
    <w:p w14:paraId="6B4BE8B9" w14:textId="39600FBC" w:rsidR="00A666D1" w:rsidRPr="00D7086A" w:rsidRDefault="00F90A66" w:rsidP="00BF5568">
      <w:pPr>
        <w:shd w:val="clear" w:color="auto" w:fill="E7E6E6" w:themeFill="background2"/>
        <w:rPr>
          <w:i/>
        </w:rPr>
      </w:pPr>
      <w:r w:rsidRPr="00F90A66">
        <w:rPr>
          <w:i/>
        </w:rPr>
        <w:t>În situația în care nu este posibilă obținerea datelor și informațiilor prin implementarea măsurilor de interoperabilitate/interogare a sistemelor/ bazelor de date  ale altor autorități și instituții publice, pe baza protocoalelor încheiate cu acestea de Ministerul Investițiilor și Proiectelor Europene sau de către AM PR BI, documentele de la punctul 1, 2 și 3 vor fi cerute solicitantului</w:t>
      </w:r>
      <w:r w:rsidR="00A666D1" w:rsidRPr="00D7086A">
        <w:rPr>
          <w:i/>
        </w:rPr>
        <w:t>.</w:t>
      </w:r>
    </w:p>
    <w:p w14:paraId="64BAB0D7" w14:textId="6EC0670E" w:rsidR="00A666D1" w:rsidRPr="00E07B68" w:rsidRDefault="00A666D1" w:rsidP="00A666D1">
      <w:pPr>
        <w:rPr>
          <w:color w:val="FF0000"/>
        </w:rPr>
      </w:pPr>
    </w:p>
    <w:p w14:paraId="44E9B16A" w14:textId="2A321F95" w:rsidR="007B679F" w:rsidRPr="00D7086A" w:rsidRDefault="007B679F" w:rsidP="0068366C">
      <w:pPr>
        <w:pStyle w:val="ListParagraph"/>
        <w:numPr>
          <w:ilvl w:val="0"/>
          <w:numId w:val="14"/>
        </w:numPr>
        <w:spacing w:after="0"/>
        <w:rPr>
          <w:rFonts w:asciiTheme="minorHAnsi" w:hAnsiTheme="minorHAnsi" w:cstheme="minorHAnsi"/>
          <w:b/>
          <w:bCs/>
        </w:rPr>
      </w:pPr>
      <w:r w:rsidRPr="00D7086A">
        <w:rPr>
          <w:rFonts w:asciiTheme="minorHAnsi" w:hAnsiTheme="minorHAnsi" w:cstheme="minorHAnsi"/>
          <w:b/>
          <w:bCs/>
        </w:rPr>
        <w:t>Documente privind proprietatea</w:t>
      </w:r>
    </w:p>
    <w:p w14:paraId="6A594FFA" w14:textId="0920BD15" w:rsidR="007B679F" w:rsidRPr="007B679F" w:rsidRDefault="007B679F" w:rsidP="007B679F">
      <w:pPr>
        <w:spacing w:after="0"/>
        <w:rPr>
          <w:rFonts w:asciiTheme="minorHAnsi" w:hAnsiTheme="minorHAnsi" w:cstheme="minorHAnsi"/>
        </w:rPr>
      </w:pPr>
      <w:r w:rsidRPr="007B679F">
        <w:rPr>
          <w:rFonts w:asciiTheme="minorHAnsi" w:hAnsiTheme="minorHAnsi" w:cstheme="minorHAnsi"/>
        </w:rPr>
        <w:t>Solicitantul trebuie să anexeze documentele care atesta dreptul de proprietate sau administrare asupra infrastructurii (teren și/</w:t>
      </w:r>
      <w:r w:rsidR="00D7086A">
        <w:rPr>
          <w:rFonts w:asciiTheme="minorHAnsi" w:hAnsiTheme="minorHAnsi" w:cstheme="minorHAnsi"/>
        </w:rPr>
        <w:t xml:space="preserve"> </w:t>
      </w:r>
      <w:r w:rsidRPr="007B679F">
        <w:rPr>
          <w:rFonts w:asciiTheme="minorHAnsi" w:hAnsiTheme="minorHAnsi" w:cstheme="minorHAnsi"/>
        </w:rPr>
        <w:t>sau clădire) pe care se propune a se realiza investiția. Respectivele documente trebuie să fie atotcuprinzătoare pentru datele menționate în cadrul documentației tehnico-economice cu privire la localizarea/poziționarea investiției.</w:t>
      </w:r>
    </w:p>
    <w:p w14:paraId="7F5E1544" w14:textId="0BFF54EB" w:rsidR="007B679F" w:rsidRPr="007B679F" w:rsidRDefault="007B679F" w:rsidP="00301EB5">
      <w:pPr>
        <w:numPr>
          <w:ilvl w:val="0"/>
          <w:numId w:val="17"/>
        </w:numPr>
        <w:spacing w:before="0" w:after="0"/>
        <w:rPr>
          <w:rFonts w:asciiTheme="minorHAnsi" w:hAnsiTheme="minorHAnsi" w:cstheme="minorHAnsi"/>
          <w:b/>
          <w:bCs/>
          <w:szCs w:val="20"/>
          <w:lang w:eastAsia="ro-RO"/>
        </w:rPr>
      </w:pPr>
      <w:r w:rsidRPr="007B679F">
        <w:rPr>
          <w:rFonts w:asciiTheme="minorHAnsi" w:hAnsiTheme="minorHAnsi" w:cstheme="minorHAnsi"/>
          <w:b/>
          <w:bCs/>
          <w:szCs w:val="20"/>
          <w:lang w:eastAsia="ro-RO"/>
        </w:rPr>
        <w:t xml:space="preserve">Pentru proprietate </w:t>
      </w:r>
    </w:p>
    <w:p w14:paraId="5762BDAC" w14:textId="07944E10" w:rsidR="007B679F" w:rsidRPr="007B679F" w:rsidRDefault="007B679F" w:rsidP="00EE23F0">
      <w:pPr>
        <w:numPr>
          <w:ilvl w:val="0"/>
          <w:numId w:val="24"/>
        </w:numPr>
        <w:spacing w:before="0" w:after="0"/>
        <w:rPr>
          <w:rFonts w:asciiTheme="minorHAnsi" w:hAnsiTheme="minorHAnsi" w:cstheme="minorHAnsi"/>
          <w:szCs w:val="20"/>
          <w:lang w:eastAsia="ro-RO"/>
        </w:rPr>
      </w:pPr>
      <w:r w:rsidRPr="007B679F">
        <w:rPr>
          <w:rFonts w:asciiTheme="minorHAnsi" w:hAnsiTheme="minorHAnsi" w:cstheme="minorHAnsi"/>
          <w:szCs w:val="20"/>
          <w:lang w:eastAsia="ro-RO"/>
        </w:rPr>
        <w:t xml:space="preserve">Extras de carte funciară din care să rezulte intabularea, emis cu maxim 30 de zile </w:t>
      </w:r>
      <w:r w:rsidR="00923583">
        <w:rPr>
          <w:rFonts w:asciiTheme="minorHAnsi" w:hAnsiTheme="minorHAnsi" w:cstheme="minorHAnsi"/>
          <w:szCs w:val="20"/>
          <w:lang w:eastAsia="ro-RO"/>
        </w:rPr>
        <w:t>inainte de</w:t>
      </w:r>
      <w:r w:rsidRPr="007B679F">
        <w:rPr>
          <w:rFonts w:asciiTheme="minorHAnsi" w:hAnsiTheme="minorHAnsi" w:cstheme="minorHAnsi"/>
          <w:szCs w:val="20"/>
          <w:lang w:eastAsia="ro-RO"/>
        </w:rPr>
        <w:t xml:space="preserve"> primirea notificării privind demararea etapei contractuale, inclusiv încheierea în cazul în care s-au realizat modificări de la data depunerii cererii de finanțare. </w:t>
      </w:r>
    </w:p>
    <w:p w14:paraId="021365F3" w14:textId="77777777" w:rsidR="007B679F" w:rsidRPr="007B679F" w:rsidRDefault="007B679F" w:rsidP="00EE23F0">
      <w:pPr>
        <w:numPr>
          <w:ilvl w:val="0"/>
          <w:numId w:val="24"/>
        </w:numPr>
        <w:spacing w:before="0" w:after="0"/>
        <w:rPr>
          <w:rFonts w:asciiTheme="minorHAnsi" w:hAnsiTheme="minorHAnsi" w:cstheme="minorHAnsi"/>
          <w:szCs w:val="20"/>
          <w:lang w:eastAsia="ro-RO"/>
        </w:rPr>
      </w:pPr>
      <w:r w:rsidRPr="007B679F">
        <w:rPr>
          <w:rFonts w:asciiTheme="minorHAnsi" w:hAnsiTheme="minorHAnsi" w:cstheme="minorHAnsi"/>
          <w:szCs w:val="20"/>
          <w:lang w:eastAsia="ro-RO"/>
        </w:rPr>
        <w:t>Plan de amplasament vizat de OCPI pentru imobilele pe care se propune a se realiza investiţia în cadrul proiectului, plan în care să fie evidențiate  numerele cadastrale.</w:t>
      </w:r>
    </w:p>
    <w:p w14:paraId="151A6848" w14:textId="4DA0B9BC" w:rsidR="007B679F" w:rsidRPr="00CC707B" w:rsidRDefault="007B679F" w:rsidP="008F43C1">
      <w:pPr>
        <w:spacing w:after="0"/>
        <w:rPr>
          <w:rFonts w:asciiTheme="minorHAnsi" w:hAnsiTheme="minorHAnsi" w:cstheme="minorHAnsi"/>
          <w:b/>
          <w:bCs/>
        </w:rPr>
      </w:pPr>
      <w:r w:rsidRPr="00CC707B">
        <w:rPr>
          <w:rFonts w:asciiTheme="minorHAnsi" w:hAnsiTheme="minorHAnsi" w:cstheme="minorHAnsi"/>
          <w:szCs w:val="20"/>
          <w:lang w:eastAsia="ro-RO"/>
        </w:rPr>
        <w:t xml:space="preserve">Se </w:t>
      </w:r>
      <w:r w:rsidRPr="008F43C1">
        <w:rPr>
          <w:rFonts w:asciiTheme="minorHAnsi" w:hAnsiTheme="minorHAnsi" w:cstheme="minorHAnsi"/>
          <w:szCs w:val="20"/>
          <w:lang w:eastAsia="ro-RO"/>
        </w:rPr>
        <w:t>acceptă înscrierile provizorii în cartea funciară, cu condiția</w:t>
      </w:r>
      <w:r w:rsidR="00327C42">
        <w:rPr>
          <w:rFonts w:asciiTheme="minorHAnsi" w:hAnsiTheme="minorHAnsi" w:cstheme="minorHAnsi"/>
          <w:szCs w:val="20"/>
          <w:lang w:eastAsia="ro-RO"/>
        </w:rPr>
        <w:t xml:space="preserve"> </w:t>
      </w:r>
      <w:r w:rsidR="00A62FF2">
        <w:rPr>
          <w:rFonts w:asciiTheme="minorHAnsi" w:hAnsiTheme="minorHAnsi" w:cstheme="minorHAnsi"/>
          <w:szCs w:val="20"/>
          <w:lang w:eastAsia="ro-RO"/>
        </w:rPr>
        <w:t>clarificării în etapa de contractare a motivelor de inscriere</w:t>
      </w:r>
      <w:r w:rsidR="00327C42">
        <w:rPr>
          <w:rFonts w:asciiTheme="minorHAnsi" w:hAnsiTheme="minorHAnsi" w:cstheme="minorHAnsi"/>
          <w:szCs w:val="20"/>
          <w:lang w:eastAsia="ro-RO"/>
        </w:rPr>
        <w:t xml:space="preserve"> provizorii și </w:t>
      </w:r>
      <w:bookmarkStart w:id="149" w:name="_Hlk144213840"/>
      <w:r w:rsidR="00E838E1" w:rsidRPr="00CC707B">
        <w:rPr>
          <w:rFonts w:asciiTheme="minorHAnsi" w:hAnsiTheme="minorHAnsi" w:cstheme="minorHAnsi"/>
          <w:szCs w:val="20"/>
          <w:lang w:eastAsia="ro-RO"/>
        </w:rPr>
        <w:t xml:space="preserve">încheierii </w:t>
      </w:r>
      <w:r w:rsidR="00E838E1" w:rsidRPr="00CC707B">
        <w:rPr>
          <w:sz w:val="23"/>
          <w:szCs w:val="23"/>
        </w:rPr>
        <w:t>contractului de finanțare cu clauză rezolutorie de a cărei îndeplinire, în termenul prevăzut în contractul finanțare și care poate fi de maximum 1 an de la semnarea contractului de finanțare, depinde finanțarea proiectului</w:t>
      </w:r>
      <w:r w:rsidR="006F0DB1">
        <w:rPr>
          <w:sz w:val="23"/>
          <w:szCs w:val="23"/>
        </w:rPr>
        <w:t>,</w:t>
      </w:r>
      <w:r w:rsidR="006F0DB1" w:rsidRPr="006F0DB1">
        <w:rPr>
          <w:rFonts w:asciiTheme="minorHAnsi" w:hAnsiTheme="minorHAnsi" w:cstheme="minorHAnsi"/>
        </w:rPr>
        <w:t xml:space="preserve"> </w:t>
      </w:r>
      <w:r w:rsidR="006F0DB1">
        <w:rPr>
          <w:rFonts w:asciiTheme="minorHAnsi" w:hAnsiTheme="minorHAnsi" w:cstheme="minorHAnsi"/>
        </w:rPr>
        <w:t>în conformitate cu prevederile art.6 alin 11 din OUG 23/2023</w:t>
      </w:r>
      <w:bookmarkEnd w:id="149"/>
      <w:r w:rsidR="00D75707">
        <w:rPr>
          <w:rFonts w:asciiTheme="minorHAnsi" w:hAnsiTheme="minorHAnsi" w:cstheme="minorHAnsi"/>
        </w:rPr>
        <w:t>, cu modificările și completările ulterioare</w:t>
      </w:r>
      <w:r w:rsidR="006F0DB1">
        <w:rPr>
          <w:sz w:val="23"/>
          <w:szCs w:val="23"/>
        </w:rPr>
        <w:t>.</w:t>
      </w:r>
    </w:p>
    <w:p w14:paraId="5F064209" w14:textId="77777777" w:rsidR="00AB41C5" w:rsidRDefault="00AB41C5" w:rsidP="00143D96">
      <w:pPr>
        <w:spacing w:before="0" w:after="0"/>
        <w:ind w:left="720"/>
        <w:rPr>
          <w:rFonts w:asciiTheme="minorHAnsi" w:hAnsiTheme="minorHAnsi" w:cstheme="minorHAnsi"/>
          <w:b/>
          <w:bCs/>
          <w:szCs w:val="20"/>
          <w:lang w:eastAsia="ro-RO"/>
        </w:rPr>
      </w:pPr>
    </w:p>
    <w:p w14:paraId="04B70E1B" w14:textId="77777777" w:rsidR="00AB41C5" w:rsidRDefault="00AB41C5" w:rsidP="00143D96">
      <w:pPr>
        <w:spacing w:before="0" w:after="0"/>
        <w:ind w:left="720"/>
        <w:rPr>
          <w:rFonts w:asciiTheme="minorHAnsi" w:hAnsiTheme="minorHAnsi" w:cstheme="minorHAnsi"/>
          <w:b/>
          <w:bCs/>
          <w:szCs w:val="20"/>
          <w:lang w:eastAsia="ro-RO"/>
        </w:rPr>
      </w:pPr>
    </w:p>
    <w:p w14:paraId="311F46AF" w14:textId="44C7E832" w:rsidR="007B679F" w:rsidRPr="007B679F" w:rsidRDefault="007B679F" w:rsidP="00301EB5">
      <w:pPr>
        <w:numPr>
          <w:ilvl w:val="0"/>
          <w:numId w:val="17"/>
        </w:numPr>
        <w:spacing w:before="0" w:after="0"/>
        <w:rPr>
          <w:rFonts w:asciiTheme="minorHAnsi" w:hAnsiTheme="minorHAnsi" w:cstheme="minorHAnsi"/>
          <w:b/>
          <w:bCs/>
          <w:szCs w:val="20"/>
          <w:lang w:eastAsia="ro-RO"/>
        </w:rPr>
      </w:pPr>
      <w:r w:rsidRPr="007B679F">
        <w:rPr>
          <w:rFonts w:asciiTheme="minorHAnsi" w:hAnsiTheme="minorHAnsi" w:cstheme="minorHAnsi"/>
          <w:b/>
          <w:bCs/>
          <w:szCs w:val="20"/>
          <w:lang w:eastAsia="ro-RO"/>
        </w:rPr>
        <w:t xml:space="preserve">Pentru administrarea aferentă proprietăţii </w:t>
      </w:r>
    </w:p>
    <w:p w14:paraId="619A20BA" w14:textId="54A71181" w:rsidR="00CF7576" w:rsidRDefault="007B679F" w:rsidP="00EE23F0">
      <w:pPr>
        <w:numPr>
          <w:ilvl w:val="0"/>
          <w:numId w:val="25"/>
        </w:numPr>
        <w:spacing w:before="0" w:after="0"/>
        <w:rPr>
          <w:rFonts w:asciiTheme="minorHAnsi" w:hAnsiTheme="minorHAnsi" w:cstheme="minorHAnsi"/>
          <w:szCs w:val="20"/>
          <w:lang w:eastAsia="ro-RO"/>
        </w:rPr>
      </w:pPr>
      <w:r w:rsidRPr="00CF7576">
        <w:rPr>
          <w:rFonts w:asciiTheme="minorHAnsi" w:hAnsiTheme="minorHAnsi" w:cstheme="minorHAnsi"/>
          <w:szCs w:val="20"/>
          <w:lang w:eastAsia="ro-RO"/>
        </w:rPr>
        <w:t>Extras de carte funciară din care să reiasă dreptul de administrare aferent proprietăţii publice,</w:t>
      </w:r>
      <w:r w:rsidRPr="00CF7576">
        <w:rPr>
          <w:szCs w:val="20"/>
          <w:lang w:eastAsia="ro-RO"/>
        </w:rPr>
        <w:t xml:space="preserve"> </w:t>
      </w:r>
      <w:r w:rsidRPr="00CF7576">
        <w:rPr>
          <w:rFonts w:asciiTheme="minorHAnsi" w:hAnsiTheme="minorHAnsi" w:cstheme="minorHAnsi"/>
          <w:szCs w:val="20"/>
          <w:lang w:eastAsia="ro-RO"/>
        </w:rPr>
        <w:t xml:space="preserve">emis cu maxim 30 de zile </w:t>
      </w:r>
      <w:r w:rsidR="00FE2BB4">
        <w:rPr>
          <w:rFonts w:asciiTheme="minorHAnsi" w:hAnsiTheme="minorHAnsi" w:cstheme="minorHAnsi"/>
          <w:szCs w:val="20"/>
          <w:lang w:eastAsia="ro-RO"/>
        </w:rPr>
        <w:t>inainte de</w:t>
      </w:r>
      <w:r w:rsidR="00FE2BB4" w:rsidRPr="00CF7576">
        <w:rPr>
          <w:rFonts w:asciiTheme="minorHAnsi" w:hAnsiTheme="minorHAnsi" w:cstheme="minorHAnsi"/>
          <w:szCs w:val="20"/>
          <w:lang w:eastAsia="ro-RO"/>
        </w:rPr>
        <w:t xml:space="preserve"> </w:t>
      </w:r>
      <w:r w:rsidRPr="00CF7576">
        <w:rPr>
          <w:rFonts w:asciiTheme="minorHAnsi" w:hAnsiTheme="minorHAnsi" w:cstheme="minorHAnsi"/>
          <w:szCs w:val="20"/>
          <w:lang w:eastAsia="ro-RO"/>
        </w:rPr>
        <w:t xml:space="preserve">primirea notificării privind demararea etapei </w:t>
      </w:r>
      <w:r w:rsidRPr="00CF7576">
        <w:rPr>
          <w:rFonts w:asciiTheme="minorHAnsi" w:hAnsiTheme="minorHAnsi" w:cstheme="minorHAnsi"/>
          <w:szCs w:val="20"/>
          <w:lang w:eastAsia="ro-RO"/>
        </w:rPr>
        <w:lastRenderedPageBreak/>
        <w:t xml:space="preserve">contractuale, inclusiv încheierea în cazul în care s-au realizat modificări de la data depunerii cererii de finanțare. </w:t>
      </w:r>
    </w:p>
    <w:p w14:paraId="23829D8A" w14:textId="379B7311" w:rsidR="007B679F" w:rsidRPr="00CF7576" w:rsidRDefault="007B679F" w:rsidP="00EE23F0">
      <w:pPr>
        <w:numPr>
          <w:ilvl w:val="0"/>
          <w:numId w:val="25"/>
        </w:numPr>
        <w:spacing w:before="0" w:after="0"/>
        <w:rPr>
          <w:rFonts w:asciiTheme="minorHAnsi" w:hAnsiTheme="minorHAnsi" w:cstheme="minorHAnsi"/>
          <w:szCs w:val="20"/>
          <w:lang w:eastAsia="ro-RO"/>
        </w:rPr>
      </w:pPr>
      <w:r w:rsidRPr="00CF7576">
        <w:rPr>
          <w:rFonts w:asciiTheme="minorHAnsi" w:hAnsiTheme="minorHAnsi" w:cstheme="minorHAnsi"/>
          <w:szCs w:val="20"/>
          <w:lang w:eastAsia="ro-RO"/>
        </w:rPr>
        <w:t>Documentul prin care se conferă dreptul de administrare pe o perioadă estimată acoperitoare până la împlinirea a cel puțin cinci ani de la efectuarea plății finale după finalizarea proiectului pentru care se solicită finanțare.</w:t>
      </w:r>
    </w:p>
    <w:p w14:paraId="64E28A9A" w14:textId="77777777" w:rsidR="007B679F" w:rsidRPr="007B679F" w:rsidRDefault="007B679F" w:rsidP="00EE23F0">
      <w:pPr>
        <w:numPr>
          <w:ilvl w:val="0"/>
          <w:numId w:val="25"/>
        </w:numPr>
        <w:spacing w:before="0" w:after="240"/>
        <w:rPr>
          <w:rFonts w:asciiTheme="minorHAnsi" w:hAnsiTheme="minorHAnsi" w:cstheme="minorHAnsi"/>
          <w:szCs w:val="20"/>
          <w:lang w:eastAsia="ro-RO"/>
        </w:rPr>
      </w:pPr>
      <w:r w:rsidRPr="007B679F">
        <w:rPr>
          <w:rFonts w:asciiTheme="minorHAnsi" w:hAnsiTheme="minorHAnsi" w:cstheme="minorHAnsi"/>
          <w:szCs w:val="20"/>
          <w:lang w:eastAsia="ro-RO"/>
        </w:rPr>
        <w:t>Plan de amplasament vizat de OCPI pentru imobilele pe care se propune a se realiza investiţia în cadrul proiectului, plan în care să fie evidențiate  numerele cadastrale.</w:t>
      </w:r>
    </w:p>
    <w:p w14:paraId="61EC1D1F" w14:textId="77777777" w:rsidR="007B679F" w:rsidRPr="007B679F" w:rsidRDefault="007B679F" w:rsidP="007B679F">
      <w:pPr>
        <w:spacing w:after="0"/>
        <w:rPr>
          <w:rFonts w:asciiTheme="minorHAnsi" w:hAnsiTheme="minorHAnsi" w:cstheme="minorHAnsi"/>
        </w:rPr>
      </w:pPr>
      <w:r w:rsidRPr="007B679F">
        <w:rPr>
          <w:rFonts w:asciiTheme="minorHAnsi" w:hAnsiTheme="minorHAnsi" w:cstheme="minorHAnsi"/>
        </w:rPr>
        <w:t>În cazul dreptului de administrare, se face referire la dreptul de administrare, ca drept real, aferent proprietăţii publice, prevăzut de art. 866 din Legea nr. 287/2009 privind Codul Civil, republicată, cu modificările și completările ulterioare. În extrasul de carte funciară trebuie înscris dreptul de administrare cel tarziu la momentul semnarii contractului de finantare.</w:t>
      </w:r>
    </w:p>
    <w:p w14:paraId="3A260CAC" w14:textId="77777777" w:rsidR="007B679F" w:rsidRPr="007B679F" w:rsidRDefault="007B679F" w:rsidP="007B679F">
      <w:pPr>
        <w:spacing w:after="0"/>
        <w:rPr>
          <w:rFonts w:asciiTheme="minorHAnsi" w:hAnsiTheme="minorHAnsi" w:cstheme="minorHAnsi"/>
        </w:rPr>
      </w:pPr>
      <w:r w:rsidRPr="007B679F">
        <w:rPr>
          <w:rFonts w:asciiTheme="minorHAnsi" w:hAnsiTheme="minorHAnsi" w:cstheme="minorHAnsi"/>
        </w:rPr>
        <w:t>Este obligatorie menţinerea dreptului real asupra imobilului pe toată perioada de durabilitate a investiţiei, respectiv perioada de menţinere obligatorie a investiției după finalizarea implementării proiectului (minim 5 (cinci) ani de la efectuarea plății finale). Prin perioada de implementare a proiectului se înţelege perioada în care se finalizează toate activităţile aferente proiectului.</w:t>
      </w:r>
    </w:p>
    <w:p w14:paraId="02253566" w14:textId="77777777" w:rsidR="00CF7576" w:rsidRDefault="00CF7576" w:rsidP="00D7086A">
      <w:pPr>
        <w:autoSpaceDE w:val="0"/>
        <w:autoSpaceDN w:val="0"/>
        <w:adjustRightInd w:val="0"/>
        <w:spacing w:before="0" w:after="0"/>
        <w:rPr>
          <w:rFonts w:asciiTheme="minorHAnsi" w:eastAsia="Calibri" w:hAnsiTheme="minorHAnsi" w:cstheme="minorHAnsi"/>
          <w:b/>
          <w:bCs/>
          <w:i/>
          <w:iCs/>
          <w:lang w:val="en-US"/>
        </w:rPr>
      </w:pPr>
    </w:p>
    <w:p w14:paraId="7B36B36E" w14:textId="799271D0"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r w:rsidRPr="007B679F">
        <w:rPr>
          <w:rFonts w:asciiTheme="minorHAnsi" w:eastAsia="Calibri" w:hAnsiTheme="minorHAnsi" w:cstheme="minorHAnsi"/>
          <w:b/>
          <w:bCs/>
          <w:i/>
          <w:iCs/>
          <w:lang w:val="en-US"/>
        </w:rPr>
        <w:t>Important</w:t>
      </w:r>
      <w:r w:rsidRPr="007B679F">
        <w:rPr>
          <w:rFonts w:asciiTheme="minorHAnsi" w:eastAsia="Calibri" w:hAnsiTheme="minorHAnsi" w:cstheme="minorHAnsi"/>
          <w:i/>
          <w:iCs/>
          <w:lang w:val="en-US"/>
        </w:rPr>
        <w:t xml:space="preserve">! </w:t>
      </w:r>
    </w:p>
    <w:p w14:paraId="7C8E7E5D"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0192BC49" w14:textId="77777777"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situaţia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care pe </w:t>
      </w:r>
      <w:proofErr w:type="spellStart"/>
      <w:r w:rsidRPr="007B679F">
        <w:rPr>
          <w:rFonts w:asciiTheme="minorHAnsi" w:eastAsia="Calibri" w:hAnsiTheme="minorHAnsi" w:cstheme="minorHAnsi"/>
          <w:i/>
          <w:iCs/>
          <w:lang w:val="en-US"/>
        </w:rPr>
        <w:t>parcursul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procesului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evaluare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selecţie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şi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contractare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dar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şi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perioada</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implementare</w:t>
      </w:r>
      <w:proofErr w:type="spellEnd"/>
      <w:r w:rsidRPr="007B679F">
        <w:rPr>
          <w:rFonts w:asciiTheme="minorHAnsi" w:eastAsia="Calibri" w:hAnsiTheme="minorHAnsi" w:cstheme="minorHAnsi"/>
          <w:i/>
          <w:iCs/>
          <w:lang w:val="en-US"/>
        </w:rPr>
        <w:t xml:space="preserve">, sunt </w:t>
      </w:r>
      <w:proofErr w:type="spellStart"/>
      <w:r w:rsidRPr="007B679F">
        <w:rPr>
          <w:rFonts w:asciiTheme="minorHAnsi" w:eastAsia="Calibri" w:hAnsiTheme="minorHAnsi" w:cstheme="minorHAnsi"/>
          <w:i/>
          <w:iCs/>
          <w:lang w:val="en-US"/>
        </w:rPr>
        <w:t>sesizate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anumite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probleme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marginale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privind</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dovedirea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drepturilor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reale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asupra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imobilelor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privind</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condiţiile</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realizare</w:t>
      </w:r>
      <w:proofErr w:type="spellEnd"/>
      <w:r w:rsidRPr="007B679F">
        <w:rPr>
          <w:rFonts w:asciiTheme="minorHAnsi" w:eastAsia="Calibri" w:hAnsiTheme="minorHAnsi" w:cstheme="minorHAnsi"/>
          <w:i/>
          <w:iCs/>
          <w:lang w:val="en-US"/>
        </w:rPr>
        <w:t xml:space="preserve"> a </w:t>
      </w:r>
      <w:proofErr w:type="spellStart"/>
      <w:r w:rsidRPr="007B679F">
        <w:rPr>
          <w:rFonts w:asciiTheme="minorHAnsi" w:eastAsia="Calibri" w:hAnsiTheme="minorHAnsi" w:cstheme="minorHAnsi"/>
          <w:i/>
          <w:iCs/>
          <w:lang w:val="en-US"/>
        </w:rPr>
        <w:t>investiţiilor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conform </w:t>
      </w:r>
      <w:proofErr w:type="spellStart"/>
      <w:r w:rsidRPr="007B679F">
        <w:rPr>
          <w:rFonts w:asciiTheme="minorHAnsi" w:eastAsia="Calibri" w:hAnsiTheme="minorHAnsi" w:cstheme="minorHAnsi"/>
          <w:i/>
          <w:iCs/>
          <w:lang w:val="en-US"/>
        </w:rPr>
        <w:t>ghidului</w:t>
      </w:r>
      <w:proofErr w:type="spellEnd"/>
      <w:r w:rsidRPr="007B679F">
        <w:rPr>
          <w:rFonts w:asciiTheme="minorHAnsi" w:eastAsia="Calibri" w:hAnsiTheme="minorHAnsi" w:cstheme="minorHAnsi"/>
          <w:i/>
          <w:iCs/>
          <w:lang w:val="en-US"/>
        </w:rPr>
        <w:t xml:space="preserve"> specific </w:t>
      </w:r>
      <w:proofErr w:type="spellStart"/>
      <w:r w:rsidRPr="007B679F">
        <w:rPr>
          <w:rFonts w:asciiTheme="minorHAnsi" w:eastAsia="Calibri" w:hAnsiTheme="minorHAnsi" w:cstheme="minorHAnsi"/>
          <w:i/>
          <w:iCs/>
          <w:lang w:val="en-US"/>
        </w:rPr>
        <w:t>pentru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prin</w:t>
      </w:r>
      <w:proofErr w:type="spellEnd"/>
      <w:r w:rsidRPr="007B679F">
        <w:rPr>
          <w:rFonts w:asciiTheme="minorHAnsi" w:eastAsia="Calibri" w:hAnsiTheme="minorHAnsi" w:cstheme="minorHAnsi"/>
          <w:i/>
          <w:iCs/>
          <w:lang w:val="en-US"/>
        </w:rPr>
        <w:t xml:space="preserve"> care se </w:t>
      </w:r>
      <w:proofErr w:type="spellStart"/>
      <w:r w:rsidRPr="007B679F">
        <w:rPr>
          <w:rFonts w:asciiTheme="minorHAnsi" w:eastAsia="Calibri" w:hAnsiTheme="minorHAnsi" w:cstheme="minorHAnsi"/>
          <w:i/>
          <w:iCs/>
          <w:lang w:val="en-US"/>
        </w:rPr>
        <w:t>realizează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lucrări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construire</w:t>
      </w:r>
      <w:proofErr w:type="spellEnd"/>
      <w:r w:rsidRPr="007B679F">
        <w:rPr>
          <w:rFonts w:asciiTheme="minorHAnsi" w:eastAsia="Calibri" w:hAnsiTheme="minorHAnsi" w:cstheme="minorHAnsi"/>
          <w:i/>
          <w:iCs/>
          <w:lang w:val="en-US"/>
        </w:rPr>
        <w:t xml:space="preserve">, se </w:t>
      </w:r>
      <w:proofErr w:type="spellStart"/>
      <w:r w:rsidRPr="007B679F">
        <w:rPr>
          <w:rFonts w:asciiTheme="minorHAnsi" w:eastAsia="Calibri" w:hAnsiTheme="minorHAnsi" w:cstheme="minorHAnsi"/>
          <w:i/>
          <w:iCs/>
          <w:lang w:val="en-US"/>
        </w:rPr>
        <w:t>va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solicita</w:t>
      </w:r>
      <w:proofErr w:type="spellEnd"/>
      <w:r w:rsidRPr="007B679F">
        <w:rPr>
          <w:rFonts w:asciiTheme="minorHAnsi" w:eastAsia="Calibri" w:hAnsiTheme="minorHAnsi" w:cstheme="minorHAnsi"/>
          <w:i/>
          <w:iCs/>
          <w:lang w:val="en-US"/>
        </w:rPr>
        <w:t xml:space="preserve"> un </w:t>
      </w:r>
      <w:proofErr w:type="spellStart"/>
      <w:r w:rsidRPr="007B679F">
        <w:rPr>
          <w:rFonts w:asciiTheme="minorHAnsi" w:eastAsia="Calibri" w:hAnsiTheme="minorHAnsi" w:cstheme="minorHAnsi"/>
          <w:i/>
          <w:iCs/>
          <w:lang w:val="en-US"/>
        </w:rPr>
        <w:t>Memoriu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tehnic</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partea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proiectantului</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stabilească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dacă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poate</w:t>
      </w:r>
      <w:proofErr w:type="spellEnd"/>
      <w:r w:rsidRPr="007B679F">
        <w:rPr>
          <w:rFonts w:asciiTheme="minorHAnsi" w:eastAsia="Calibri" w:hAnsiTheme="minorHAnsi" w:cstheme="minorHAnsi"/>
          <w:i/>
          <w:iCs/>
          <w:lang w:val="en-US"/>
        </w:rPr>
        <w:t xml:space="preserve"> fi </w:t>
      </w:r>
      <w:proofErr w:type="spellStart"/>
      <w:r w:rsidRPr="007B679F">
        <w:rPr>
          <w:rFonts w:asciiTheme="minorHAnsi" w:eastAsia="Calibri" w:hAnsiTheme="minorHAnsi" w:cstheme="minorHAnsi"/>
          <w:i/>
          <w:iCs/>
          <w:lang w:val="en-US"/>
        </w:rPr>
        <w:t>considerat</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funcţional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fără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investiţii</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obiecte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asupra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cărora</w:t>
      </w:r>
      <w:proofErr w:type="spellEnd"/>
      <w:r w:rsidRPr="007B679F">
        <w:rPr>
          <w:rFonts w:asciiTheme="minorHAnsi" w:eastAsia="Calibri" w:hAnsiTheme="minorHAnsi" w:cstheme="minorHAnsi"/>
          <w:i/>
          <w:iCs/>
          <w:lang w:val="en-US"/>
        </w:rPr>
        <w:t xml:space="preserve"> s-au </w:t>
      </w:r>
      <w:proofErr w:type="spellStart"/>
      <w:r w:rsidRPr="007B679F">
        <w:rPr>
          <w:rFonts w:asciiTheme="minorHAnsi" w:eastAsia="Calibri" w:hAnsiTheme="minorHAnsi" w:cstheme="minorHAnsi"/>
          <w:i/>
          <w:iCs/>
          <w:lang w:val="en-US"/>
        </w:rPr>
        <w:t>constatat</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unele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probleme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marginale</w:t>
      </w:r>
      <w:proofErr w:type="spellEnd"/>
      <w:r w:rsidRPr="007B679F">
        <w:rPr>
          <w:rFonts w:asciiTheme="minorHAnsi" w:eastAsia="Calibri" w:hAnsiTheme="minorHAnsi" w:cstheme="minorHAnsi"/>
          <w:i/>
          <w:iCs/>
          <w:lang w:val="en-US"/>
        </w:rPr>
        <w:t>.</w:t>
      </w:r>
    </w:p>
    <w:p w14:paraId="754DF1CA" w14:textId="77777777"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situaţia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proiectantul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argumentează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Memoriul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tehnic</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w:t>
      </w:r>
      <w:proofErr w:type="spellEnd"/>
      <w:r w:rsidRPr="007B679F">
        <w:rPr>
          <w:rFonts w:asciiTheme="minorHAnsi" w:eastAsia="Calibri" w:hAnsiTheme="minorHAnsi" w:cstheme="minorHAnsi"/>
          <w:i/>
          <w:iCs/>
          <w:lang w:val="en-US"/>
        </w:rPr>
        <w:t xml:space="preserve"> nu </w:t>
      </w:r>
      <w:proofErr w:type="spellStart"/>
      <w:r w:rsidRPr="007B679F">
        <w:rPr>
          <w:rFonts w:asciiTheme="minorHAnsi" w:eastAsia="Calibri" w:hAnsiTheme="minorHAnsi" w:cstheme="minorHAnsi"/>
          <w:i/>
          <w:iCs/>
          <w:lang w:val="en-US"/>
        </w:rPr>
        <w:t>este</w:t>
      </w:r>
      <w:proofErr w:type="spellEnd"/>
      <w:r w:rsidRPr="007B679F">
        <w:rPr>
          <w:rFonts w:asciiTheme="minorHAnsi" w:eastAsia="Calibri" w:hAnsiTheme="minorHAnsi" w:cstheme="minorHAnsi"/>
          <w:i/>
          <w:iCs/>
          <w:lang w:val="en-US"/>
        </w:rPr>
        <w:t xml:space="preserve"> functional </w:t>
      </w:r>
      <w:proofErr w:type="spellStart"/>
      <w:r w:rsidRPr="007B679F">
        <w:rPr>
          <w:rFonts w:asciiTheme="minorHAnsi" w:eastAsia="Calibri" w:hAnsiTheme="minorHAnsi" w:cstheme="minorHAnsi"/>
          <w:i/>
          <w:iCs/>
          <w:lang w:val="en-US"/>
        </w:rPr>
        <w:t>fără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lucrări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va</w:t>
      </w:r>
      <w:proofErr w:type="spellEnd"/>
      <w:r w:rsidRPr="007B679F">
        <w:rPr>
          <w:rFonts w:asciiTheme="minorHAnsi" w:eastAsia="Calibri" w:hAnsiTheme="minorHAnsi" w:cstheme="minorHAnsi"/>
          <w:i/>
          <w:iCs/>
          <w:lang w:val="en-US"/>
        </w:rPr>
        <w:t xml:space="preserve"> fi </w:t>
      </w:r>
      <w:proofErr w:type="spellStart"/>
      <w:r w:rsidRPr="007B679F">
        <w:rPr>
          <w:rFonts w:asciiTheme="minorHAnsi" w:eastAsia="Calibri" w:hAnsiTheme="minorHAnsi" w:cstheme="minorHAnsi"/>
          <w:i/>
          <w:iCs/>
          <w:lang w:val="en-US"/>
        </w:rPr>
        <w:t>respins</w:t>
      </w:r>
      <w:proofErr w:type="spellEnd"/>
      <w:r w:rsidRPr="007B679F">
        <w:rPr>
          <w:rFonts w:asciiTheme="minorHAnsi" w:eastAsia="Calibri" w:hAnsiTheme="minorHAnsi" w:cstheme="minorHAnsi"/>
          <w:i/>
          <w:iCs/>
          <w:lang w:val="en-US"/>
        </w:rPr>
        <w:t>.</w:t>
      </w:r>
    </w:p>
    <w:p w14:paraId="4A41D835"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5B103801" w14:textId="77777777"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situaţia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proiectantul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argumentează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Memoriul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tehnic</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este</w:t>
      </w:r>
      <w:proofErr w:type="spellEnd"/>
      <w:r w:rsidRPr="007B679F">
        <w:rPr>
          <w:rFonts w:asciiTheme="minorHAnsi" w:eastAsia="Calibri" w:hAnsiTheme="minorHAnsi" w:cstheme="minorHAnsi"/>
          <w:i/>
          <w:iCs/>
          <w:lang w:val="en-US"/>
        </w:rPr>
        <w:t xml:space="preserve"> functional </w:t>
      </w:r>
      <w:proofErr w:type="spellStart"/>
      <w:r w:rsidRPr="007B679F">
        <w:rPr>
          <w:rFonts w:asciiTheme="minorHAnsi" w:eastAsia="Calibri" w:hAnsiTheme="minorHAnsi" w:cstheme="minorHAnsi"/>
          <w:i/>
          <w:iCs/>
          <w:lang w:val="en-US"/>
        </w:rPr>
        <w:t>fără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lucrări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solicitantul</w:t>
      </w:r>
      <w:proofErr w:type="spellEnd"/>
      <w:r w:rsidRPr="007B679F">
        <w:rPr>
          <w:rFonts w:asciiTheme="minorHAnsi" w:eastAsia="Calibri" w:hAnsiTheme="minorHAnsi" w:cstheme="minorHAnsi"/>
          <w:i/>
          <w:iCs/>
          <w:lang w:val="en-US"/>
        </w:rPr>
        <w:t xml:space="preserve"> se </w:t>
      </w:r>
      <w:proofErr w:type="spellStart"/>
      <w:r w:rsidRPr="007B679F">
        <w:rPr>
          <w:rFonts w:asciiTheme="minorHAnsi" w:eastAsia="Calibri" w:hAnsiTheme="minorHAnsi" w:cstheme="minorHAnsi"/>
          <w:i/>
          <w:iCs/>
          <w:lang w:val="en-US"/>
        </w:rPr>
        <w:t>angajează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scoată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lucrări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afara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prin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reproiectare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dacă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este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cazul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şi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elimine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cheltuielile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corespunzătoare</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bugetul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le </w:t>
      </w:r>
      <w:proofErr w:type="spellStart"/>
      <w:r w:rsidRPr="007B679F">
        <w:rPr>
          <w:rFonts w:asciiTheme="minorHAnsi" w:eastAsia="Calibri" w:hAnsiTheme="minorHAnsi" w:cstheme="minorHAnsi"/>
          <w:i/>
          <w:iCs/>
          <w:lang w:val="en-US"/>
        </w:rPr>
        <w:t>considere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neeligibile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după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caz</w:t>
      </w:r>
      <w:proofErr w:type="spellEnd"/>
      <w:r w:rsidRPr="007B679F">
        <w:rPr>
          <w:rFonts w:asciiTheme="minorHAnsi" w:eastAsia="Calibri" w:hAnsiTheme="minorHAnsi" w:cstheme="minorHAnsi"/>
          <w:i/>
          <w:iCs/>
          <w:lang w:val="en-US"/>
        </w:rPr>
        <w:t>.</w:t>
      </w:r>
    </w:p>
    <w:p w14:paraId="18415489"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1D54BAE7"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roofErr w:type="spellStart"/>
      <w:r w:rsidRPr="007B679F">
        <w:rPr>
          <w:rFonts w:asciiTheme="minorHAnsi" w:eastAsia="Calibri" w:hAnsiTheme="minorHAnsi" w:cstheme="minorHAnsi"/>
          <w:lang w:val="en-US"/>
        </w:rPr>
        <w:t>Solicitantul</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deţine</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dreptul</w:t>
      </w:r>
      <w:proofErr w:type="spellEnd"/>
      <w:r w:rsidRPr="007B679F">
        <w:rPr>
          <w:rFonts w:asciiTheme="minorHAnsi" w:eastAsia="Calibri" w:hAnsiTheme="minorHAnsi" w:cstheme="minorHAnsi"/>
          <w:lang w:val="en-US"/>
        </w:rPr>
        <w:t xml:space="preserve"> de </w:t>
      </w:r>
      <w:proofErr w:type="spellStart"/>
      <w:r w:rsidRPr="007B679F">
        <w:rPr>
          <w:rFonts w:asciiTheme="minorHAnsi" w:eastAsia="Calibri" w:hAnsiTheme="minorHAnsi" w:cstheme="minorHAnsi"/>
          <w:lang w:val="en-US"/>
        </w:rPr>
        <w:t>execuţie</w:t>
      </w:r>
      <w:proofErr w:type="spellEnd"/>
      <w:r w:rsidRPr="007B679F">
        <w:rPr>
          <w:rFonts w:asciiTheme="minorHAnsi" w:eastAsia="Calibri" w:hAnsiTheme="minorHAnsi" w:cstheme="minorHAnsi"/>
          <w:lang w:val="en-US"/>
        </w:rPr>
        <w:t xml:space="preserve"> a </w:t>
      </w:r>
      <w:proofErr w:type="spellStart"/>
      <w:r w:rsidRPr="007B679F">
        <w:rPr>
          <w:rFonts w:asciiTheme="minorHAnsi" w:eastAsia="Calibri" w:hAnsiTheme="minorHAnsi" w:cstheme="minorHAnsi"/>
          <w:lang w:val="en-US"/>
        </w:rPr>
        <w:t>lucrărilor</w:t>
      </w:r>
      <w:proofErr w:type="spellEnd"/>
      <w:r w:rsidRPr="007B679F">
        <w:rPr>
          <w:rFonts w:asciiTheme="minorHAnsi" w:eastAsia="Calibri" w:hAnsiTheme="minorHAnsi" w:cstheme="minorHAnsi"/>
          <w:lang w:val="en-US"/>
        </w:rPr>
        <w:t xml:space="preserve"> de </w:t>
      </w:r>
      <w:proofErr w:type="spellStart"/>
      <w:r w:rsidRPr="007B679F">
        <w:rPr>
          <w:rFonts w:asciiTheme="minorHAnsi" w:eastAsia="Calibri" w:hAnsiTheme="minorHAnsi" w:cstheme="minorHAnsi"/>
          <w:lang w:val="en-US"/>
        </w:rPr>
        <w:t>construcţii</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asupra</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imobilului</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ce</w:t>
      </w:r>
      <w:proofErr w:type="spellEnd"/>
      <w:r w:rsidRPr="007B679F">
        <w:rPr>
          <w:rFonts w:asciiTheme="minorHAnsi" w:eastAsia="Calibri" w:hAnsiTheme="minorHAnsi" w:cstheme="minorHAnsi"/>
          <w:lang w:val="en-US"/>
        </w:rPr>
        <w:t xml:space="preserve"> face </w:t>
      </w:r>
      <w:proofErr w:type="spellStart"/>
      <w:r w:rsidRPr="007B679F">
        <w:rPr>
          <w:rFonts w:asciiTheme="minorHAnsi" w:eastAsia="Calibri" w:hAnsiTheme="minorHAnsi" w:cstheme="minorHAnsi"/>
          <w:lang w:val="en-US"/>
        </w:rPr>
        <w:t>obiectul</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proiectului</w:t>
      </w:r>
      <w:proofErr w:type="spellEnd"/>
      <w:r w:rsidRPr="007B679F">
        <w:rPr>
          <w:rFonts w:asciiTheme="minorHAnsi" w:eastAsia="Calibri" w:hAnsiTheme="minorHAnsi" w:cstheme="minorHAnsi"/>
          <w:lang w:val="en-US"/>
        </w:rPr>
        <w:t xml:space="preserve">, conform </w:t>
      </w:r>
      <w:proofErr w:type="spellStart"/>
      <w:r w:rsidRPr="007B679F">
        <w:rPr>
          <w:rFonts w:asciiTheme="minorHAnsi" w:eastAsia="Calibri" w:hAnsiTheme="minorHAnsi" w:cstheme="minorHAnsi"/>
          <w:lang w:val="en-US"/>
        </w:rPr>
        <w:t>legislaţiei</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în</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vigoare</w:t>
      </w:r>
      <w:proofErr w:type="spellEnd"/>
      <w:r w:rsidRPr="007B679F">
        <w:rPr>
          <w:rFonts w:asciiTheme="minorHAnsi" w:eastAsia="Calibri" w:hAnsiTheme="minorHAnsi" w:cstheme="minorHAnsi"/>
          <w:lang w:val="en-US"/>
        </w:rPr>
        <w:t>.</w:t>
      </w:r>
    </w:p>
    <w:p w14:paraId="5692ED0F"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5D9D3AAE" w14:textId="7E1579A9" w:rsidR="007B679F" w:rsidRPr="007B679F" w:rsidRDefault="007B679F" w:rsidP="00BF5568">
      <w:pPr>
        <w:shd w:val="clear" w:color="auto" w:fill="E7E6E6" w:themeFill="background2"/>
        <w:autoSpaceDE w:val="0"/>
        <w:autoSpaceDN w:val="0"/>
        <w:adjustRightInd w:val="0"/>
        <w:spacing w:before="0" w:after="0"/>
        <w:rPr>
          <w:rFonts w:asciiTheme="minorHAnsi" w:eastAsia="Calibri" w:hAnsiTheme="minorHAnsi" w:cstheme="minorHAnsi"/>
          <w:b/>
          <w:bCs/>
          <w:i/>
          <w:iCs/>
          <w:lang w:val="en-US"/>
        </w:rPr>
      </w:pPr>
      <w:r w:rsidRPr="007B679F">
        <w:rPr>
          <w:rFonts w:asciiTheme="minorHAnsi" w:eastAsia="Calibri" w:hAnsiTheme="minorHAnsi" w:cstheme="minorHAnsi"/>
          <w:b/>
          <w:bCs/>
          <w:i/>
          <w:iCs/>
          <w:lang w:val="en-US"/>
        </w:rPr>
        <w:t>N</w:t>
      </w:r>
      <w:r w:rsidR="00D7086A">
        <w:rPr>
          <w:rFonts w:asciiTheme="minorHAnsi" w:eastAsia="Calibri" w:hAnsiTheme="minorHAnsi" w:cstheme="minorHAnsi"/>
          <w:b/>
          <w:bCs/>
          <w:i/>
          <w:iCs/>
          <w:lang w:val="en-US"/>
        </w:rPr>
        <w:t>OTĂ:</w:t>
      </w:r>
    </w:p>
    <w:p w14:paraId="5A8953B5" w14:textId="77777777" w:rsidR="00B20828" w:rsidRDefault="00B20828" w:rsidP="00BF5568">
      <w:pPr>
        <w:pStyle w:val="Default"/>
        <w:shd w:val="clear" w:color="auto" w:fill="E7E6E6" w:themeFill="background2"/>
        <w:jc w:val="both"/>
        <w:rPr>
          <w:rFonts w:asciiTheme="minorHAnsi" w:hAnsiTheme="minorHAnsi" w:cstheme="minorHAnsi"/>
          <w:i/>
          <w:iCs/>
          <w:sz w:val="24"/>
          <w:szCs w:val="24"/>
        </w:rPr>
      </w:pPr>
      <w:proofErr w:type="spellStart"/>
      <w:r>
        <w:rPr>
          <w:rFonts w:asciiTheme="minorHAnsi" w:hAnsiTheme="minorHAnsi" w:cstheme="minorHAnsi"/>
          <w:i/>
          <w:iCs/>
          <w:sz w:val="24"/>
          <w:szCs w:val="24"/>
        </w:rPr>
        <w:t>Imobilul</w:t>
      </w:r>
      <w:proofErr w:type="spellEnd"/>
      <w:r>
        <w:rPr>
          <w:rFonts w:asciiTheme="minorHAnsi" w:hAnsiTheme="minorHAnsi" w:cstheme="minorHAnsi"/>
          <w:i/>
          <w:iCs/>
          <w:sz w:val="24"/>
          <w:szCs w:val="24"/>
        </w:rPr>
        <w:t>/</w:t>
      </w:r>
      <w:proofErr w:type="spellStart"/>
      <w:r>
        <w:rPr>
          <w:rFonts w:asciiTheme="minorHAnsi" w:hAnsiTheme="minorHAnsi" w:cstheme="minorHAnsi"/>
          <w:i/>
          <w:iCs/>
          <w:sz w:val="24"/>
          <w:szCs w:val="24"/>
        </w:rPr>
        <w:t>imobilele</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în</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conformitate</w:t>
      </w:r>
      <w:proofErr w:type="spellEnd"/>
      <w:r>
        <w:rPr>
          <w:rFonts w:asciiTheme="minorHAnsi" w:hAnsiTheme="minorHAnsi" w:cstheme="minorHAnsi"/>
          <w:i/>
          <w:iCs/>
          <w:sz w:val="24"/>
          <w:szCs w:val="24"/>
        </w:rPr>
        <w:t xml:space="preserve"> cu </w:t>
      </w:r>
      <w:proofErr w:type="spellStart"/>
      <w:r>
        <w:rPr>
          <w:rFonts w:asciiTheme="minorHAnsi" w:hAnsiTheme="minorHAnsi" w:cstheme="minorHAnsi"/>
          <w:i/>
          <w:iCs/>
          <w:sz w:val="24"/>
          <w:szCs w:val="24"/>
        </w:rPr>
        <w:t>prezentul</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criteriu</w:t>
      </w:r>
      <w:proofErr w:type="spellEnd"/>
      <w:r>
        <w:rPr>
          <w:rFonts w:asciiTheme="minorHAnsi" w:hAnsiTheme="minorHAnsi" w:cstheme="minorHAnsi"/>
          <w:i/>
          <w:iCs/>
          <w:sz w:val="24"/>
          <w:szCs w:val="24"/>
        </w:rPr>
        <w:t xml:space="preserve"> de </w:t>
      </w:r>
      <w:proofErr w:type="spellStart"/>
      <w:r>
        <w:rPr>
          <w:rFonts w:asciiTheme="minorHAnsi" w:hAnsiTheme="minorHAnsi" w:cstheme="minorHAnsi"/>
          <w:i/>
          <w:iCs/>
          <w:sz w:val="24"/>
          <w:szCs w:val="24"/>
        </w:rPr>
        <w:t>eligibilitate</w:t>
      </w:r>
      <w:proofErr w:type="spellEnd"/>
      <w:r>
        <w:rPr>
          <w:rFonts w:asciiTheme="minorHAnsi" w:hAnsiTheme="minorHAnsi" w:cstheme="minorHAnsi"/>
          <w:i/>
          <w:iCs/>
          <w:sz w:val="24"/>
          <w:szCs w:val="24"/>
        </w:rPr>
        <w:t xml:space="preserve">), care fac </w:t>
      </w:r>
      <w:proofErr w:type="spellStart"/>
      <w:r>
        <w:rPr>
          <w:rFonts w:asciiTheme="minorHAnsi" w:hAnsiTheme="minorHAnsi" w:cstheme="minorHAnsi"/>
          <w:i/>
          <w:iCs/>
          <w:sz w:val="24"/>
          <w:szCs w:val="24"/>
        </w:rPr>
        <w:t>obiectul</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proiectului</w:t>
      </w:r>
      <w:proofErr w:type="spellEnd"/>
      <w:r>
        <w:rPr>
          <w:rFonts w:asciiTheme="minorHAnsi" w:hAnsiTheme="minorHAnsi" w:cstheme="minorHAnsi"/>
          <w:i/>
          <w:iCs/>
          <w:sz w:val="24"/>
          <w:szCs w:val="24"/>
        </w:rPr>
        <w:t xml:space="preserve">, care </w:t>
      </w:r>
      <w:proofErr w:type="spellStart"/>
      <w:r>
        <w:rPr>
          <w:rFonts w:asciiTheme="minorHAnsi" w:hAnsiTheme="minorHAnsi" w:cstheme="minorHAnsi"/>
          <w:i/>
          <w:iCs/>
          <w:sz w:val="24"/>
          <w:szCs w:val="24"/>
        </w:rPr>
        <w:t>implică</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execuţia</w:t>
      </w:r>
      <w:proofErr w:type="spellEnd"/>
      <w:r>
        <w:rPr>
          <w:rFonts w:asciiTheme="minorHAnsi" w:hAnsiTheme="minorHAnsi" w:cstheme="minorHAnsi"/>
          <w:i/>
          <w:iCs/>
          <w:sz w:val="24"/>
          <w:szCs w:val="24"/>
        </w:rPr>
        <w:t xml:space="preserve"> de </w:t>
      </w:r>
      <w:proofErr w:type="spellStart"/>
      <w:r>
        <w:rPr>
          <w:rFonts w:asciiTheme="minorHAnsi" w:hAnsiTheme="minorHAnsi" w:cstheme="minorHAnsi"/>
          <w:i/>
          <w:iCs/>
          <w:sz w:val="24"/>
          <w:szCs w:val="24"/>
        </w:rPr>
        <w:t>lucrări</w:t>
      </w:r>
      <w:proofErr w:type="spellEnd"/>
      <w:r>
        <w:rPr>
          <w:rFonts w:asciiTheme="minorHAnsi" w:hAnsiTheme="minorHAnsi" w:cstheme="minorHAnsi"/>
          <w:i/>
          <w:iCs/>
          <w:sz w:val="24"/>
          <w:szCs w:val="24"/>
        </w:rPr>
        <w:t xml:space="preserve"> de </w:t>
      </w:r>
      <w:proofErr w:type="spellStart"/>
      <w:r>
        <w:rPr>
          <w:rFonts w:asciiTheme="minorHAnsi" w:hAnsiTheme="minorHAnsi" w:cstheme="minorHAnsi"/>
          <w:i/>
          <w:iCs/>
          <w:sz w:val="24"/>
          <w:szCs w:val="24"/>
        </w:rPr>
        <w:t>construcţii</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îndeplineşte</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îndeplinesc</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cumulativ</w:t>
      </w:r>
      <w:proofErr w:type="spellEnd"/>
      <w:r>
        <w:rPr>
          <w:rFonts w:asciiTheme="minorHAnsi" w:hAnsiTheme="minorHAnsi" w:cstheme="minorHAnsi"/>
          <w:i/>
          <w:iCs/>
          <w:sz w:val="24"/>
          <w:szCs w:val="24"/>
        </w:rPr>
        <w:t xml:space="preserve">,  nu </w:t>
      </w:r>
      <w:proofErr w:type="spellStart"/>
      <w:r>
        <w:rPr>
          <w:rFonts w:asciiTheme="minorHAnsi" w:hAnsiTheme="minorHAnsi" w:cstheme="minorHAnsi"/>
          <w:i/>
          <w:iCs/>
          <w:sz w:val="24"/>
          <w:szCs w:val="24"/>
        </w:rPr>
        <w:t>mai</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târziu</w:t>
      </w:r>
      <w:proofErr w:type="spellEnd"/>
      <w:r>
        <w:rPr>
          <w:rFonts w:asciiTheme="minorHAnsi" w:hAnsiTheme="minorHAnsi" w:cstheme="minorHAnsi"/>
          <w:i/>
          <w:iCs/>
          <w:sz w:val="24"/>
          <w:szCs w:val="24"/>
        </w:rPr>
        <w:t xml:space="preserve"> de </w:t>
      </w:r>
      <w:proofErr w:type="spellStart"/>
      <w:r>
        <w:rPr>
          <w:rFonts w:asciiTheme="minorHAnsi" w:hAnsiTheme="minorHAnsi" w:cstheme="minorHAnsi"/>
          <w:i/>
          <w:iCs/>
          <w:sz w:val="24"/>
          <w:szCs w:val="24"/>
        </w:rPr>
        <w:t>semnarea</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contractului</w:t>
      </w:r>
      <w:proofErr w:type="spellEnd"/>
      <w:r>
        <w:rPr>
          <w:rFonts w:asciiTheme="minorHAnsi" w:hAnsiTheme="minorHAnsi" w:cstheme="minorHAnsi"/>
          <w:i/>
          <w:iCs/>
          <w:sz w:val="24"/>
          <w:szCs w:val="24"/>
        </w:rPr>
        <w:t xml:space="preserve"> de </w:t>
      </w:r>
      <w:proofErr w:type="spellStart"/>
      <w:r>
        <w:rPr>
          <w:rFonts w:asciiTheme="minorHAnsi" w:hAnsiTheme="minorHAnsi" w:cstheme="minorHAnsi"/>
          <w:i/>
          <w:iCs/>
          <w:sz w:val="24"/>
          <w:szCs w:val="24"/>
        </w:rPr>
        <w:t>finanţare</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următoarele</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condiţii</w:t>
      </w:r>
      <w:proofErr w:type="spellEnd"/>
      <w:r>
        <w:rPr>
          <w:rFonts w:asciiTheme="minorHAnsi" w:hAnsiTheme="minorHAnsi" w:cstheme="minorHAnsi"/>
          <w:i/>
          <w:iCs/>
          <w:sz w:val="24"/>
          <w:szCs w:val="24"/>
        </w:rPr>
        <w:t>:</w:t>
      </w:r>
    </w:p>
    <w:p w14:paraId="615D1D38" w14:textId="62F1052B" w:rsidR="00B20828" w:rsidRDefault="00B20828" w:rsidP="00BF5568">
      <w:pPr>
        <w:pStyle w:val="Default"/>
        <w:numPr>
          <w:ilvl w:val="0"/>
          <w:numId w:val="27"/>
        </w:numPr>
        <w:shd w:val="clear" w:color="auto" w:fill="E7E6E6" w:themeFill="background2"/>
        <w:jc w:val="both"/>
        <w:rPr>
          <w:rFonts w:asciiTheme="minorHAnsi" w:hAnsiTheme="minorHAnsi" w:cstheme="minorHAnsi"/>
          <w:i/>
          <w:iCs/>
          <w:sz w:val="24"/>
          <w:szCs w:val="24"/>
        </w:rPr>
      </w:pPr>
      <w:proofErr w:type="spellStart"/>
      <w:r>
        <w:rPr>
          <w:rFonts w:asciiTheme="minorHAnsi" w:hAnsiTheme="minorHAnsi" w:cstheme="minorHAnsi"/>
          <w:i/>
          <w:iCs/>
          <w:sz w:val="24"/>
          <w:szCs w:val="24"/>
        </w:rPr>
        <w:t>să</w:t>
      </w:r>
      <w:proofErr w:type="spellEnd"/>
      <w:r>
        <w:rPr>
          <w:rFonts w:asciiTheme="minorHAnsi" w:hAnsiTheme="minorHAnsi" w:cstheme="minorHAnsi"/>
          <w:i/>
          <w:iCs/>
          <w:sz w:val="24"/>
          <w:szCs w:val="24"/>
        </w:rPr>
        <w:t xml:space="preserve"> fie </w:t>
      </w:r>
      <w:proofErr w:type="spellStart"/>
      <w:r>
        <w:rPr>
          <w:rFonts w:asciiTheme="minorHAnsi" w:hAnsiTheme="minorHAnsi" w:cstheme="minorHAnsi"/>
          <w:i/>
          <w:iCs/>
          <w:sz w:val="24"/>
          <w:szCs w:val="24"/>
        </w:rPr>
        <w:t>libere</w:t>
      </w:r>
      <w:proofErr w:type="spellEnd"/>
      <w:r>
        <w:rPr>
          <w:rFonts w:asciiTheme="minorHAnsi" w:hAnsiTheme="minorHAnsi" w:cstheme="minorHAnsi"/>
          <w:i/>
          <w:iCs/>
          <w:sz w:val="24"/>
          <w:szCs w:val="24"/>
        </w:rPr>
        <w:t xml:space="preserve"> de </w:t>
      </w:r>
      <w:proofErr w:type="spellStart"/>
      <w:r>
        <w:rPr>
          <w:rFonts w:asciiTheme="minorHAnsi" w:hAnsiTheme="minorHAnsi" w:cstheme="minorHAnsi"/>
          <w:i/>
          <w:iCs/>
          <w:sz w:val="24"/>
          <w:szCs w:val="24"/>
        </w:rPr>
        <w:t>orice</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sarcini</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sau</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interdicţii</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incompatibile</w:t>
      </w:r>
      <w:proofErr w:type="spellEnd"/>
      <w:r>
        <w:rPr>
          <w:rFonts w:asciiTheme="minorHAnsi" w:hAnsiTheme="minorHAnsi" w:cstheme="minorHAnsi"/>
          <w:i/>
          <w:iCs/>
          <w:sz w:val="24"/>
          <w:szCs w:val="24"/>
        </w:rPr>
        <w:t xml:space="preserve"> cu </w:t>
      </w:r>
      <w:proofErr w:type="spellStart"/>
      <w:r>
        <w:rPr>
          <w:rFonts w:asciiTheme="minorHAnsi" w:hAnsiTheme="minorHAnsi" w:cstheme="minorHAnsi"/>
          <w:i/>
          <w:iCs/>
          <w:sz w:val="24"/>
          <w:szCs w:val="24"/>
        </w:rPr>
        <w:t>realizarea</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activităților</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proiectului</w:t>
      </w:r>
      <w:proofErr w:type="spellEnd"/>
      <w:r>
        <w:rPr>
          <w:rFonts w:asciiTheme="minorHAnsi" w:hAnsiTheme="minorHAnsi" w:cstheme="minorHAnsi"/>
          <w:i/>
          <w:iCs/>
          <w:sz w:val="24"/>
          <w:szCs w:val="24"/>
        </w:rPr>
        <w:t>;</w:t>
      </w:r>
    </w:p>
    <w:p w14:paraId="4C36DEB6" w14:textId="536038EF" w:rsidR="00B20828" w:rsidRDefault="00B20828" w:rsidP="00BF5568">
      <w:pPr>
        <w:pStyle w:val="Default"/>
        <w:numPr>
          <w:ilvl w:val="0"/>
          <w:numId w:val="27"/>
        </w:numPr>
        <w:shd w:val="clear" w:color="auto" w:fill="E7E6E6" w:themeFill="background2"/>
        <w:jc w:val="both"/>
        <w:rPr>
          <w:rFonts w:asciiTheme="minorHAnsi" w:hAnsiTheme="minorHAnsi" w:cstheme="minorHAnsi"/>
          <w:i/>
          <w:iCs/>
          <w:sz w:val="24"/>
          <w:szCs w:val="24"/>
        </w:rPr>
      </w:pPr>
      <w:proofErr w:type="spellStart"/>
      <w:r>
        <w:rPr>
          <w:rFonts w:asciiTheme="minorHAnsi" w:hAnsiTheme="minorHAnsi" w:cstheme="minorHAnsi"/>
          <w:i/>
          <w:iCs/>
          <w:sz w:val="24"/>
          <w:szCs w:val="24"/>
        </w:rPr>
        <w:lastRenderedPageBreak/>
        <w:t>să</w:t>
      </w:r>
      <w:proofErr w:type="spellEnd"/>
      <w:r>
        <w:rPr>
          <w:rFonts w:asciiTheme="minorHAnsi" w:hAnsiTheme="minorHAnsi" w:cstheme="minorHAnsi"/>
          <w:i/>
          <w:iCs/>
          <w:sz w:val="24"/>
          <w:szCs w:val="24"/>
        </w:rPr>
        <w:t xml:space="preserve"> nu </w:t>
      </w:r>
      <w:proofErr w:type="spellStart"/>
      <w:r>
        <w:rPr>
          <w:rFonts w:asciiTheme="minorHAnsi" w:hAnsiTheme="minorHAnsi" w:cstheme="minorHAnsi"/>
          <w:i/>
          <w:iCs/>
          <w:sz w:val="24"/>
          <w:szCs w:val="24"/>
        </w:rPr>
        <w:t>facă</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obiectul</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unor</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garanții</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cesionări</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și</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nici</w:t>
      </w:r>
      <w:proofErr w:type="spellEnd"/>
      <w:r>
        <w:rPr>
          <w:rFonts w:asciiTheme="minorHAnsi" w:hAnsiTheme="minorHAnsi" w:cstheme="minorHAnsi"/>
          <w:i/>
          <w:iCs/>
          <w:sz w:val="24"/>
          <w:szCs w:val="24"/>
        </w:rPr>
        <w:t xml:space="preserve"> a </w:t>
      </w:r>
      <w:proofErr w:type="spellStart"/>
      <w:r>
        <w:rPr>
          <w:rFonts w:asciiTheme="minorHAnsi" w:hAnsiTheme="minorHAnsi" w:cstheme="minorHAnsi"/>
          <w:i/>
          <w:iCs/>
          <w:sz w:val="24"/>
          <w:szCs w:val="24"/>
        </w:rPr>
        <w:t>unei</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alte</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forme</w:t>
      </w:r>
      <w:proofErr w:type="spellEnd"/>
      <w:r>
        <w:rPr>
          <w:rFonts w:asciiTheme="minorHAnsi" w:hAnsiTheme="minorHAnsi" w:cstheme="minorHAnsi"/>
          <w:i/>
          <w:iCs/>
          <w:sz w:val="24"/>
          <w:szCs w:val="24"/>
        </w:rPr>
        <w:t xml:space="preserve"> de </w:t>
      </w:r>
      <w:proofErr w:type="spellStart"/>
      <w:r>
        <w:rPr>
          <w:rFonts w:asciiTheme="minorHAnsi" w:hAnsiTheme="minorHAnsi" w:cstheme="minorHAnsi"/>
          <w:i/>
          <w:iCs/>
          <w:sz w:val="24"/>
          <w:szCs w:val="24"/>
        </w:rPr>
        <w:t>sarcini</w:t>
      </w:r>
      <w:proofErr w:type="spellEnd"/>
      <w:r>
        <w:rPr>
          <w:rFonts w:asciiTheme="minorHAnsi" w:hAnsiTheme="minorHAnsi" w:cstheme="minorHAnsi"/>
          <w:i/>
          <w:iCs/>
          <w:sz w:val="24"/>
          <w:szCs w:val="24"/>
        </w:rPr>
        <w:t xml:space="preserve"> care </w:t>
      </w:r>
      <w:proofErr w:type="spellStart"/>
      <w:r>
        <w:rPr>
          <w:rFonts w:asciiTheme="minorHAnsi" w:hAnsiTheme="minorHAnsi" w:cstheme="minorHAnsi"/>
          <w:i/>
          <w:iCs/>
          <w:sz w:val="24"/>
          <w:szCs w:val="24"/>
        </w:rPr>
        <w:t>ar</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putea</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afecta</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dreptul</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invocat</w:t>
      </w:r>
      <w:proofErr w:type="spellEnd"/>
      <w:r>
        <w:rPr>
          <w:rFonts w:asciiTheme="minorHAnsi" w:hAnsiTheme="minorHAnsi" w:cstheme="minorHAnsi"/>
          <w:i/>
          <w:iCs/>
          <w:sz w:val="24"/>
          <w:szCs w:val="24"/>
        </w:rPr>
        <w:t>;</w:t>
      </w:r>
    </w:p>
    <w:p w14:paraId="700ABF23" w14:textId="2D74FB66" w:rsidR="00B20828" w:rsidRDefault="00B20828" w:rsidP="00BF5568">
      <w:pPr>
        <w:pStyle w:val="Default"/>
        <w:numPr>
          <w:ilvl w:val="0"/>
          <w:numId w:val="27"/>
        </w:numPr>
        <w:shd w:val="clear" w:color="auto" w:fill="E7E6E6" w:themeFill="background2"/>
        <w:jc w:val="both"/>
        <w:rPr>
          <w:rFonts w:asciiTheme="minorHAnsi" w:hAnsiTheme="minorHAnsi" w:cstheme="minorHAnsi"/>
          <w:i/>
          <w:iCs/>
          <w:sz w:val="24"/>
          <w:szCs w:val="24"/>
        </w:rPr>
      </w:pPr>
      <w:proofErr w:type="spellStart"/>
      <w:r>
        <w:rPr>
          <w:rFonts w:asciiTheme="minorHAnsi" w:hAnsiTheme="minorHAnsi" w:cstheme="minorHAnsi"/>
          <w:i/>
          <w:iCs/>
          <w:sz w:val="24"/>
          <w:szCs w:val="24"/>
        </w:rPr>
        <w:t>să</w:t>
      </w:r>
      <w:proofErr w:type="spellEnd"/>
      <w:r>
        <w:rPr>
          <w:rFonts w:asciiTheme="minorHAnsi" w:hAnsiTheme="minorHAnsi" w:cstheme="minorHAnsi"/>
          <w:i/>
          <w:iCs/>
          <w:sz w:val="24"/>
          <w:szCs w:val="24"/>
        </w:rPr>
        <w:t xml:space="preserve"> nu </w:t>
      </w:r>
      <w:proofErr w:type="spellStart"/>
      <w:r>
        <w:rPr>
          <w:rFonts w:asciiTheme="minorHAnsi" w:hAnsiTheme="minorHAnsi" w:cstheme="minorHAnsi"/>
          <w:i/>
          <w:iCs/>
          <w:sz w:val="24"/>
          <w:szCs w:val="24"/>
        </w:rPr>
        <w:t>facă</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obiectul</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unor</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litigii</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având</w:t>
      </w:r>
      <w:proofErr w:type="spellEnd"/>
      <w:r>
        <w:rPr>
          <w:rFonts w:asciiTheme="minorHAnsi" w:hAnsiTheme="minorHAnsi" w:cstheme="minorHAnsi"/>
          <w:i/>
          <w:iCs/>
          <w:sz w:val="24"/>
          <w:szCs w:val="24"/>
        </w:rPr>
        <w:t xml:space="preserve"> ca </w:t>
      </w:r>
      <w:proofErr w:type="spellStart"/>
      <w:r>
        <w:rPr>
          <w:rFonts w:asciiTheme="minorHAnsi" w:hAnsiTheme="minorHAnsi" w:cstheme="minorHAnsi"/>
          <w:i/>
          <w:iCs/>
          <w:sz w:val="24"/>
          <w:szCs w:val="24"/>
        </w:rPr>
        <w:t>obiect</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dreptul</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invocat</w:t>
      </w:r>
      <w:proofErr w:type="spellEnd"/>
      <w:r>
        <w:rPr>
          <w:rFonts w:asciiTheme="minorHAnsi" w:hAnsiTheme="minorHAnsi" w:cstheme="minorHAnsi"/>
          <w:i/>
          <w:iCs/>
          <w:sz w:val="24"/>
          <w:szCs w:val="24"/>
        </w:rPr>
        <w:t xml:space="preserve"> de </w:t>
      </w:r>
      <w:proofErr w:type="spellStart"/>
      <w:r>
        <w:rPr>
          <w:rFonts w:asciiTheme="minorHAnsi" w:hAnsiTheme="minorHAnsi" w:cstheme="minorHAnsi"/>
          <w:i/>
          <w:iCs/>
          <w:sz w:val="24"/>
          <w:szCs w:val="24"/>
        </w:rPr>
        <w:t>către</w:t>
      </w:r>
      <w:proofErr w:type="spellEnd"/>
      <w:r>
        <w:rPr>
          <w:rFonts w:asciiTheme="minorHAnsi" w:hAnsiTheme="minorHAnsi" w:cstheme="minorHAnsi"/>
          <w:i/>
          <w:iCs/>
          <w:sz w:val="24"/>
          <w:szCs w:val="24"/>
        </w:rPr>
        <w:t xml:space="preserve"> solicitant </w:t>
      </w:r>
      <w:proofErr w:type="spellStart"/>
      <w:r>
        <w:rPr>
          <w:rFonts w:asciiTheme="minorHAnsi" w:hAnsiTheme="minorHAnsi" w:cstheme="minorHAnsi"/>
          <w:i/>
          <w:iCs/>
          <w:sz w:val="24"/>
          <w:szCs w:val="24"/>
        </w:rPr>
        <w:t>pentru</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realizarea</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proiectului</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aflate</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în</w:t>
      </w:r>
      <w:proofErr w:type="spellEnd"/>
      <w:r>
        <w:rPr>
          <w:rFonts w:asciiTheme="minorHAnsi" w:hAnsiTheme="minorHAnsi" w:cstheme="minorHAnsi"/>
          <w:i/>
          <w:iCs/>
          <w:sz w:val="24"/>
          <w:szCs w:val="24"/>
        </w:rPr>
        <w:t xml:space="preserve"> curs de </w:t>
      </w:r>
      <w:proofErr w:type="spellStart"/>
      <w:r>
        <w:rPr>
          <w:rFonts w:asciiTheme="minorHAnsi" w:hAnsiTheme="minorHAnsi" w:cstheme="minorHAnsi"/>
          <w:i/>
          <w:iCs/>
          <w:sz w:val="24"/>
          <w:szCs w:val="24"/>
        </w:rPr>
        <w:t>soluţionare</w:t>
      </w:r>
      <w:proofErr w:type="spellEnd"/>
      <w:r>
        <w:rPr>
          <w:rFonts w:asciiTheme="minorHAnsi" w:hAnsiTheme="minorHAnsi" w:cstheme="minorHAnsi"/>
          <w:i/>
          <w:iCs/>
          <w:sz w:val="24"/>
          <w:szCs w:val="24"/>
        </w:rPr>
        <w:t xml:space="preserve"> la </w:t>
      </w:r>
      <w:proofErr w:type="spellStart"/>
      <w:r>
        <w:rPr>
          <w:rFonts w:asciiTheme="minorHAnsi" w:hAnsiTheme="minorHAnsi" w:cstheme="minorHAnsi"/>
          <w:i/>
          <w:iCs/>
          <w:sz w:val="24"/>
          <w:szCs w:val="24"/>
        </w:rPr>
        <w:t>instanţele</w:t>
      </w:r>
      <w:proofErr w:type="spellEnd"/>
      <w:r>
        <w:rPr>
          <w:rFonts w:asciiTheme="minorHAnsi" w:hAnsiTheme="minorHAnsi" w:cstheme="minorHAnsi"/>
          <w:i/>
          <w:iCs/>
          <w:sz w:val="24"/>
          <w:szCs w:val="24"/>
        </w:rPr>
        <w:t xml:space="preserve"> </w:t>
      </w:r>
      <w:proofErr w:type="spellStart"/>
      <w:r>
        <w:rPr>
          <w:rFonts w:asciiTheme="minorHAnsi" w:hAnsiTheme="minorHAnsi" w:cstheme="minorHAnsi"/>
          <w:i/>
          <w:iCs/>
          <w:sz w:val="24"/>
          <w:szCs w:val="24"/>
        </w:rPr>
        <w:t>judecătoreşti</w:t>
      </w:r>
      <w:proofErr w:type="spellEnd"/>
      <w:r>
        <w:rPr>
          <w:rFonts w:asciiTheme="minorHAnsi" w:hAnsiTheme="minorHAnsi" w:cstheme="minorHAnsi"/>
          <w:i/>
          <w:iCs/>
          <w:sz w:val="24"/>
          <w:szCs w:val="24"/>
        </w:rPr>
        <w:t>;</w:t>
      </w:r>
    </w:p>
    <w:p w14:paraId="11873C50" w14:textId="7BDD31F9" w:rsidR="007B679F" w:rsidRPr="00BF5568" w:rsidRDefault="00B20828" w:rsidP="00BF5568">
      <w:pPr>
        <w:pStyle w:val="ListParagraph"/>
        <w:numPr>
          <w:ilvl w:val="0"/>
          <w:numId w:val="27"/>
        </w:numPr>
        <w:shd w:val="clear" w:color="auto" w:fill="E7E6E6" w:themeFill="background2"/>
        <w:autoSpaceDE w:val="0"/>
        <w:autoSpaceDN w:val="0"/>
        <w:adjustRightInd w:val="0"/>
        <w:spacing w:after="0" w:line="259" w:lineRule="auto"/>
        <w:contextualSpacing/>
        <w:rPr>
          <w:rFonts w:asciiTheme="minorHAnsi" w:eastAsia="Calibri" w:hAnsiTheme="minorHAnsi" w:cstheme="minorHAnsi"/>
          <w:i/>
          <w:iCs/>
          <w:lang w:val="en-US"/>
        </w:rPr>
      </w:pPr>
      <w:r w:rsidRPr="00BF5568">
        <w:rPr>
          <w:rFonts w:asciiTheme="minorHAnsi" w:hAnsiTheme="minorHAnsi" w:cstheme="minorHAnsi"/>
          <w:i/>
          <w:iCs/>
        </w:rPr>
        <w:t>să nu facă obiectul revendicărilor potrivit unor legi speciale în materie sau dreptului comun</w:t>
      </w:r>
      <w:r w:rsidR="007B679F" w:rsidRPr="00BF5568">
        <w:rPr>
          <w:rFonts w:asciiTheme="minorHAnsi" w:eastAsia="Calibri" w:hAnsiTheme="minorHAnsi" w:cstheme="minorHAnsi"/>
          <w:i/>
          <w:iCs/>
          <w:lang w:val="en-US"/>
        </w:rPr>
        <w:t>.</w:t>
      </w:r>
    </w:p>
    <w:p w14:paraId="1DF9C1AD" w14:textId="77777777" w:rsidR="00B20828" w:rsidRPr="007B679F" w:rsidRDefault="00B20828" w:rsidP="00B20828">
      <w:pPr>
        <w:autoSpaceDE w:val="0"/>
        <w:autoSpaceDN w:val="0"/>
        <w:adjustRightInd w:val="0"/>
        <w:spacing w:before="0" w:after="0" w:line="259" w:lineRule="auto"/>
        <w:contextualSpacing/>
        <w:rPr>
          <w:rFonts w:asciiTheme="minorHAnsi" w:eastAsia="Calibri" w:hAnsiTheme="minorHAnsi" w:cstheme="minorHAnsi"/>
          <w:i/>
          <w:iCs/>
          <w:lang w:val="en-US"/>
        </w:rPr>
      </w:pPr>
    </w:p>
    <w:p w14:paraId="0C218AEE" w14:textId="77777777" w:rsidR="007B679F" w:rsidRPr="007B679F" w:rsidRDefault="007B679F" w:rsidP="007B679F">
      <w:pPr>
        <w:autoSpaceDE w:val="0"/>
        <w:autoSpaceDN w:val="0"/>
        <w:adjustRightInd w:val="0"/>
        <w:spacing w:before="0" w:after="0"/>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Pentru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precizarile</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mai</w:t>
      </w:r>
      <w:proofErr w:type="spellEnd"/>
      <w:r w:rsidRPr="007B679F">
        <w:rPr>
          <w:rFonts w:asciiTheme="minorHAnsi" w:eastAsia="Calibri" w:hAnsiTheme="minorHAnsi" w:cstheme="minorHAnsi"/>
          <w:i/>
          <w:iCs/>
          <w:lang w:val="en-US"/>
        </w:rPr>
        <w:t xml:space="preserve"> sus,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limite</w:t>
      </w:r>
      <w:proofErr w:type="spellEnd"/>
      <w:r w:rsidRPr="007B679F">
        <w:rPr>
          <w:rFonts w:asciiTheme="minorHAnsi" w:eastAsia="Calibri" w:hAnsiTheme="minorHAnsi" w:cstheme="minorHAnsi"/>
          <w:i/>
          <w:iCs/>
          <w:lang w:val="en-US"/>
        </w:rPr>
        <w:t xml:space="preserve"> ale </w:t>
      </w:r>
      <w:proofErr w:type="spellStart"/>
      <w:r w:rsidRPr="007B679F">
        <w:rPr>
          <w:rFonts w:asciiTheme="minorHAnsi" w:eastAsia="Calibri" w:hAnsiTheme="minorHAnsi" w:cstheme="minorHAnsi"/>
          <w:i/>
          <w:iCs/>
          <w:lang w:val="en-US"/>
        </w:rPr>
        <w:t>dreptului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proprietate</w:t>
      </w:r>
      <w:proofErr w:type="spellEnd"/>
      <w:r w:rsidRPr="007B679F">
        <w:rPr>
          <w:rFonts w:asciiTheme="minorHAnsi" w:eastAsia="Calibri" w:hAnsiTheme="minorHAnsi" w:cstheme="minorHAnsi"/>
          <w:i/>
          <w:iCs/>
          <w:lang w:val="en-US"/>
        </w:rPr>
        <w:t xml:space="preserve"> care nu sunt </w:t>
      </w:r>
      <w:proofErr w:type="spellStart"/>
      <w:r w:rsidRPr="007B679F">
        <w:rPr>
          <w:rFonts w:asciiTheme="minorHAnsi" w:eastAsia="Calibri" w:hAnsiTheme="minorHAnsi" w:cstheme="minorHAnsi"/>
          <w:i/>
          <w:iCs/>
          <w:lang w:val="en-US"/>
        </w:rPr>
        <w:t>incompatibile</w:t>
      </w:r>
      <w:proofErr w:type="spellEnd"/>
      <w:r w:rsidRPr="007B679F">
        <w:rPr>
          <w:rFonts w:asciiTheme="minorHAnsi" w:eastAsia="Calibri" w:hAnsiTheme="minorHAnsi" w:cstheme="minorHAnsi"/>
          <w:i/>
          <w:iCs/>
          <w:lang w:val="en-US"/>
        </w:rPr>
        <w:t xml:space="preserve"> cu </w:t>
      </w:r>
      <w:proofErr w:type="spellStart"/>
      <w:r w:rsidRPr="007B679F">
        <w:rPr>
          <w:rFonts w:asciiTheme="minorHAnsi" w:eastAsia="Calibri" w:hAnsiTheme="minorHAnsi" w:cstheme="minorHAnsi"/>
          <w:i/>
          <w:iCs/>
          <w:lang w:val="en-US"/>
        </w:rPr>
        <w:t>realizarea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activităților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(de ex. </w:t>
      </w:r>
      <w:proofErr w:type="spellStart"/>
      <w:r w:rsidRPr="007B679F">
        <w:rPr>
          <w:rFonts w:asciiTheme="minorHAnsi" w:eastAsia="Calibri" w:hAnsiTheme="minorHAnsi" w:cstheme="minorHAnsi"/>
          <w:i/>
          <w:iCs/>
          <w:lang w:val="en-US"/>
        </w:rPr>
        <w:t>servituți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legale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servitutea</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trecere</w:t>
      </w:r>
      <w:proofErr w:type="spellEnd"/>
      <w:r w:rsidRPr="007B679F">
        <w:rPr>
          <w:rFonts w:asciiTheme="minorHAnsi" w:eastAsia="Calibri" w:hAnsiTheme="minorHAnsi" w:cstheme="minorHAnsi"/>
          <w:i/>
          <w:iCs/>
          <w:lang w:val="en-US"/>
        </w:rPr>
        <w:t xml:space="preserve"> cu </w:t>
      </w:r>
      <w:proofErr w:type="spellStart"/>
      <w:r w:rsidRPr="007B679F">
        <w:rPr>
          <w:rFonts w:asciiTheme="minorHAnsi" w:eastAsia="Calibri" w:hAnsiTheme="minorHAnsi" w:cstheme="minorHAnsi"/>
          <w:i/>
          <w:iCs/>
          <w:lang w:val="en-US"/>
        </w:rPr>
        <w:t>piciorul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etc</w:t>
      </w:r>
      <w:proofErr w:type="spellEnd"/>
      <w:r w:rsidRPr="007B679F">
        <w:rPr>
          <w:rFonts w:asciiTheme="minorHAnsi" w:eastAsia="Calibri" w:hAnsiTheme="minorHAnsi" w:cstheme="minorHAnsi"/>
          <w:i/>
          <w:iCs/>
          <w:lang w:val="en-US"/>
        </w:rPr>
        <w:t xml:space="preserve">) nu </w:t>
      </w:r>
      <w:proofErr w:type="spellStart"/>
      <w:r w:rsidRPr="007B679F">
        <w:rPr>
          <w:rFonts w:asciiTheme="minorHAnsi" w:eastAsia="Calibri" w:hAnsiTheme="minorHAnsi" w:cstheme="minorHAnsi"/>
          <w:i/>
          <w:iCs/>
          <w:lang w:val="en-US"/>
        </w:rPr>
        <w:t>vor</w:t>
      </w:r>
      <w:proofErr w:type="spellEnd"/>
      <w:r w:rsidRPr="007B679F">
        <w:rPr>
          <w:rFonts w:asciiTheme="minorHAnsi" w:eastAsia="Calibri" w:hAnsiTheme="minorHAnsi" w:cstheme="minorHAnsi"/>
          <w:i/>
          <w:iCs/>
          <w:lang w:val="en-US"/>
        </w:rPr>
        <w:t xml:space="preserve"> conduce la </w:t>
      </w:r>
      <w:proofErr w:type="spellStart"/>
      <w:r w:rsidRPr="007B679F">
        <w:rPr>
          <w:rFonts w:asciiTheme="minorHAnsi" w:eastAsia="Calibri" w:hAnsiTheme="minorHAnsi" w:cstheme="minorHAnsi"/>
          <w:i/>
          <w:iCs/>
          <w:lang w:val="en-US"/>
        </w:rPr>
        <w:t>respingerea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cererii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finanțare</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procesul</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evaluare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selecție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și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contractare</w:t>
      </w:r>
      <w:proofErr w:type="spellEnd"/>
      <w:r w:rsidRPr="007B679F">
        <w:rPr>
          <w:rFonts w:asciiTheme="minorHAnsi" w:eastAsia="Calibri" w:hAnsiTheme="minorHAnsi" w:cstheme="minorHAnsi"/>
          <w:i/>
          <w:iCs/>
          <w:lang w:val="en-US"/>
        </w:rPr>
        <w:t>.</w:t>
      </w:r>
    </w:p>
    <w:p w14:paraId="7DDB72F8" w14:textId="77777777" w:rsidR="007B679F" w:rsidRPr="007B679F" w:rsidRDefault="007B679F" w:rsidP="007B679F">
      <w:pPr>
        <w:autoSpaceDE w:val="0"/>
        <w:autoSpaceDN w:val="0"/>
        <w:adjustRightInd w:val="0"/>
        <w:spacing w:before="0" w:after="0"/>
        <w:rPr>
          <w:rFonts w:asciiTheme="minorHAnsi" w:eastAsia="Calibri" w:hAnsiTheme="minorHAnsi" w:cstheme="minorHAnsi"/>
          <w:i/>
          <w:iCs/>
          <w:lang w:val="en-US"/>
        </w:rPr>
      </w:pPr>
      <w:r w:rsidRPr="007B679F">
        <w:rPr>
          <w:rFonts w:asciiTheme="minorHAnsi" w:eastAsia="Calibri" w:hAnsiTheme="minorHAnsi" w:cstheme="minorHAnsi"/>
          <w:i/>
          <w:iCs/>
          <w:lang w:val="en-US"/>
        </w:rPr>
        <w:t xml:space="preserve">De </w:t>
      </w:r>
      <w:proofErr w:type="spellStart"/>
      <w:r w:rsidRPr="007B679F">
        <w:rPr>
          <w:rFonts w:asciiTheme="minorHAnsi" w:eastAsia="Calibri" w:hAnsiTheme="minorHAnsi" w:cstheme="minorHAnsi"/>
          <w:i/>
          <w:iCs/>
          <w:lang w:val="en-US"/>
        </w:rPr>
        <w:t>asemenea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cadrul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acestui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apel</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proiecte</w:t>
      </w:r>
      <w:proofErr w:type="spellEnd"/>
      <w:r w:rsidRPr="007B679F">
        <w:rPr>
          <w:rFonts w:asciiTheme="minorHAnsi" w:eastAsia="Calibri" w:hAnsiTheme="minorHAnsi" w:cstheme="minorHAnsi"/>
          <w:i/>
          <w:iCs/>
          <w:lang w:val="en-US"/>
        </w:rPr>
        <w:t xml:space="preserve">, nu se </w:t>
      </w:r>
      <w:proofErr w:type="spellStart"/>
      <w:r w:rsidRPr="007B679F">
        <w:rPr>
          <w:rFonts w:asciiTheme="minorHAnsi" w:eastAsia="Calibri" w:hAnsiTheme="minorHAnsi" w:cstheme="minorHAnsi"/>
          <w:i/>
          <w:iCs/>
          <w:lang w:val="en-US"/>
        </w:rPr>
        <w:t>consideră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sarcină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interdicție</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afectează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implementarea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și</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conduc</w:t>
      </w:r>
      <w:proofErr w:type="spellEnd"/>
      <w:r w:rsidRPr="007B679F">
        <w:rPr>
          <w:rFonts w:asciiTheme="minorHAnsi" w:eastAsia="Calibri" w:hAnsiTheme="minorHAnsi" w:cstheme="minorHAnsi"/>
          <w:i/>
          <w:iCs/>
          <w:lang w:val="en-US"/>
        </w:rPr>
        <w:t xml:space="preserve"> la </w:t>
      </w:r>
      <w:proofErr w:type="spellStart"/>
      <w:r w:rsidRPr="007B679F">
        <w:rPr>
          <w:rFonts w:asciiTheme="minorHAnsi" w:eastAsia="Calibri" w:hAnsiTheme="minorHAnsi" w:cstheme="minorHAnsi"/>
          <w:i/>
          <w:iCs/>
          <w:lang w:val="en-US"/>
        </w:rPr>
        <w:t>respingerea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cererii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finanțare</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procesul</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evaluare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selecție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și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contractare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urmatoarele</w:t>
      </w:r>
      <w:proofErr w:type="spellEnd"/>
      <w:r w:rsidRPr="007B679F">
        <w:rPr>
          <w:rFonts w:asciiTheme="minorHAnsi" w:eastAsia="Calibri" w:hAnsiTheme="minorHAnsi" w:cstheme="minorHAnsi"/>
          <w:i/>
          <w:iCs/>
          <w:lang w:val="en-US"/>
        </w:rPr>
        <w:t>:</w:t>
      </w:r>
    </w:p>
    <w:p w14:paraId="66D6A23B" w14:textId="77777777" w:rsidR="007B679F" w:rsidRPr="007B679F" w:rsidRDefault="007B679F" w:rsidP="00EE23F0">
      <w:pPr>
        <w:numPr>
          <w:ilvl w:val="0"/>
          <w:numId w:val="19"/>
        </w:numPr>
        <w:autoSpaceDE w:val="0"/>
        <w:autoSpaceDN w:val="0"/>
        <w:adjustRightInd w:val="0"/>
        <w:spacing w:before="0" w:after="0" w:line="259" w:lineRule="auto"/>
        <w:contextualSpacing/>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închirierea</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darea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folosință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gratuită</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concesiunea</w:t>
      </w:r>
      <w:proofErr w:type="spellEnd"/>
      <w:r w:rsidRPr="007B679F">
        <w:rPr>
          <w:rFonts w:asciiTheme="minorHAnsi" w:eastAsia="Calibri" w:hAnsiTheme="minorHAnsi" w:cstheme="minorHAnsi"/>
          <w:i/>
          <w:iCs/>
          <w:lang w:val="en-US"/>
        </w:rPr>
        <w:t xml:space="preserve"> a </w:t>
      </w:r>
      <w:proofErr w:type="spellStart"/>
      <w:r w:rsidRPr="007B679F">
        <w:rPr>
          <w:rFonts w:asciiTheme="minorHAnsi" w:eastAsia="Calibri" w:hAnsiTheme="minorHAnsi" w:cstheme="minorHAnsi"/>
          <w:i/>
          <w:iCs/>
          <w:lang w:val="en-US"/>
        </w:rPr>
        <w:t>unor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suprafețe</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terenul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aferent</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imobilului</w:t>
      </w:r>
      <w:proofErr w:type="spellEnd"/>
      <w:r w:rsidRPr="007B679F">
        <w:rPr>
          <w:rFonts w:asciiTheme="minorHAnsi" w:eastAsia="Calibri" w:hAnsiTheme="minorHAnsi" w:cstheme="minorHAnsi"/>
          <w:i/>
          <w:iCs/>
          <w:lang w:val="en-US"/>
        </w:rPr>
        <w:t xml:space="preserve">, cu </w:t>
      </w:r>
      <w:proofErr w:type="spellStart"/>
      <w:r w:rsidRPr="007B679F">
        <w:rPr>
          <w:rFonts w:asciiTheme="minorHAnsi" w:eastAsia="Calibri" w:hAnsiTheme="minorHAnsi" w:cstheme="minorHAnsi"/>
          <w:i/>
          <w:iCs/>
          <w:lang w:val="en-US"/>
        </w:rPr>
        <w:t>condiția</w:t>
      </w:r>
      <w:proofErr w:type="spellEnd"/>
      <w:r w:rsidRPr="007B679F">
        <w:rPr>
          <w:rFonts w:asciiTheme="minorHAnsi" w:eastAsia="Calibri" w:hAnsiTheme="minorHAnsi" w:cstheme="minorHAnsi"/>
          <w:i/>
          <w:iCs/>
          <w:lang w:val="en-US"/>
        </w:rPr>
        <w:t xml:space="preserve"> ca </w:t>
      </w:r>
      <w:proofErr w:type="spellStart"/>
      <w:r w:rsidRPr="007B679F">
        <w:rPr>
          <w:rFonts w:asciiTheme="minorHAnsi" w:eastAsia="Calibri" w:hAnsiTheme="minorHAnsi" w:cstheme="minorHAnsi"/>
          <w:i/>
          <w:iCs/>
          <w:lang w:val="en-US"/>
        </w:rPr>
        <w:t>respectivele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limite</w:t>
      </w:r>
      <w:proofErr w:type="spellEnd"/>
      <w:r w:rsidRPr="007B679F">
        <w:rPr>
          <w:rFonts w:asciiTheme="minorHAnsi" w:eastAsia="Calibri" w:hAnsiTheme="minorHAnsi" w:cstheme="minorHAnsi"/>
          <w:i/>
          <w:iCs/>
          <w:lang w:val="en-US"/>
        </w:rPr>
        <w:t xml:space="preserve"> ale </w:t>
      </w:r>
      <w:proofErr w:type="spellStart"/>
      <w:r w:rsidRPr="007B679F">
        <w:rPr>
          <w:rFonts w:asciiTheme="minorHAnsi" w:eastAsia="Calibri" w:hAnsiTheme="minorHAnsi" w:cstheme="minorHAnsi"/>
          <w:i/>
          <w:iCs/>
          <w:lang w:val="en-US"/>
        </w:rPr>
        <w:t>dreptului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proprietate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nu fie </w:t>
      </w:r>
      <w:proofErr w:type="spellStart"/>
      <w:r w:rsidRPr="007B679F">
        <w:rPr>
          <w:rFonts w:asciiTheme="minorHAnsi" w:eastAsia="Calibri" w:hAnsiTheme="minorHAnsi" w:cstheme="minorHAnsi"/>
          <w:i/>
          <w:iCs/>
          <w:lang w:val="en-US"/>
        </w:rPr>
        <w:t>incompatibile</w:t>
      </w:r>
      <w:proofErr w:type="spellEnd"/>
      <w:r w:rsidRPr="007B679F">
        <w:rPr>
          <w:rFonts w:asciiTheme="minorHAnsi" w:eastAsia="Calibri" w:hAnsiTheme="minorHAnsi" w:cstheme="minorHAnsi"/>
          <w:i/>
          <w:iCs/>
          <w:lang w:val="en-US"/>
        </w:rPr>
        <w:t xml:space="preserve"> cu </w:t>
      </w:r>
      <w:proofErr w:type="spellStart"/>
      <w:r w:rsidRPr="007B679F">
        <w:rPr>
          <w:rFonts w:asciiTheme="minorHAnsi" w:eastAsia="Calibri" w:hAnsiTheme="minorHAnsi" w:cstheme="minorHAnsi"/>
          <w:i/>
          <w:iCs/>
          <w:lang w:val="en-US"/>
        </w:rPr>
        <w:t>realizarea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activităților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implementarea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w:t>
      </w:r>
    </w:p>
    <w:p w14:paraId="531AA14D" w14:textId="77777777" w:rsidR="007B679F" w:rsidRPr="007B679F" w:rsidRDefault="007B679F" w:rsidP="00EE23F0">
      <w:pPr>
        <w:numPr>
          <w:ilvl w:val="0"/>
          <w:numId w:val="19"/>
        </w:numPr>
        <w:autoSpaceDE w:val="0"/>
        <w:autoSpaceDN w:val="0"/>
        <w:adjustRightInd w:val="0"/>
        <w:spacing w:before="0" w:after="0" w:line="259" w:lineRule="auto"/>
        <w:contextualSpacing/>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închirierea</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darea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folosință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gratuită</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concesiunea</w:t>
      </w:r>
      <w:proofErr w:type="spellEnd"/>
      <w:r w:rsidRPr="007B679F">
        <w:rPr>
          <w:rFonts w:asciiTheme="minorHAnsi" w:eastAsia="Calibri" w:hAnsiTheme="minorHAnsi" w:cstheme="minorHAnsi"/>
          <w:i/>
          <w:iCs/>
          <w:lang w:val="en-US"/>
        </w:rPr>
        <w:t xml:space="preserve"> a </w:t>
      </w:r>
      <w:proofErr w:type="spellStart"/>
      <w:r w:rsidRPr="007B679F">
        <w:rPr>
          <w:rFonts w:asciiTheme="minorHAnsi" w:eastAsia="Calibri" w:hAnsiTheme="minorHAnsi" w:cstheme="minorHAnsi"/>
          <w:i/>
          <w:iCs/>
          <w:lang w:val="en-US"/>
        </w:rPr>
        <w:t>unor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spații</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clădirea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aferentă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imobilului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condițiile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precizate</w:t>
      </w:r>
      <w:proofErr w:type="spellEnd"/>
      <w:r w:rsidRPr="007B679F">
        <w:rPr>
          <w:rFonts w:asciiTheme="minorHAnsi" w:eastAsia="Calibri" w:hAnsiTheme="minorHAnsi" w:cstheme="minorHAnsi"/>
          <w:i/>
          <w:iCs/>
          <w:lang w:val="en-US"/>
        </w:rPr>
        <w:t xml:space="preserve"> in </w:t>
      </w:r>
      <w:proofErr w:type="spellStart"/>
      <w:r w:rsidRPr="007B679F">
        <w:rPr>
          <w:rFonts w:asciiTheme="minorHAnsi" w:eastAsia="Calibri" w:hAnsiTheme="minorHAnsi" w:cstheme="minorHAnsi"/>
          <w:i/>
          <w:iCs/>
          <w:lang w:val="en-US"/>
        </w:rPr>
        <w:t>ghidul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solicitantului</w:t>
      </w:r>
      <w:proofErr w:type="spellEnd"/>
      <w:r w:rsidRPr="007B679F">
        <w:rPr>
          <w:rFonts w:asciiTheme="minorHAnsi" w:eastAsia="Calibri" w:hAnsiTheme="minorHAnsi" w:cstheme="minorHAnsi"/>
          <w:i/>
          <w:iCs/>
          <w:lang w:val="en-US"/>
        </w:rPr>
        <w:t>;</w:t>
      </w:r>
    </w:p>
    <w:p w14:paraId="64823107" w14:textId="499D2E31" w:rsidR="00E07B68" w:rsidRPr="00143D96" w:rsidRDefault="007B679F" w:rsidP="00EE23F0">
      <w:pPr>
        <w:pStyle w:val="ListParagraph"/>
        <w:numPr>
          <w:ilvl w:val="0"/>
          <w:numId w:val="19"/>
        </w:numPr>
        <w:spacing w:after="0"/>
        <w:rPr>
          <w:rFonts w:asciiTheme="minorHAnsi" w:eastAsia="Calibri" w:hAnsiTheme="minorHAnsi" w:cstheme="minorHAnsi"/>
          <w:i/>
          <w:iCs/>
        </w:rPr>
      </w:pPr>
      <w:r w:rsidRPr="00E07B68">
        <w:rPr>
          <w:rFonts w:asciiTheme="minorHAnsi" w:eastAsia="Calibri" w:hAnsiTheme="minorHAnsi" w:cstheme="minorHAnsi"/>
          <w:i/>
          <w:iCs/>
        </w:rPr>
        <w:t>dreptul de administrare înscris în cartea funciară</w:t>
      </w:r>
      <w:r w:rsidR="00E07B68" w:rsidRPr="00E07B68">
        <w:rPr>
          <w:rFonts w:asciiTheme="minorHAnsi" w:eastAsia="Calibri" w:hAnsiTheme="minorHAnsi" w:cstheme="minorHAnsi"/>
          <w:i/>
          <w:iCs/>
        </w:rPr>
        <w:t>.</w:t>
      </w:r>
    </w:p>
    <w:p w14:paraId="6DFC9197" w14:textId="3F8D6AB5" w:rsidR="00E838E1" w:rsidRDefault="00E838E1" w:rsidP="007B679F">
      <w:pPr>
        <w:spacing w:after="0"/>
        <w:rPr>
          <w:rFonts w:asciiTheme="minorHAnsi" w:eastAsia="Calibri" w:hAnsiTheme="minorHAnsi" w:cstheme="minorHAnsi"/>
          <w:i/>
          <w:iCs/>
        </w:rPr>
      </w:pPr>
      <w:bookmarkStart w:id="150" w:name="_Hlk160609867"/>
      <w:r>
        <w:rPr>
          <w:sz w:val="23"/>
          <w:szCs w:val="23"/>
        </w:rPr>
        <w:t>Dacă împreună cu cererea de finanțare se depune autorizația de construire valabilă la data depunerii cererii de finanțare, emisă pentru solicitant/lider de parteneriat sau partener, după caz, pentru obiectivul de investiții vizat de cererea de finanțare, nu este necesară și nu se solicită depunerea avizelor, acordurilor, certificatelor, autorizațiilor sau altor documente, inclusiv cele privind regimul de proprietate/dreptul real principal asupra imobilelor, infrastructurilor sau obiectivelor, care au stat la baza emiterii acesteia. În situația în care cererea de finanțare este selectată pentru contractare, solicitantul are obligația să asigure valabilitatea autorizației de construire și corespondența cu obiectivul finanțat și la semnarea contractului de finanțare/emiterea deciziei de finanțare, după caz.</w:t>
      </w:r>
    </w:p>
    <w:bookmarkEnd w:id="150"/>
    <w:p w14:paraId="3E8FB1D2" w14:textId="77777777" w:rsidR="00E838E1" w:rsidRDefault="00E838E1" w:rsidP="007B679F">
      <w:pPr>
        <w:spacing w:after="0"/>
        <w:rPr>
          <w:rFonts w:asciiTheme="minorHAnsi" w:eastAsia="Calibri" w:hAnsiTheme="minorHAnsi" w:cstheme="minorHAnsi"/>
          <w:i/>
          <w:iCs/>
        </w:rPr>
      </w:pPr>
    </w:p>
    <w:p w14:paraId="1ACA73F0" w14:textId="6919B63C" w:rsidR="00E07B68" w:rsidRPr="00004ED7" w:rsidRDefault="00E07B68" w:rsidP="0068366C">
      <w:pPr>
        <w:pStyle w:val="ListParagraph"/>
        <w:numPr>
          <w:ilvl w:val="0"/>
          <w:numId w:val="14"/>
        </w:numPr>
        <w:spacing w:after="0"/>
        <w:rPr>
          <w:rFonts w:asciiTheme="minorHAnsi" w:eastAsia="Calibri" w:hAnsiTheme="minorHAnsi" w:cstheme="minorHAnsi"/>
        </w:rPr>
      </w:pPr>
      <w:r w:rsidRPr="00D7086A">
        <w:rPr>
          <w:rFonts w:asciiTheme="minorHAnsi" w:eastAsia="Calibri" w:hAnsiTheme="minorHAnsi" w:cstheme="minorHAnsi"/>
          <w:b/>
          <w:bCs/>
        </w:rPr>
        <w:t>Hotărârea/Decizia de aprobare a proiectului în conformitate cu ultima formă a bugetului rezultat în urma etapei de evaluare și selecție. În Hotărârea</w:t>
      </w:r>
      <w:r w:rsidR="006C4C40">
        <w:rPr>
          <w:rFonts w:asciiTheme="minorHAnsi" w:eastAsia="Calibri" w:hAnsiTheme="minorHAnsi" w:cstheme="minorHAnsi"/>
          <w:b/>
          <w:bCs/>
        </w:rPr>
        <w:t>/Decizia</w:t>
      </w:r>
      <w:r w:rsidRPr="00D7086A">
        <w:rPr>
          <w:rFonts w:asciiTheme="minorHAnsi" w:eastAsia="Calibri" w:hAnsiTheme="minorHAnsi" w:cstheme="minorHAnsi"/>
          <w:b/>
          <w:bCs/>
        </w:rPr>
        <w:t xml:space="preserve"> </w:t>
      </w:r>
      <w:r w:rsidR="00FE2BB4" w:rsidRPr="00D7086A">
        <w:rPr>
          <w:rFonts w:asciiTheme="minorHAnsi" w:eastAsia="Calibri" w:hAnsiTheme="minorHAnsi" w:cstheme="minorHAnsi"/>
          <w:b/>
          <w:bCs/>
        </w:rPr>
        <w:t>anterior</w:t>
      </w:r>
      <w:r w:rsidRPr="00D7086A">
        <w:rPr>
          <w:rFonts w:asciiTheme="minorHAnsi" w:eastAsia="Calibri" w:hAnsiTheme="minorHAnsi" w:cstheme="minorHAnsi"/>
          <w:b/>
          <w:bCs/>
        </w:rPr>
        <w:t xml:space="preserve">-menţionată trebuie să fie incluse toate cheltuielile pe care solicitantul trebuie să le asigure pentru implementarea proiectului, în condiţiile rambursării/decontării ulterioare a cheltuielilor eligibile din instrumente structurale. </w:t>
      </w:r>
      <w:r w:rsidR="00004ED7" w:rsidRPr="00004ED7">
        <w:rPr>
          <w:rFonts w:asciiTheme="minorHAnsi" w:eastAsia="Calibri" w:hAnsiTheme="minorHAnsi" w:cstheme="minorHAnsi"/>
        </w:rPr>
        <w:t>În cazul parteneriatelor toţi partenerii care au contribuții financiare în cadrul proiectului vor depune aceste documente. Hotărârea de aprobare a Proiectului – sumele menționate în hotărâre trebuie să fie acoperitoare pentru suportarea cheltuielilor aferente investiției, cheltuieli eligibile și contribuția la cheltuieli eligibile, conform Bugetului Proiectului și Devizului general al Proiectului. În cazul în care unul dintre parteneri nu are contribuție financiară în proiect, nu este necesară depunerea unei hotărâri în acest sens. Devizul general și  Lista de echipamente și/sau dotări și/sau lucrări cu încadrarea acestora pe secțiunea de cheltuieli eligibile /neeligibile, în conformitate cu ultima forma a bugetului rezultat în urma etapei de evaluare și selecție, dacă este cazul.</w:t>
      </w:r>
    </w:p>
    <w:p w14:paraId="70D0B1DB" w14:textId="77777777" w:rsidR="00B20828" w:rsidRPr="00D7086A" w:rsidRDefault="00B20828" w:rsidP="00B20828">
      <w:pPr>
        <w:pStyle w:val="ListParagraph"/>
        <w:spacing w:after="0"/>
        <w:ind w:left="786"/>
        <w:rPr>
          <w:rFonts w:asciiTheme="minorHAnsi" w:eastAsia="Calibri" w:hAnsiTheme="minorHAnsi" w:cstheme="minorHAnsi"/>
          <w:b/>
          <w:bCs/>
        </w:rPr>
      </w:pPr>
    </w:p>
    <w:p w14:paraId="2544D8A1" w14:textId="77777777" w:rsidR="00004ED7" w:rsidRPr="00004ED7" w:rsidRDefault="00004ED7" w:rsidP="00004ED7">
      <w:pPr>
        <w:pStyle w:val="ListParagraph"/>
        <w:numPr>
          <w:ilvl w:val="0"/>
          <w:numId w:val="14"/>
        </w:numPr>
        <w:rPr>
          <w:b/>
          <w:bCs/>
        </w:rPr>
      </w:pPr>
      <w:bookmarkStart w:id="151" w:name="_Toc134773178"/>
      <w:bookmarkStart w:id="152" w:name="_Toc135379841"/>
      <w:bookmarkStart w:id="153" w:name="_Toc135826301"/>
      <w:bookmarkStart w:id="154" w:name="_Toc135828046"/>
      <w:bookmarkStart w:id="155" w:name="_Toc141280549"/>
      <w:bookmarkStart w:id="156" w:name="_Toc141280686"/>
      <w:bookmarkStart w:id="157" w:name="_Toc141785676"/>
      <w:r w:rsidRPr="00004ED7">
        <w:rPr>
          <w:b/>
          <w:bCs/>
        </w:rPr>
        <w:lastRenderedPageBreak/>
        <w:t>Hotărârea consiliului local  / Decizia de aprobare a indicatorilor tehnico-economici și a documentației tehnico-economice (dacă nu a fost depusă odată cu cererea de finanțare).</w:t>
      </w:r>
    </w:p>
    <w:p w14:paraId="20DEC4AC" w14:textId="7C32CCDF" w:rsidR="00E137E9" w:rsidRPr="00D7086A" w:rsidRDefault="00B20828" w:rsidP="0068366C">
      <w:pPr>
        <w:pStyle w:val="ListParagraph"/>
        <w:numPr>
          <w:ilvl w:val="0"/>
          <w:numId w:val="14"/>
        </w:numPr>
        <w:rPr>
          <w:b/>
          <w:bCs/>
        </w:rPr>
      </w:pPr>
      <w:r w:rsidRPr="00B20828">
        <w:rPr>
          <w:b/>
          <w:bCs/>
        </w:rPr>
        <w:t>Devizul general și  Lista de echipamente și/sau dotări și/sau lucrări cu încadrarea acestora pe secțiunea de cheltuieli eligibile /neeligibile, în conformitate cu ultima forma a bugetului rezultat în urma etapei de evaluare și selecție, dacă este cazul</w:t>
      </w:r>
      <w:r w:rsidR="00E137E9" w:rsidRPr="00D7086A">
        <w:rPr>
          <w:b/>
          <w:bCs/>
        </w:rPr>
        <w:t>.</w:t>
      </w:r>
      <w:bookmarkEnd w:id="151"/>
      <w:bookmarkEnd w:id="152"/>
      <w:bookmarkEnd w:id="153"/>
      <w:bookmarkEnd w:id="154"/>
      <w:bookmarkEnd w:id="155"/>
      <w:bookmarkEnd w:id="156"/>
      <w:bookmarkEnd w:id="157"/>
    </w:p>
    <w:p w14:paraId="1D2BB010" w14:textId="4B6D39F8" w:rsidR="00E137E9" w:rsidRPr="006C4C40" w:rsidRDefault="00E07B68" w:rsidP="0068366C">
      <w:pPr>
        <w:pStyle w:val="ListParagraph"/>
        <w:numPr>
          <w:ilvl w:val="0"/>
          <w:numId w:val="14"/>
        </w:numPr>
      </w:pPr>
      <w:bookmarkStart w:id="158" w:name="_Toc134773179"/>
      <w:bookmarkStart w:id="159" w:name="_Toc135379842"/>
      <w:bookmarkStart w:id="160" w:name="_Toc135826302"/>
      <w:bookmarkStart w:id="161" w:name="_Toc135828047"/>
      <w:bookmarkStart w:id="162" w:name="_Toc141280550"/>
      <w:bookmarkStart w:id="163" w:name="_Toc141280687"/>
      <w:bookmarkStart w:id="164" w:name="_Toc141785677"/>
      <w:r w:rsidRPr="006C4C40">
        <w:rPr>
          <w:b/>
          <w:bCs/>
        </w:rPr>
        <w:t>Formularul bugetar "Fişa proiectului finanţat/propus la finanţare în cadrul programelor aferente Politicii de coeziune a Uniunii Europene" (cod 23),</w:t>
      </w:r>
      <w:r w:rsidRPr="00D7086A">
        <w:rPr>
          <w:b/>
          <w:bCs/>
        </w:rPr>
        <w:t xml:space="preserve"> </w:t>
      </w:r>
      <w:r w:rsidRPr="006C4C40">
        <w:t xml:space="preserve">prevăzut de Scrisoarea-cadru privind contextul macroeconomic, în conformitate cu prevederile HG nr. 829/2022 pentru aprobarea Normelor metodologice de aplicare a Ordonanţei de urgenţă a Guvernului nr.133/2021 privind gestionarea financiară a fondurilor europene pentru perioada de programare 2021 - 2027 alocate României din Fondul </w:t>
      </w:r>
      <w:r w:rsidR="00FE2BB4" w:rsidRPr="006C4C40">
        <w:t>E</w:t>
      </w:r>
      <w:r w:rsidRPr="006C4C40">
        <w:t xml:space="preserve">uropean de </w:t>
      </w:r>
      <w:r w:rsidR="00FE2BB4" w:rsidRPr="006C4C40">
        <w:t>D</w:t>
      </w:r>
      <w:r w:rsidRPr="006C4C40">
        <w:t xml:space="preserve">ezvoltare </w:t>
      </w:r>
      <w:r w:rsidR="00FE2BB4" w:rsidRPr="006C4C40">
        <w:t>R</w:t>
      </w:r>
      <w:r w:rsidRPr="006C4C40">
        <w:t xml:space="preserve">egională, Fondul de </w:t>
      </w:r>
      <w:r w:rsidR="00FE2BB4" w:rsidRPr="006C4C40">
        <w:t>C</w:t>
      </w:r>
      <w:r w:rsidRPr="006C4C40">
        <w:t>oeziune, Fondul Social European Plus, Fondul pentru o Tranziţie Justă</w:t>
      </w:r>
      <w:r w:rsidR="00B20828" w:rsidRPr="006C4C40">
        <w:t>, dacă este cazul</w:t>
      </w:r>
      <w:r w:rsidR="00E137E9" w:rsidRPr="006C4C40">
        <w:t>.</w:t>
      </w:r>
      <w:bookmarkEnd w:id="158"/>
      <w:bookmarkEnd w:id="159"/>
      <w:bookmarkEnd w:id="160"/>
      <w:bookmarkEnd w:id="161"/>
      <w:bookmarkEnd w:id="162"/>
      <w:bookmarkEnd w:id="163"/>
      <w:bookmarkEnd w:id="164"/>
    </w:p>
    <w:p w14:paraId="6BDC87D0" w14:textId="10B44B57" w:rsidR="005D046E" w:rsidRPr="00D7086A" w:rsidRDefault="00E07B68" w:rsidP="0068366C">
      <w:pPr>
        <w:pStyle w:val="ListParagraph"/>
        <w:numPr>
          <w:ilvl w:val="0"/>
          <w:numId w:val="14"/>
        </w:numPr>
      </w:pPr>
      <w:bookmarkStart w:id="165" w:name="_Toc134773180"/>
      <w:bookmarkStart w:id="166" w:name="_Toc135379843"/>
      <w:bookmarkStart w:id="167" w:name="_Toc135826303"/>
      <w:bookmarkStart w:id="168" w:name="_Toc135828048"/>
      <w:bookmarkStart w:id="169" w:name="_Toc141280551"/>
      <w:bookmarkStart w:id="170" w:name="_Toc141280688"/>
      <w:bookmarkStart w:id="171" w:name="_Toc141785678"/>
      <w:r w:rsidRPr="00327C42">
        <w:rPr>
          <w:b/>
          <w:bCs/>
        </w:rPr>
        <w:t>Formularul nr. 1 - Fişă de fundamentare</w:t>
      </w:r>
      <w:r>
        <w:t xml:space="preserve"> </w:t>
      </w:r>
      <w:r w:rsidRPr="00E07B68">
        <w:t xml:space="preserve">proiect propus la finanţare/finanţat din fonduri europene în conformitate cu HG nr. 829/2022 pentru aprobareaNormelor metodologice de aplicare a Ordonanţei de urgenţă a Guvernului nr.133/2021 privind gestionarea financiară a fondurilor europene pentru perioada de programare 2021 - 2027 alocate României din Fondul </w:t>
      </w:r>
      <w:r w:rsidR="00FE2BB4">
        <w:t>E</w:t>
      </w:r>
      <w:r w:rsidRPr="00E07B68">
        <w:t xml:space="preserve">uropean de </w:t>
      </w:r>
      <w:r w:rsidR="00FE2BB4">
        <w:t>D</w:t>
      </w:r>
      <w:r w:rsidRPr="00E07B68">
        <w:t xml:space="preserve">ezvoltare </w:t>
      </w:r>
      <w:r w:rsidR="00FE2BB4">
        <w:t>R</w:t>
      </w:r>
      <w:r w:rsidRPr="00E07B68">
        <w:t xml:space="preserve">egională, Fondul de </w:t>
      </w:r>
      <w:r w:rsidR="00FE2BB4">
        <w:t>C</w:t>
      </w:r>
      <w:r w:rsidRPr="00E07B68">
        <w:t>oeziune, Fondul Social European Plus, Fondul pentru o Tranziţie Justă</w:t>
      </w:r>
      <w:r w:rsidR="00E137E9" w:rsidRPr="00306725">
        <w:t>.</w:t>
      </w:r>
      <w:bookmarkEnd w:id="165"/>
      <w:bookmarkEnd w:id="166"/>
      <w:bookmarkEnd w:id="167"/>
      <w:bookmarkEnd w:id="168"/>
      <w:bookmarkEnd w:id="169"/>
      <w:bookmarkEnd w:id="170"/>
      <w:bookmarkEnd w:id="171"/>
    </w:p>
    <w:p w14:paraId="64C8385B" w14:textId="488049F0" w:rsidR="008745BA" w:rsidRPr="006C4C40" w:rsidRDefault="008745BA" w:rsidP="0068366C">
      <w:pPr>
        <w:pStyle w:val="ListParagraph"/>
        <w:numPr>
          <w:ilvl w:val="0"/>
          <w:numId w:val="14"/>
        </w:numPr>
        <w:rPr>
          <w:rFonts w:asciiTheme="minorHAnsi" w:hAnsiTheme="minorHAnsi" w:cstheme="minorHAnsi"/>
        </w:rPr>
      </w:pPr>
      <w:r w:rsidRPr="00D7086A">
        <w:rPr>
          <w:rFonts w:asciiTheme="minorHAnsi" w:hAnsiTheme="minorHAnsi" w:cstheme="minorHAnsi"/>
          <w:b/>
          <w:bCs/>
        </w:rPr>
        <w:t>Planul de monitorizare a proiectului în conformitate cu prevederile OUG 23/2023</w:t>
      </w:r>
      <w:r w:rsidR="006C4C40">
        <w:rPr>
          <w:rFonts w:asciiTheme="minorHAnsi" w:hAnsiTheme="minorHAnsi" w:cstheme="minorHAnsi"/>
          <w:b/>
          <w:bCs/>
        </w:rPr>
        <w:t xml:space="preserve">, </w:t>
      </w:r>
      <w:r w:rsidR="006C4C40" w:rsidRPr="006C4C40">
        <w:rPr>
          <w:rFonts w:asciiTheme="minorHAnsi" w:hAnsiTheme="minorHAnsi" w:cstheme="minorHAnsi"/>
        </w:rPr>
        <w:t>cu modificările și completările ulterioare</w:t>
      </w:r>
      <w:r w:rsidRPr="006C4C40">
        <w:rPr>
          <w:rFonts w:asciiTheme="minorHAnsi" w:hAnsiTheme="minorHAnsi" w:cstheme="minorHAnsi"/>
        </w:rPr>
        <w:t>.</w:t>
      </w:r>
    </w:p>
    <w:p w14:paraId="7026EFDF" w14:textId="509823E7" w:rsidR="008745BA" w:rsidRPr="008745BA" w:rsidRDefault="008745BA" w:rsidP="008745BA">
      <w:pPr>
        <w:rPr>
          <w:rFonts w:asciiTheme="minorHAnsi" w:hAnsiTheme="minorHAnsi" w:cstheme="minorHAnsi"/>
        </w:rPr>
      </w:pPr>
      <w:r w:rsidRPr="008745BA">
        <w:rPr>
          <w:rFonts w:asciiTheme="minorHAnsi" w:hAnsiTheme="minorHAnsi" w:cstheme="minorHAnsi"/>
        </w:rPr>
        <w:t xml:space="preserve">Planul de monitorizare a proiectului, anexat </w:t>
      </w:r>
      <w:r w:rsidR="00A04429">
        <w:rPr>
          <w:rFonts w:asciiTheme="minorHAnsi" w:hAnsiTheme="minorHAnsi" w:cstheme="minorHAnsi"/>
        </w:rPr>
        <w:t xml:space="preserve">ca model </w:t>
      </w:r>
      <w:r w:rsidRPr="008745BA">
        <w:rPr>
          <w:rFonts w:asciiTheme="minorHAnsi" w:hAnsiTheme="minorHAnsi" w:cstheme="minorHAnsi"/>
        </w:rPr>
        <w:t>prezentul</w:t>
      </w:r>
      <w:r w:rsidR="00B825F0">
        <w:rPr>
          <w:rFonts w:asciiTheme="minorHAnsi" w:hAnsiTheme="minorHAnsi" w:cstheme="minorHAnsi"/>
        </w:rPr>
        <w:t>ui</w:t>
      </w:r>
      <w:r w:rsidRPr="008745BA">
        <w:rPr>
          <w:rFonts w:asciiTheme="minorHAnsi" w:hAnsiTheme="minorHAnsi" w:cstheme="minorHAnsi"/>
        </w:rPr>
        <w:t xml:space="preserve"> ghid,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20CD1EAC" w14:textId="77777777" w:rsidR="008745BA" w:rsidRPr="008745BA" w:rsidRDefault="008745BA" w:rsidP="008745BA">
      <w:pPr>
        <w:rPr>
          <w:rFonts w:asciiTheme="minorHAnsi" w:hAnsiTheme="minorHAnsi" w:cstheme="minorHAnsi"/>
        </w:rPr>
      </w:pPr>
      <w:r w:rsidRPr="008745BA">
        <w:rPr>
          <w:rFonts w:asciiTheme="minorHAnsi" w:hAnsiTheme="minorHAnsi" w:cstheme="minorHAnsi"/>
        </w:rPr>
        <w:t xml:space="preserve">Planul de monitorizare include, de asemenea, valorile finale ale indicatorilor de realizare și de rezultat care trebuie atinse ca urmare a implementării proiectului, precum și valorile de bază și de referință ale acestora. </w:t>
      </w:r>
    </w:p>
    <w:p w14:paraId="781E6C3F" w14:textId="17050480" w:rsidR="008745BA" w:rsidRPr="008745BA" w:rsidRDefault="008745BA" w:rsidP="008745BA">
      <w:pPr>
        <w:rPr>
          <w:rFonts w:asciiTheme="minorHAnsi" w:hAnsiTheme="minorHAnsi" w:cstheme="minorHAnsi"/>
        </w:rPr>
      </w:pPr>
      <w:r w:rsidRPr="008745BA">
        <w:rPr>
          <w:rFonts w:asciiTheme="minorHAnsi" w:hAnsiTheme="minorHAnsi" w:cstheme="minorHAnsi"/>
        </w:rPr>
        <w:t>Pe baza informațiilor incluse în cererea de finanțare și, dacă este cazul, a informațiilor suplimentare solicitate beneficiarului, AM verifică și validează indicatorii de etapă care vor</w:t>
      </w:r>
      <w:r w:rsidR="00B825F0">
        <w:rPr>
          <w:rFonts w:asciiTheme="minorHAnsi" w:hAnsiTheme="minorHAnsi" w:cstheme="minorHAnsi"/>
        </w:rPr>
        <w:t xml:space="preserve"> fi</w:t>
      </w:r>
      <w:r w:rsidRPr="008745BA">
        <w:rPr>
          <w:rFonts w:asciiTheme="minorHAnsi" w:hAnsiTheme="minorHAnsi" w:cstheme="minorHAnsi"/>
        </w:rPr>
        <w:t xml:space="preserve"> prevăzuți în Planul de monitorizare a proiectului. </w:t>
      </w:r>
    </w:p>
    <w:p w14:paraId="6EA5249D" w14:textId="5F1C775E" w:rsidR="000B495F" w:rsidRPr="000B495F" w:rsidRDefault="000B495F" w:rsidP="000B495F">
      <w:pPr>
        <w:rPr>
          <w:rFonts w:asciiTheme="minorHAnsi" w:hAnsiTheme="minorHAnsi" w:cstheme="minorHAnsi"/>
        </w:rPr>
      </w:pPr>
      <w:r w:rsidRPr="000B495F">
        <w:rPr>
          <w:rFonts w:asciiTheme="minorHAnsi" w:hAnsiTheme="minorHAnsi" w:cstheme="minorHAnsi"/>
        </w:rPr>
        <w:t xml:space="preserve">Indicatorii de etapă trebuie să se coreleze cu activitatea de bază declarată de beneficiar în cererea de finanțare, precum și cu rezultatele așteptate ale proiectului. În conformitate cu prevederile Ordonanței de Urgență nr.23/2023 </w:t>
      </w:r>
      <w:r w:rsidR="00B20828">
        <w:rPr>
          <w:rFonts w:asciiTheme="minorHAnsi" w:hAnsiTheme="minorHAnsi" w:cstheme="minorHAnsi"/>
        </w:rPr>
        <w:t xml:space="preserve">art.14 </w:t>
      </w:r>
      <w:r w:rsidR="00D7086A">
        <w:rPr>
          <w:rFonts w:asciiTheme="minorHAnsi" w:hAnsiTheme="minorHAnsi" w:cstheme="minorHAnsi"/>
        </w:rPr>
        <w:t>„</w:t>
      </w:r>
      <w:r w:rsidRPr="000B495F">
        <w:rPr>
          <w:rFonts w:asciiTheme="minorHAnsi" w:hAnsiTheme="minorHAnsi" w:cstheme="minorHAnsi"/>
        </w:rPr>
        <w:t>(6)</w:t>
      </w:r>
      <w:r w:rsidR="00D7086A">
        <w:rPr>
          <w:rFonts w:asciiTheme="minorHAnsi" w:hAnsiTheme="minorHAnsi" w:cstheme="minorHAnsi"/>
        </w:rPr>
        <w:t xml:space="preserve"> (</w:t>
      </w:r>
      <w:r w:rsidRPr="000B495F">
        <w:rPr>
          <w:rFonts w:asciiTheme="minorHAnsi" w:hAnsiTheme="minorHAnsi" w:cstheme="minorHAnsi"/>
        </w:rPr>
        <w:t>….</w:t>
      </w:r>
      <w:r w:rsidR="00D7086A">
        <w:rPr>
          <w:rFonts w:asciiTheme="minorHAnsi" w:hAnsiTheme="minorHAnsi" w:cstheme="minorHAnsi"/>
        </w:rPr>
        <w:t>)</w:t>
      </w:r>
      <w:r w:rsidRPr="000B495F">
        <w:rPr>
          <w:rFonts w:asciiTheme="minorHAnsi" w:hAnsiTheme="minorHAnsi" w:cstheme="minorHAnsi"/>
        </w:rPr>
        <w:t xml:space="preserve">primul indicator de etapă poate fi stabilit la un interval de o lună, dar nu mai mult de 6 luni, calculat din prima zi de începere a implementării proiectului, așa cum este prevăzută în contractul de finanțare/decizia de finanțare, după caz. Prin excepție de la prevederile alin. (6), dacă data de începere a implementării proiectului este </w:t>
      </w:r>
      <w:r w:rsidRPr="000B495F">
        <w:rPr>
          <w:rFonts w:asciiTheme="minorHAnsi" w:hAnsiTheme="minorHAnsi" w:cstheme="minorHAnsi"/>
        </w:rPr>
        <w:lastRenderedPageBreak/>
        <w:t>anterioară datei de semnare a contractului de finanțare/emiterii deciziei de finanțare, după caz, primul indicator de etapă este raportat la data semnării contractului de finanțare sau a emiterii deciziei de finanțare, după caz.”</w:t>
      </w:r>
    </w:p>
    <w:p w14:paraId="422B9CD4" w14:textId="425EE78B" w:rsidR="008745BA" w:rsidRPr="008745BA" w:rsidRDefault="000B495F" w:rsidP="000B495F">
      <w:pPr>
        <w:rPr>
          <w:rFonts w:asciiTheme="minorHAnsi" w:hAnsiTheme="minorHAnsi" w:cstheme="minorHAnsi"/>
        </w:rPr>
      </w:pPr>
      <w:r w:rsidRPr="000B495F">
        <w:rPr>
          <w:rFonts w:asciiTheme="minorHAnsi" w:hAnsiTheme="minorHAnsi" w:cstheme="minorHAnsi"/>
        </w:rPr>
        <w:t>Indicatorii de etapă fac obiectul monitorizării de către AM PR BI,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w:t>
      </w:r>
      <w:r w:rsidR="00B20828">
        <w:rPr>
          <w:rFonts w:asciiTheme="minorHAnsi" w:hAnsiTheme="minorHAnsi" w:cstheme="minorHAnsi"/>
        </w:rPr>
        <w:t xml:space="preserve"> </w:t>
      </w:r>
      <w:r w:rsidRPr="000B495F">
        <w:rPr>
          <w:rFonts w:asciiTheme="minorHAnsi" w:hAnsiTheme="minorHAnsi" w:cstheme="minorHAnsi"/>
        </w:rPr>
        <w:t>include prevederi cu caracter obligatoriu privind acțiunile și măsurile consolidate de monitorizare și condițiile de aplicare a acestora.</w:t>
      </w:r>
      <w:r w:rsidR="008745BA" w:rsidRPr="008745BA">
        <w:rPr>
          <w:rFonts w:asciiTheme="minorHAnsi" w:hAnsiTheme="minorHAnsi" w:cstheme="minorHAnsi"/>
        </w:rPr>
        <w:t xml:space="preserve"> </w:t>
      </w:r>
    </w:p>
    <w:p w14:paraId="79685F25" w14:textId="77777777" w:rsidR="00A04429" w:rsidRDefault="008745BA" w:rsidP="008745BA">
      <w:pPr>
        <w:rPr>
          <w:rFonts w:asciiTheme="minorHAnsi" w:hAnsiTheme="minorHAnsi" w:cstheme="minorHAnsi"/>
        </w:rPr>
      </w:pPr>
      <w:r w:rsidRPr="008745BA">
        <w:rPr>
          <w:rFonts w:asciiTheme="minorHAnsi" w:hAnsiTheme="minorHAnsi" w:cstheme="minorHAnsi"/>
        </w:rPr>
        <w:t>Prin excepție, dacă data de începere a implementării proiectului este anterioară datei de semnare a contractului de finanțare, primul indicator de etapă va fi raportat la data semnării contractului de finanțare.</w:t>
      </w:r>
      <w:r w:rsidR="00A04429">
        <w:rPr>
          <w:rFonts w:asciiTheme="minorHAnsi" w:hAnsiTheme="minorHAnsi" w:cstheme="minorHAnsi"/>
        </w:rPr>
        <w:t xml:space="preserve"> </w:t>
      </w:r>
    </w:p>
    <w:p w14:paraId="1E2C593E" w14:textId="1F8E8383" w:rsidR="008745BA" w:rsidRDefault="00A04429" w:rsidP="008745BA">
      <w:pPr>
        <w:rPr>
          <w:rFonts w:asciiTheme="minorHAnsi" w:hAnsiTheme="minorHAnsi" w:cstheme="minorHAnsi"/>
        </w:rPr>
      </w:pPr>
      <w:r>
        <w:rPr>
          <w:rFonts w:asciiTheme="minorHAnsi" w:hAnsiTheme="minorHAnsi" w:cstheme="minorHAnsi"/>
        </w:rPr>
        <w:t>În completarea Planului de monitorizare va rugam să aveți în vedere</w:t>
      </w:r>
      <w:r w:rsidR="00426E97">
        <w:rPr>
          <w:rFonts w:asciiTheme="minorHAnsi" w:hAnsiTheme="minorHAnsi" w:cstheme="minorHAnsi"/>
        </w:rPr>
        <w:t xml:space="preserve"> modelul</w:t>
      </w:r>
      <w:r>
        <w:rPr>
          <w:rFonts w:asciiTheme="minorHAnsi" w:hAnsiTheme="minorHAnsi" w:cstheme="minorHAnsi"/>
        </w:rPr>
        <w:t xml:space="preserve"> </w:t>
      </w:r>
      <w:r w:rsidR="008F43C1">
        <w:rPr>
          <w:rFonts w:asciiTheme="minorHAnsi" w:hAnsiTheme="minorHAnsi" w:cstheme="minorHAnsi"/>
        </w:rPr>
        <w:t xml:space="preserve">orientativ </w:t>
      </w:r>
      <w:r>
        <w:rPr>
          <w:rFonts w:asciiTheme="minorHAnsi" w:hAnsiTheme="minorHAnsi" w:cstheme="minorHAnsi"/>
        </w:rPr>
        <w:t xml:space="preserve">Anexa </w:t>
      </w:r>
      <w:r w:rsidR="007D6F3E">
        <w:rPr>
          <w:rFonts w:asciiTheme="minorHAnsi" w:hAnsiTheme="minorHAnsi" w:cstheme="minorHAnsi"/>
        </w:rPr>
        <w:t>16</w:t>
      </w:r>
      <w:r>
        <w:rPr>
          <w:rFonts w:asciiTheme="minorHAnsi" w:hAnsiTheme="minorHAnsi" w:cstheme="minorHAnsi"/>
        </w:rPr>
        <w:t>. Plan de monitorizare la prezentul ghid</w:t>
      </w:r>
      <w:r w:rsidR="00426E97">
        <w:rPr>
          <w:rFonts w:asciiTheme="minorHAnsi" w:hAnsiTheme="minorHAnsi" w:cstheme="minorHAnsi"/>
        </w:rPr>
        <w:t>, care poate fi adaptat în funcție de specificul fiecărui proiect</w:t>
      </w:r>
      <w:r>
        <w:rPr>
          <w:rFonts w:asciiTheme="minorHAnsi" w:hAnsiTheme="minorHAnsi" w:cstheme="minorHAnsi"/>
        </w:rPr>
        <w:t xml:space="preserve">. </w:t>
      </w:r>
    </w:p>
    <w:p w14:paraId="152A9AAB" w14:textId="77777777" w:rsidR="00D7086A" w:rsidRDefault="00D7086A" w:rsidP="008745BA">
      <w:pPr>
        <w:rPr>
          <w:rFonts w:asciiTheme="minorHAnsi" w:hAnsiTheme="minorHAnsi" w:cstheme="minorHAnsi"/>
        </w:rPr>
      </w:pPr>
    </w:p>
    <w:p w14:paraId="1E8B7A13" w14:textId="77777777" w:rsidR="00CE7875" w:rsidRPr="00CE7875" w:rsidRDefault="00CE7875" w:rsidP="0055722A">
      <w:pPr>
        <w:pStyle w:val="ListParagraph"/>
        <w:numPr>
          <w:ilvl w:val="0"/>
          <w:numId w:val="14"/>
        </w:numPr>
        <w:ind w:left="1276" w:hanging="850"/>
        <w:rPr>
          <w:rFonts w:asciiTheme="minorHAnsi" w:hAnsiTheme="minorHAnsi" w:cstheme="minorHAnsi"/>
        </w:rPr>
      </w:pPr>
      <w:r w:rsidRPr="00143D96">
        <w:rPr>
          <w:rFonts w:asciiTheme="minorHAnsi" w:hAnsiTheme="minorHAnsi" w:cstheme="minorHAnsi"/>
          <w:b/>
          <w:bCs/>
        </w:rPr>
        <w:t>Cartea de identitate</w:t>
      </w:r>
      <w:r w:rsidRPr="00CE7875">
        <w:rPr>
          <w:rFonts w:asciiTheme="minorHAnsi" w:hAnsiTheme="minorHAnsi" w:cstheme="minorHAnsi"/>
        </w:rPr>
        <w:t xml:space="preserve"> a reprezentantului legal sau a împuternicitului, dacă este cazul.</w:t>
      </w:r>
    </w:p>
    <w:p w14:paraId="5B2450E9" w14:textId="66377741" w:rsidR="00127EC9" w:rsidRDefault="00127EC9" w:rsidP="0055722A">
      <w:pPr>
        <w:pStyle w:val="ListParagraph"/>
        <w:numPr>
          <w:ilvl w:val="0"/>
          <w:numId w:val="14"/>
        </w:numPr>
        <w:ind w:left="1276" w:hanging="850"/>
        <w:rPr>
          <w:rFonts w:asciiTheme="minorHAnsi" w:hAnsiTheme="minorHAnsi" w:cstheme="minorHAnsi"/>
        </w:rPr>
      </w:pPr>
      <w:r w:rsidRPr="00127EC9">
        <w:rPr>
          <w:rFonts w:asciiTheme="minorHAnsi" w:hAnsiTheme="minorHAnsi" w:cstheme="minorHAnsi"/>
          <w:b/>
          <w:bCs/>
        </w:rPr>
        <w:t>Documente</w:t>
      </w:r>
      <w:r>
        <w:rPr>
          <w:rFonts w:asciiTheme="minorHAnsi" w:hAnsiTheme="minorHAnsi" w:cstheme="minorHAnsi"/>
          <w:b/>
          <w:bCs/>
        </w:rPr>
        <w:t>le</w:t>
      </w:r>
      <w:r w:rsidRPr="00127EC9">
        <w:rPr>
          <w:rFonts w:asciiTheme="minorHAnsi" w:hAnsiTheme="minorHAnsi" w:cstheme="minorHAnsi"/>
          <w:b/>
          <w:bCs/>
        </w:rPr>
        <w:t xml:space="preserve"> statutare</w:t>
      </w:r>
      <w:r>
        <w:rPr>
          <w:rFonts w:asciiTheme="minorHAnsi" w:hAnsiTheme="minorHAnsi" w:cstheme="minorHAnsi"/>
        </w:rPr>
        <w:t xml:space="preserve"> ale solicitantului. </w:t>
      </w:r>
    </w:p>
    <w:p w14:paraId="78E6F6CA" w14:textId="564B8588" w:rsidR="00B20828" w:rsidRPr="00127EC9" w:rsidRDefault="00B20828" w:rsidP="0055722A">
      <w:pPr>
        <w:pStyle w:val="ListParagraph"/>
        <w:numPr>
          <w:ilvl w:val="0"/>
          <w:numId w:val="14"/>
        </w:numPr>
        <w:ind w:left="1276" w:hanging="850"/>
        <w:rPr>
          <w:rFonts w:asciiTheme="minorHAnsi" w:hAnsiTheme="minorHAnsi" w:cstheme="minorHAnsi"/>
        </w:rPr>
      </w:pPr>
      <w:r w:rsidRPr="00B20828">
        <w:rPr>
          <w:rFonts w:asciiTheme="minorHAnsi" w:hAnsiTheme="minorHAnsi" w:cstheme="minorHAnsi"/>
          <w:b/>
          <w:bCs/>
        </w:rPr>
        <w:t>Graficul cererilor de prefinanțare/plată/rambursare</w:t>
      </w:r>
      <w:r w:rsidRPr="00B20828">
        <w:rPr>
          <w:rFonts w:asciiTheme="minorHAnsi" w:hAnsiTheme="minorHAnsi" w:cstheme="minorHAnsi"/>
        </w:rPr>
        <w:t xml:space="preserve"> (Anexa nr. 3 la Contractul de finanțare)</w:t>
      </w:r>
    </w:p>
    <w:p w14:paraId="27716BD8" w14:textId="26073C6B" w:rsidR="0034191A" w:rsidRPr="0034191A" w:rsidRDefault="0034191A" w:rsidP="00143D96">
      <w:pPr>
        <w:pStyle w:val="ListParagraph"/>
        <w:numPr>
          <w:ilvl w:val="0"/>
          <w:numId w:val="14"/>
        </w:numPr>
        <w:ind w:left="1276" w:hanging="786"/>
        <w:rPr>
          <w:rFonts w:asciiTheme="minorHAnsi" w:hAnsiTheme="minorHAnsi" w:cstheme="minorHAnsi"/>
        </w:rPr>
      </w:pPr>
      <w:r w:rsidRPr="0034191A">
        <w:rPr>
          <w:rFonts w:asciiTheme="minorHAnsi" w:hAnsiTheme="minorHAnsi" w:cstheme="minorHAnsi"/>
          <w:b/>
          <w:bCs/>
        </w:rPr>
        <w:t xml:space="preserve">Declarația privind realizarea de modificări a condițiilor de eligibilitate. </w:t>
      </w:r>
      <w:r w:rsidRPr="0034191A">
        <w:rPr>
          <w:rFonts w:asciiTheme="minorHAnsi" w:hAnsiTheme="minorHAnsi" w:cstheme="minorHAnsi"/>
        </w:rPr>
        <w:t>Declaraţia reprezentantului legal/împuternicitului prin care se certifică faptul că pe parcursul procesului de evaluare şi selecţie au fost/nu au fost înregistrate modificări asupra unora sau a tuturor documentelor depuse la cererea de finanţare (acolo unde este cazul) care modifică anumite criterii de eligibilitate. Se va utiliza modelul de declaraţie anexat prezentul Ghid</w:t>
      </w:r>
      <w:r w:rsidRPr="0034191A">
        <w:rPr>
          <w:rFonts w:asciiTheme="minorHAnsi" w:hAnsiTheme="minorHAnsi" w:cstheme="minorHAnsi"/>
          <w:b/>
          <w:bCs/>
        </w:rPr>
        <w:t>.</w:t>
      </w:r>
      <w:r w:rsidR="00CE7875">
        <w:rPr>
          <w:rFonts w:asciiTheme="minorHAnsi" w:hAnsiTheme="minorHAnsi" w:cstheme="minorHAnsi"/>
          <w:b/>
          <w:bCs/>
        </w:rPr>
        <w:t xml:space="preserve"> </w:t>
      </w:r>
      <w:r w:rsidR="00CE7875" w:rsidRPr="00143D96">
        <w:rPr>
          <w:rFonts w:asciiTheme="minorHAnsi" w:hAnsiTheme="minorHAnsi" w:cstheme="minorHAnsi"/>
        </w:rPr>
        <w:t>Documentul nu va face parte din contractul de finanțare.</w:t>
      </w:r>
    </w:p>
    <w:p w14:paraId="19AF08E0" w14:textId="2144C67F" w:rsidR="008745BA" w:rsidRDefault="008745BA" w:rsidP="00143D96">
      <w:pPr>
        <w:pStyle w:val="ListParagraph"/>
        <w:numPr>
          <w:ilvl w:val="0"/>
          <w:numId w:val="14"/>
        </w:numPr>
        <w:ind w:left="1276" w:hanging="786"/>
        <w:rPr>
          <w:rFonts w:asciiTheme="minorHAnsi" w:hAnsiTheme="minorHAnsi" w:cstheme="minorHAnsi"/>
        </w:rPr>
      </w:pPr>
      <w:r w:rsidRPr="008745BA">
        <w:rPr>
          <w:rFonts w:asciiTheme="minorHAnsi" w:hAnsiTheme="minorHAnsi" w:cstheme="minorHAnsi"/>
        </w:rPr>
        <w:t>Orice alt document din lista celor anexate la formularul cererii de finanțare, actualizat, dacă au intervenit modificări, sau documente similare solicitate de OUG 23/2023.</w:t>
      </w:r>
    </w:p>
    <w:p w14:paraId="667FB0BB" w14:textId="5F9503CB" w:rsidR="00B20828" w:rsidRPr="008745BA" w:rsidRDefault="00B20828" w:rsidP="00143D96">
      <w:pPr>
        <w:pStyle w:val="ListParagraph"/>
        <w:numPr>
          <w:ilvl w:val="0"/>
          <w:numId w:val="14"/>
        </w:numPr>
        <w:ind w:left="1276" w:hanging="786"/>
        <w:rPr>
          <w:rFonts w:asciiTheme="minorHAnsi" w:hAnsiTheme="minorHAnsi" w:cstheme="minorHAnsi"/>
        </w:rPr>
      </w:pPr>
      <w:r w:rsidRPr="00B20828">
        <w:rPr>
          <w:rFonts w:asciiTheme="minorHAnsi" w:hAnsiTheme="minorHAnsi" w:cstheme="minorHAnsi"/>
        </w:rPr>
        <w:t>Orice alte documente care se consideră a fi necesare pentru demonstrarea anumitor situații ale proiectului, solicitantului sau criteriilor de eligibilitate</w:t>
      </w:r>
    </w:p>
    <w:p w14:paraId="1FAF9CE9" w14:textId="77777777" w:rsidR="008745BA" w:rsidRPr="007A61DA" w:rsidRDefault="008745BA" w:rsidP="009A67FE">
      <w:pPr>
        <w:pStyle w:val="Heading1"/>
      </w:pPr>
      <w:bookmarkStart w:id="172" w:name="_Toc134363066"/>
      <w:bookmarkStart w:id="173" w:name="_Toc160616634"/>
      <w:r w:rsidRPr="007A61DA">
        <w:t xml:space="preserve">7.7 </w:t>
      </w:r>
      <w:proofErr w:type="spellStart"/>
      <w:r w:rsidRPr="007A61DA">
        <w:t>Renunțarea</w:t>
      </w:r>
      <w:proofErr w:type="spellEnd"/>
      <w:r w:rsidRPr="007A61DA">
        <w:t xml:space="preserve"> la </w:t>
      </w:r>
      <w:proofErr w:type="spellStart"/>
      <w:r w:rsidRPr="007A61DA">
        <w:t>cererea</w:t>
      </w:r>
      <w:proofErr w:type="spellEnd"/>
      <w:r w:rsidRPr="007A61DA">
        <w:t xml:space="preserve"> de </w:t>
      </w:r>
      <w:proofErr w:type="spellStart"/>
      <w:r w:rsidRPr="007A61DA">
        <w:t>finanțare</w:t>
      </w:r>
      <w:bookmarkEnd w:id="172"/>
      <w:bookmarkEnd w:id="173"/>
      <w:proofErr w:type="spellEnd"/>
      <w:r w:rsidRPr="007A61DA">
        <w:tab/>
      </w:r>
    </w:p>
    <w:p w14:paraId="2F235C8E" w14:textId="77777777" w:rsidR="008745BA" w:rsidRPr="007A61DA" w:rsidRDefault="008745BA" w:rsidP="008745BA">
      <w:pPr>
        <w:rPr>
          <w:rFonts w:asciiTheme="minorHAnsi" w:hAnsiTheme="minorHAnsi" w:cstheme="minorHAnsi"/>
          <w:szCs w:val="32"/>
        </w:rPr>
      </w:pPr>
      <w:r w:rsidRPr="007A61DA">
        <w:rPr>
          <w:rFonts w:asciiTheme="minorHAnsi" w:hAnsiTheme="minorHAnsi" w:cstheme="minorHAnsi"/>
          <w:szCs w:val="32"/>
        </w:rPr>
        <w:t xml:space="preserve">În situaţia renunțării la solicitarea finanțării, solicitantul va trebui să completeze si sa semneze o cerere de renuntare, prin MySMIS2021/SMIS2021+ SAU să transmită o cerere către AM PR BI. </w:t>
      </w:r>
    </w:p>
    <w:p w14:paraId="7AA2791E" w14:textId="77777777" w:rsidR="008745BA" w:rsidRPr="007A61DA" w:rsidRDefault="008745BA" w:rsidP="008745BA">
      <w:pPr>
        <w:rPr>
          <w:rFonts w:asciiTheme="minorHAnsi" w:hAnsiTheme="minorHAnsi" w:cstheme="minorHAnsi"/>
          <w:szCs w:val="32"/>
        </w:rPr>
      </w:pPr>
      <w:r w:rsidRPr="007A61DA">
        <w:rPr>
          <w:rFonts w:asciiTheme="minorHAnsi" w:hAnsiTheme="minorHAnsi" w:cstheme="minorHAnsi"/>
          <w:szCs w:val="32"/>
        </w:rPr>
        <w:lastRenderedPageBreak/>
        <w:t xml:space="preserve">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460D6351" w14:textId="77777777" w:rsidR="008745BA" w:rsidRPr="007A61DA" w:rsidRDefault="008745BA" w:rsidP="008745BA">
      <w:pPr>
        <w:rPr>
          <w:rFonts w:asciiTheme="minorHAnsi" w:hAnsiTheme="minorHAnsi" w:cstheme="minorHAnsi"/>
          <w:szCs w:val="32"/>
        </w:rPr>
      </w:pPr>
      <w:r w:rsidRPr="007A61DA">
        <w:rPr>
          <w:rFonts w:asciiTheme="minorHAnsi" w:hAnsiTheme="minorHAnsi" w:cstheme="minorHAnsi"/>
          <w:szCs w:val="32"/>
        </w:rPr>
        <w:t>Procedura de renunțare la cererea de finanțare depusă se aplică pentru toate etapele procesului de evaluare, selecție și contractare.</w:t>
      </w:r>
    </w:p>
    <w:p w14:paraId="09DDDC04" w14:textId="1F4E2D2B" w:rsidR="008745BA" w:rsidRDefault="008745BA" w:rsidP="00306725">
      <w:pPr>
        <w:rPr>
          <w:rFonts w:asciiTheme="minorHAnsi" w:hAnsiTheme="minorHAnsi" w:cstheme="minorHAnsi"/>
        </w:rPr>
      </w:pPr>
    </w:p>
    <w:p w14:paraId="5DB88501" w14:textId="7E6A28EB" w:rsidR="00E137E9" w:rsidRPr="00306725" w:rsidRDefault="00182E27" w:rsidP="009A67FE">
      <w:pPr>
        <w:pStyle w:val="Heading1"/>
      </w:pPr>
      <w:bookmarkStart w:id="174" w:name="_Toc160616635"/>
      <w:r w:rsidRPr="00306725">
        <w:t>8</w:t>
      </w:r>
      <w:r w:rsidR="00E137E9" w:rsidRPr="00306725">
        <w:t>.</w:t>
      </w:r>
      <w:r w:rsidR="00E137E9" w:rsidRPr="00306725">
        <w:tab/>
        <w:t>PROCESUL DE EVALUARE, SELECȚIE ȘI CONTRACTARE A PROIECTELOR</w:t>
      </w:r>
      <w:bookmarkEnd w:id="174"/>
      <w:r w:rsidR="00E137E9" w:rsidRPr="00306725">
        <w:t xml:space="preserve"> </w:t>
      </w:r>
      <w:r w:rsidR="00E137E9" w:rsidRPr="00306725">
        <w:tab/>
      </w:r>
    </w:p>
    <w:p w14:paraId="7593C0E0" w14:textId="612E7958" w:rsidR="0038443E" w:rsidRPr="00D7086A" w:rsidRDefault="00182E27" w:rsidP="009A67FE">
      <w:pPr>
        <w:pStyle w:val="Heading1"/>
      </w:pPr>
      <w:bookmarkStart w:id="175" w:name="_Toc160616636"/>
      <w:r w:rsidRPr="00D7086A">
        <w:t xml:space="preserve">8.1. </w:t>
      </w:r>
      <w:proofErr w:type="spellStart"/>
      <w:r w:rsidRPr="00D7086A">
        <w:t>Principalele</w:t>
      </w:r>
      <w:proofErr w:type="spellEnd"/>
      <w:r w:rsidRPr="00D7086A">
        <w:t xml:space="preserve"> </w:t>
      </w:r>
      <w:proofErr w:type="spellStart"/>
      <w:r w:rsidRPr="00D7086A">
        <w:t>etape</w:t>
      </w:r>
      <w:proofErr w:type="spellEnd"/>
      <w:r w:rsidRPr="00D7086A">
        <w:t xml:space="preserve"> ale </w:t>
      </w:r>
      <w:proofErr w:type="spellStart"/>
      <w:r w:rsidRPr="00D7086A">
        <w:t>procesului</w:t>
      </w:r>
      <w:proofErr w:type="spellEnd"/>
      <w:r w:rsidRPr="00D7086A">
        <w:t xml:space="preserve"> de </w:t>
      </w:r>
      <w:proofErr w:type="spellStart"/>
      <w:r w:rsidRPr="00D7086A">
        <w:t>evaluare</w:t>
      </w:r>
      <w:proofErr w:type="spellEnd"/>
      <w:r w:rsidRPr="00D7086A">
        <w:t xml:space="preserve">, </w:t>
      </w:r>
      <w:proofErr w:type="spellStart"/>
      <w:r w:rsidRPr="00D7086A">
        <w:t>selec</w:t>
      </w:r>
      <w:r w:rsidR="00D7086A" w:rsidRPr="00D7086A">
        <w:t>ț</w:t>
      </w:r>
      <w:r w:rsidRPr="00D7086A">
        <w:t>ie</w:t>
      </w:r>
      <w:proofErr w:type="spellEnd"/>
      <w:r w:rsidRPr="00D7086A">
        <w:t xml:space="preserve"> </w:t>
      </w:r>
      <w:proofErr w:type="spellStart"/>
      <w:r w:rsidR="00D7086A" w:rsidRPr="00D7086A">
        <w:t>ș</w:t>
      </w:r>
      <w:r w:rsidRPr="00D7086A">
        <w:t>i</w:t>
      </w:r>
      <w:proofErr w:type="spellEnd"/>
      <w:r w:rsidRPr="00D7086A">
        <w:t xml:space="preserve"> </w:t>
      </w:r>
      <w:proofErr w:type="spellStart"/>
      <w:r w:rsidRPr="00D7086A">
        <w:t>contractare</w:t>
      </w:r>
      <w:bookmarkEnd w:id="175"/>
      <w:proofErr w:type="spellEnd"/>
    </w:p>
    <w:p w14:paraId="5E78A2D4" w14:textId="05128C14" w:rsidR="005D046E" w:rsidRPr="00D7086A" w:rsidRDefault="005D046E" w:rsidP="00EE23F0">
      <w:pPr>
        <w:pStyle w:val="ListParagraph"/>
        <w:numPr>
          <w:ilvl w:val="2"/>
          <w:numId w:val="40"/>
        </w:numPr>
        <w:rPr>
          <w:rFonts w:asciiTheme="minorHAnsi" w:hAnsiTheme="minorHAnsi" w:cstheme="minorHAnsi"/>
        </w:rPr>
      </w:pPr>
      <w:r w:rsidRPr="00D7086A">
        <w:rPr>
          <w:rFonts w:asciiTheme="minorHAnsi" w:hAnsiTheme="minorHAnsi" w:cstheme="minorHAnsi"/>
        </w:rPr>
        <w:t>Etapa de verificare a existen</w:t>
      </w:r>
      <w:r w:rsidR="00D7086A" w:rsidRPr="00D7086A">
        <w:rPr>
          <w:rFonts w:asciiTheme="minorHAnsi" w:hAnsiTheme="minorHAnsi" w:cstheme="minorHAnsi"/>
        </w:rPr>
        <w:t>ț</w:t>
      </w:r>
      <w:r w:rsidRPr="00D7086A">
        <w:rPr>
          <w:rFonts w:asciiTheme="minorHAnsi" w:hAnsiTheme="minorHAnsi" w:cstheme="minorHAnsi"/>
        </w:rPr>
        <w:t xml:space="preserve">ei </w:t>
      </w:r>
      <w:r w:rsidR="00D7086A" w:rsidRPr="00D7086A">
        <w:rPr>
          <w:rFonts w:asciiTheme="minorHAnsi" w:hAnsiTheme="minorHAnsi" w:cstheme="minorHAnsi"/>
        </w:rPr>
        <w:t>ș</w:t>
      </w:r>
      <w:r w:rsidRPr="00D7086A">
        <w:rPr>
          <w:rFonts w:asciiTheme="minorHAnsi" w:hAnsiTheme="minorHAnsi" w:cstheme="minorHAnsi"/>
        </w:rPr>
        <w:t>i conformit</w:t>
      </w:r>
      <w:r w:rsidR="00D7086A" w:rsidRPr="00D7086A">
        <w:rPr>
          <w:rFonts w:asciiTheme="minorHAnsi" w:hAnsiTheme="minorHAnsi" w:cstheme="minorHAnsi"/>
        </w:rPr>
        <w:t>ăț</w:t>
      </w:r>
      <w:r w:rsidRPr="00D7086A">
        <w:rPr>
          <w:rFonts w:asciiTheme="minorHAnsi" w:hAnsiTheme="minorHAnsi" w:cstheme="minorHAnsi"/>
        </w:rPr>
        <w:t>ii documenta</w:t>
      </w:r>
      <w:r w:rsidR="00D7086A" w:rsidRPr="00D7086A">
        <w:rPr>
          <w:rFonts w:asciiTheme="minorHAnsi" w:hAnsiTheme="minorHAnsi" w:cstheme="minorHAnsi"/>
        </w:rPr>
        <w:t>ț</w:t>
      </w:r>
      <w:r w:rsidRPr="00D7086A">
        <w:rPr>
          <w:rFonts w:asciiTheme="minorHAnsi" w:hAnsiTheme="minorHAnsi" w:cstheme="minorHAnsi"/>
        </w:rPr>
        <w:t>iei</w:t>
      </w:r>
    </w:p>
    <w:p w14:paraId="550B9507" w14:textId="635A9608" w:rsidR="005D046E" w:rsidRPr="00D7086A" w:rsidRDefault="005D046E" w:rsidP="00EE23F0">
      <w:pPr>
        <w:pStyle w:val="ListParagraph"/>
        <w:numPr>
          <w:ilvl w:val="2"/>
          <w:numId w:val="40"/>
        </w:numPr>
        <w:rPr>
          <w:rFonts w:asciiTheme="minorHAnsi" w:hAnsiTheme="minorHAnsi" w:cstheme="minorHAnsi"/>
        </w:rPr>
      </w:pPr>
      <w:r w:rsidRPr="00D7086A">
        <w:rPr>
          <w:rFonts w:asciiTheme="minorHAnsi" w:hAnsiTheme="minorHAnsi" w:cstheme="minorHAnsi"/>
        </w:rPr>
        <w:t>Etapa de evaluare propriu-zis</w:t>
      </w:r>
      <w:r w:rsidR="00D7086A" w:rsidRPr="00D7086A">
        <w:rPr>
          <w:rFonts w:asciiTheme="minorHAnsi" w:hAnsiTheme="minorHAnsi" w:cstheme="minorHAnsi"/>
        </w:rPr>
        <w:t>ă</w:t>
      </w:r>
    </w:p>
    <w:p w14:paraId="66AEB8BD" w14:textId="154CBA40" w:rsidR="00E137E9" w:rsidRDefault="005D046E" w:rsidP="00EE23F0">
      <w:pPr>
        <w:pStyle w:val="ListParagraph"/>
        <w:numPr>
          <w:ilvl w:val="2"/>
          <w:numId w:val="40"/>
        </w:numPr>
        <w:rPr>
          <w:rFonts w:asciiTheme="minorHAnsi" w:hAnsiTheme="minorHAnsi" w:cstheme="minorHAnsi"/>
        </w:rPr>
      </w:pPr>
      <w:r w:rsidRPr="00D7086A">
        <w:rPr>
          <w:rFonts w:asciiTheme="minorHAnsi" w:hAnsiTheme="minorHAnsi" w:cstheme="minorHAnsi"/>
        </w:rPr>
        <w:t>Etapa de contractare</w:t>
      </w:r>
    </w:p>
    <w:p w14:paraId="3B91E50B" w14:textId="2FDF1DAA" w:rsidR="000735AF" w:rsidRDefault="000735AF" w:rsidP="000735AF">
      <w:pPr>
        <w:rPr>
          <w:rFonts w:asciiTheme="minorHAnsi" w:hAnsiTheme="minorHAnsi" w:cstheme="minorHAnsi"/>
        </w:rPr>
      </w:pPr>
      <w:r w:rsidRPr="000735AF">
        <w:rPr>
          <w:rFonts w:asciiTheme="minorHAnsi" w:hAnsiTheme="minorHAnsi" w:cstheme="minorHAnsi"/>
        </w:rPr>
        <w:t>Principalele etape ale procesului de evaluare, selecție și contractare</w:t>
      </w:r>
      <w:r>
        <w:rPr>
          <w:rFonts w:asciiTheme="minorHAnsi" w:hAnsiTheme="minorHAnsi" w:cstheme="minorHAnsi"/>
        </w:rPr>
        <w:t xml:space="preserve"> se desfășoară în conformitate cu </w:t>
      </w:r>
      <w:r w:rsidRPr="000735AF">
        <w:rPr>
          <w:rFonts w:asciiTheme="minorHAnsi" w:hAnsiTheme="minorHAnsi" w:cstheme="minorHAnsi"/>
        </w:rPr>
        <w:t>Metodologia Generală a Procesului de Evaluare și Selecție pentru Proiectele depuse în cadrul Programului Regional București-Ilfov 2021-2027 – Prioritățile 2, 3, 4, 5, 6</w:t>
      </w:r>
      <w:r>
        <w:rPr>
          <w:rFonts w:asciiTheme="minorHAnsi" w:hAnsiTheme="minorHAnsi" w:cstheme="minorHAnsi"/>
        </w:rPr>
        <w:t xml:space="preserve">: </w:t>
      </w:r>
      <w:hyperlink r:id="rId13" w:history="1">
        <w:r w:rsidRPr="005661D8">
          <w:rPr>
            <w:rStyle w:val="Hyperlink"/>
            <w:rFonts w:asciiTheme="minorHAnsi" w:hAnsiTheme="minorHAnsi" w:cstheme="minorHAnsi"/>
          </w:rPr>
          <w:t>https://www.adrbi.ro/media/3364/anexa1_decizia3_metodologiegenerala.pdf</w:t>
        </w:r>
      </w:hyperlink>
      <w:r w:rsidR="002A5F10">
        <w:rPr>
          <w:rFonts w:asciiTheme="minorHAnsi" w:hAnsiTheme="minorHAnsi" w:cstheme="minorHAnsi"/>
        </w:rPr>
        <w:t>.</w:t>
      </w:r>
    </w:p>
    <w:p w14:paraId="7DD9BB71" w14:textId="77777777" w:rsidR="00327C42" w:rsidRDefault="00073D31" w:rsidP="00073D31">
      <w:bookmarkStart w:id="176" w:name="_Hlk144890185"/>
      <w:r>
        <w:t>În  sistemul de management și control, în cadrul procesului de evaluare, selecție, contractare, cât și pe parcursul verificărilor de management (administrative și la fața locului),</w:t>
      </w:r>
      <w:r w:rsidR="005A4B37">
        <w:t xml:space="preserve"> precum și în activitatea de monitorizare a beneficiarilor și proiectelor, </w:t>
      </w:r>
      <w:r>
        <w:t xml:space="preserve">AM PR </w:t>
      </w:r>
      <w:r w:rsidR="000954DB">
        <w:t xml:space="preserve">BI </w:t>
      </w:r>
      <w:r>
        <w:t>va utiliza în vederea identificării elementelor de risc privind proiectele, contractele, contractanții și beneficiari</w:t>
      </w:r>
      <w:r w:rsidR="005A4B37">
        <w:t>i</w:t>
      </w:r>
      <w:r>
        <w:t>, sistemul ARACHNE</w:t>
      </w:r>
      <w:r w:rsidR="005A4B37">
        <w:t xml:space="preserve">. </w:t>
      </w:r>
    </w:p>
    <w:p w14:paraId="50AFB7A0" w14:textId="366CBF8E" w:rsidR="005A4B37" w:rsidRDefault="00327C42" w:rsidP="00073D31">
      <w:r>
        <w:t xml:space="preserve">ARACHNE </w:t>
      </w:r>
      <w:r w:rsidR="005A4B37">
        <w:t>r</w:t>
      </w:r>
      <w:r w:rsidR="00073D31">
        <w:t xml:space="preserve">eprezintă un instrument informatic elaborat de Comisia Europeană în cooperare cu unele state membre, </w:t>
      </w:r>
      <w:r w:rsidR="005A4B37">
        <w:t xml:space="preserve">și este </w:t>
      </w:r>
      <w:r w:rsidR="00073D31">
        <w:t xml:space="preserve">utilizat de către </w:t>
      </w:r>
      <w:r w:rsidR="005A4B37">
        <w:t>A</w:t>
      </w:r>
      <w:r w:rsidR="00073D31">
        <w:t xml:space="preserve">utoritățile de </w:t>
      </w:r>
      <w:r w:rsidR="005A4B37">
        <w:t>M</w:t>
      </w:r>
      <w:r w:rsidR="00073D31">
        <w:t xml:space="preserve">anagement din România pentru </w:t>
      </w:r>
      <w:r w:rsidR="005A4B37">
        <w:t xml:space="preserve">analiza  riscului </w:t>
      </w:r>
      <w:r w:rsidR="00073D31">
        <w:t>în procesul de gestiune a programelor operaționale</w:t>
      </w:r>
      <w:r w:rsidR="005A4B37">
        <w:t>, în temeiul prevederilor regulamentelor europene</w:t>
      </w:r>
      <w:r w:rsidR="00073D31">
        <w:t>.</w:t>
      </w:r>
    </w:p>
    <w:p w14:paraId="22A7FD30" w14:textId="72BF6679" w:rsidR="003F416E" w:rsidRDefault="005A4B37" w:rsidP="003F416E">
      <w:r>
        <w:t>Menționăm că d</w:t>
      </w:r>
      <w:r w:rsidR="00073D31">
        <w:t xml:space="preserve">atele </w:t>
      </w:r>
      <w:r>
        <w:t xml:space="preserve">disponibile aferente solicitanților și/sau beneficiarilor </w:t>
      </w:r>
      <w:r w:rsidR="00073D31">
        <w:t xml:space="preserve">din sistemul informatic MySMIS2021/SMIS2021+ sunt exportate în sistemul ARACHNE. </w:t>
      </w:r>
      <w:r>
        <w:t xml:space="preserve">Aceste date, </w:t>
      </w:r>
      <w:r w:rsidR="00073D31">
        <w:t>disponibile în bazele de date externe, vor fi prelucrate în vederea identificării indicatorilor de risc atât în procesul de evaluare și selecție a proiectelor, cât și pe parcursul derulării acestora în cadrul verificărilor de management, în scopul îndeplinirii activităților specifice, cu respectarea prevederilor legale.</w:t>
      </w:r>
    </w:p>
    <w:p w14:paraId="24DC878D" w14:textId="77777777" w:rsidR="00B20828" w:rsidRPr="00B20828" w:rsidRDefault="00B20828" w:rsidP="00B20828">
      <w:pPr>
        <w:rPr>
          <w:lang w:val="en-US" w:eastAsia="ro-RO"/>
        </w:rPr>
      </w:pPr>
      <w:proofErr w:type="spellStart"/>
      <w:r w:rsidRPr="00B20828">
        <w:rPr>
          <w:lang w:val="en-US" w:eastAsia="ro-RO"/>
        </w:rPr>
        <w:t>În</w:t>
      </w:r>
      <w:proofErr w:type="spellEnd"/>
      <w:r w:rsidRPr="00B20828">
        <w:rPr>
          <w:lang w:val="en-US" w:eastAsia="ro-RO"/>
        </w:rPr>
        <w:t xml:space="preserve"> </w:t>
      </w:r>
      <w:proofErr w:type="spellStart"/>
      <w:r w:rsidRPr="00B20828">
        <w:rPr>
          <w:lang w:val="en-US" w:eastAsia="ro-RO"/>
        </w:rPr>
        <w:t>vederea</w:t>
      </w:r>
      <w:proofErr w:type="spellEnd"/>
      <w:r w:rsidRPr="00B20828">
        <w:rPr>
          <w:lang w:val="en-US" w:eastAsia="ro-RO"/>
        </w:rPr>
        <w:t xml:space="preserve"> </w:t>
      </w:r>
      <w:proofErr w:type="spellStart"/>
      <w:r w:rsidRPr="00B20828">
        <w:rPr>
          <w:lang w:val="en-US" w:eastAsia="ro-RO"/>
        </w:rPr>
        <w:t>respectării</w:t>
      </w:r>
      <w:proofErr w:type="spellEnd"/>
      <w:r w:rsidRPr="00B20828">
        <w:rPr>
          <w:lang w:val="en-US" w:eastAsia="ro-RO"/>
        </w:rPr>
        <w:t xml:space="preserve"> </w:t>
      </w:r>
      <w:proofErr w:type="spellStart"/>
      <w:r w:rsidRPr="00B20828">
        <w:rPr>
          <w:lang w:val="en-US" w:eastAsia="ro-RO"/>
        </w:rPr>
        <w:t>prevederilor</w:t>
      </w:r>
      <w:proofErr w:type="spellEnd"/>
      <w:r w:rsidRPr="00B20828">
        <w:rPr>
          <w:lang w:val="en-US" w:eastAsia="ro-RO"/>
        </w:rPr>
        <w:t xml:space="preserve"> art. 73, </w:t>
      </w:r>
      <w:proofErr w:type="spellStart"/>
      <w:r w:rsidRPr="00B20828">
        <w:rPr>
          <w:lang w:val="en-US" w:eastAsia="ro-RO"/>
        </w:rPr>
        <w:t>litera</w:t>
      </w:r>
      <w:proofErr w:type="spellEnd"/>
      <w:r w:rsidRPr="00B20828">
        <w:rPr>
          <w:lang w:val="en-US" w:eastAsia="ro-RO"/>
        </w:rPr>
        <w:t xml:space="preserve"> </w:t>
      </w:r>
      <w:proofErr w:type="spellStart"/>
      <w:r w:rsidRPr="00B20828">
        <w:rPr>
          <w:lang w:val="en-US" w:eastAsia="ro-RO"/>
        </w:rPr>
        <w:t>i</w:t>
      </w:r>
      <w:proofErr w:type="spellEnd"/>
      <w:r w:rsidRPr="00B20828">
        <w:rPr>
          <w:lang w:val="en-US" w:eastAsia="ro-RO"/>
        </w:rPr>
        <w:t xml:space="preserve">) din </w:t>
      </w:r>
      <w:proofErr w:type="spellStart"/>
      <w:r w:rsidRPr="00B20828">
        <w:rPr>
          <w:lang w:val="en-US" w:eastAsia="ro-RO"/>
        </w:rPr>
        <w:t>Regulamentul</w:t>
      </w:r>
      <w:proofErr w:type="spellEnd"/>
      <w:r w:rsidRPr="00B20828">
        <w:rPr>
          <w:lang w:val="en-US" w:eastAsia="ro-RO"/>
        </w:rPr>
        <w:t xml:space="preserve"> (UE) 1060/2021 AM PR BI </w:t>
      </w:r>
      <w:proofErr w:type="spellStart"/>
      <w:r w:rsidRPr="00B20828">
        <w:rPr>
          <w:lang w:val="en-US" w:eastAsia="ro-RO"/>
        </w:rPr>
        <w:t>verifică</w:t>
      </w:r>
      <w:proofErr w:type="spellEnd"/>
      <w:r w:rsidRPr="00B20828">
        <w:rPr>
          <w:lang w:val="en-US" w:eastAsia="ro-RO"/>
        </w:rPr>
        <w:t xml:space="preserve"> ca </w:t>
      </w:r>
      <w:proofErr w:type="spellStart"/>
      <w:r w:rsidRPr="00B20828">
        <w:rPr>
          <w:lang w:val="en-US" w:eastAsia="ro-RO"/>
        </w:rPr>
        <w:t>operațiunile</w:t>
      </w:r>
      <w:proofErr w:type="spellEnd"/>
      <w:r w:rsidRPr="00B20828">
        <w:rPr>
          <w:lang w:val="en-US" w:eastAsia="ro-RO"/>
        </w:rPr>
        <w:t>/</w:t>
      </w:r>
      <w:proofErr w:type="spellStart"/>
      <w:r w:rsidRPr="00B20828">
        <w:rPr>
          <w:lang w:val="en-US" w:eastAsia="ro-RO"/>
        </w:rPr>
        <w:t>proiectele</w:t>
      </w:r>
      <w:proofErr w:type="spellEnd"/>
      <w:r w:rsidRPr="00B20828">
        <w:rPr>
          <w:lang w:val="en-US" w:eastAsia="ro-RO"/>
        </w:rPr>
        <w:t xml:space="preserve"> </w:t>
      </w:r>
      <w:proofErr w:type="spellStart"/>
      <w:r w:rsidRPr="00B20828">
        <w:rPr>
          <w:lang w:val="en-US" w:eastAsia="ro-RO"/>
        </w:rPr>
        <w:t>selectate</w:t>
      </w:r>
      <w:proofErr w:type="spellEnd"/>
      <w:r w:rsidRPr="00B20828">
        <w:rPr>
          <w:lang w:val="en-US" w:eastAsia="ro-RO"/>
        </w:rPr>
        <w:t xml:space="preserve"> </w:t>
      </w:r>
      <w:proofErr w:type="spellStart"/>
      <w:r w:rsidRPr="00B20828">
        <w:rPr>
          <w:lang w:val="en-US" w:eastAsia="ro-RO"/>
        </w:rPr>
        <w:t>să</w:t>
      </w:r>
      <w:proofErr w:type="spellEnd"/>
      <w:r w:rsidRPr="00B20828">
        <w:rPr>
          <w:lang w:val="en-US" w:eastAsia="ro-RO"/>
        </w:rPr>
        <w:t xml:space="preserve"> nu </w:t>
      </w:r>
      <w:proofErr w:type="spellStart"/>
      <w:r w:rsidRPr="00B20828">
        <w:rPr>
          <w:lang w:val="en-US" w:eastAsia="ro-RO"/>
        </w:rPr>
        <w:t>facă</w:t>
      </w:r>
      <w:proofErr w:type="spellEnd"/>
      <w:r w:rsidRPr="00B20828">
        <w:rPr>
          <w:lang w:val="en-US" w:eastAsia="ro-RO"/>
        </w:rPr>
        <w:t xml:space="preserve"> </w:t>
      </w:r>
      <w:proofErr w:type="spellStart"/>
      <w:r w:rsidRPr="00B20828">
        <w:rPr>
          <w:lang w:val="en-US" w:eastAsia="ro-RO"/>
        </w:rPr>
        <w:t>în</w:t>
      </w:r>
      <w:proofErr w:type="spellEnd"/>
      <w:r w:rsidRPr="00B20828">
        <w:rPr>
          <w:lang w:val="en-US" w:eastAsia="ro-RO"/>
        </w:rPr>
        <w:t xml:space="preserve"> mod direct </w:t>
      </w:r>
      <w:proofErr w:type="spellStart"/>
      <w:r w:rsidRPr="00B20828">
        <w:rPr>
          <w:lang w:val="en-US" w:eastAsia="ro-RO"/>
        </w:rPr>
        <w:t>obiectul</w:t>
      </w:r>
      <w:proofErr w:type="spellEnd"/>
      <w:r w:rsidRPr="00B20828">
        <w:rPr>
          <w:lang w:val="en-US" w:eastAsia="ro-RO"/>
        </w:rPr>
        <w:t xml:space="preserve"> </w:t>
      </w:r>
      <w:proofErr w:type="spellStart"/>
      <w:r w:rsidRPr="00B20828">
        <w:rPr>
          <w:lang w:val="en-US" w:eastAsia="ro-RO"/>
        </w:rPr>
        <w:t>unui</w:t>
      </w:r>
      <w:proofErr w:type="spellEnd"/>
      <w:r w:rsidRPr="00B20828">
        <w:rPr>
          <w:lang w:val="en-US" w:eastAsia="ro-RO"/>
        </w:rPr>
        <w:t xml:space="preserve"> </w:t>
      </w:r>
      <w:proofErr w:type="spellStart"/>
      <w:r w:rsidRPr="00B20828">
        <w:rPr>
          <w:lang w:val="en-US" w:eastAsia="ro-RO"/>
        </w:rPr>
        <w:t>aviz</w:t>
      </w:r>
      <w:proofErr w:type="spellEnd"/>
      <w:r w:rsidRPr="00B20828">
        <w:rPr>
          <w:lang w:val="en-US" w:eastAsia="ro-RO"/>
        </w:rPr>
        <w:t xml:space="preserve"> </w:t>
      </w:r>
      <w:proofErr w:type="spellStart"/>
      <w:r w:rsidRPr="00B20828">
        <w:rPr>
          <w:lang w:val="en-US" w:eastAsia="ro-RO"/>
        </w:rPr>
        <w:t>motivat</w:t>
      </w:r>
      <w:proofErr w:type="spellEnd"/>
      <w:r w:rsidRPr="00B20828">
        <w:rPr>
          <w:lang w:val="en-US" w:eastAsia="ro-RO"/>
        </w:rPr>
        <w:t xml:space="preserve"> al </w:t>
      </w:r>
      <w:proofErr w:type="spellStart"/>
      <w:r w:rsidRPr="00B20828">
        <w:rPr>
          <w:lang w:val="en-US" w:eastAsia="ro-RO"/>
        </w:rPr>
        <w:lastRenderedPageBreak/>
        <w:t>Comisiei</w:t>
      </w:r>
      <w:proofErr w:type="spellEnd"/>
      <w:r w:rsidRPr="00B20828">
        <w:rPr>
          <w:lang w:val="en-US" w:eastAsia="ro-RO"/>
        </w:rPr>
        <w:t xml:space="preserve"> cu </w:t>
      </w:r>
      <w:proofErr w:type="spellStart"/>
      <w:r w:rsidRPr="00B20828">
        <w:rPr>
          <w:lang w:val="en-US" w:eastAsia="ro-RO"/>
        </w:rPr>
        <w:t>privire</w:t>
      </w:r>
      <w:proofErr w:type="spellEnd"/>
      <w:r w:rsidRPr="00B20828">
        <w:rPr>
          <w:lang w:val="en-US" w:eastAsia="ro-RO"/>
        </w:rPr>
        <w:t xml:space="preserve"> la o </w:t>
      </w:r>
      <w:proofErr w:type="spellStart"/>
      <w:r w:rsidRPr="00B20828">
        <w:rPr>
          <w:lang w:val="en-US" w:eastAsia="ro-RO"/>
        </w:rPr>
        <w:t>încălcare</w:t>
      </w:r>
      <w:proofErr w:type="spellEnd"/>
      <w:r w:rsidRPr="00B20828">
        <w:rPr>
          <w:lang w:val="en-US" w:eastAsia="ro-RO"/>
        </w:rPr>
        <w:t xml:space="preserve"> </w:t>
      </w:r>
      <w:proofErr w:type="spellStart"/>
      <w:r w:rsidRPr="00B20828">
        <w:rPr>
          <w:lang w:val="en-US" w:eastAsia="ro-RO"/>
        </w:rPr>
        <w:t>în</w:t>
      </w:r>
      <w:proofErr w:type="spellEnd"/>
      <w:r w:rsidRPr="00B20828">
        <w:rPr>
          <w:lang w:val="en-US" w:eastAsia="ro-RO"/>
        </w:rPr>
        <w:t xml:space="preserve"> </w:t>
      </w:r>
      <w:proofErr w:type="spellStart"/>
      <w:r w:rsidRPr="00B20828">
        <w:rPr>
          <w:lang w:val="en-US" w:eastAsia="ro-RO"/>
        </w:rPr>
        <w:t>temeiul</w:t>
      </w:r>
      <w:proofErr w:type="spellEnd"/>
      <w:r w:rsidRPr="00B20828">
        <w:rPr>
          <w:lang w:val="en-US" w:eastAsia="ro-RO"/>
        </w:rPr>
        <w:t xml:space="preserve"> </w:t>
      </w:r>
      <w:proofErr w:type="spellStart"/>
      <w:r w:rsidRPr="00B20828">
        <w:rPr>
          <w:lang w:val="en-US" w:eastAsia="ro-RO"/>
        </w:rPr>
        <w:t>articolului</w:t>
      </w:r>
      <w:proofErr w:type="spellEnd"/>
      <w:r w:rsidRPr="00B20828">
        <w:rPr>
          <w:lang w:val="en-US" w:eastAsia="ro-RO"/>
        </w:rPr>
        <w:t xml:space="preserve"> 258 din TFUE care </w:t>
      </w:r>
      <w:proofErr w:type="spellStart"/>
      <w:r w:rsidRPr="00B20828">
        <w:rPr>
          <w:lang w:val="en-US" w:eastAsia="ro-RO"/>
        </w:rPr>
        <w:t>pune</w:t>
      </w:r>
      <w:proofErr w:type="spellEnd"/>
      <w:r w:rsidRPr="00B20828">
        <w:rPr>
          <w:lang w:val="en-US" w:eastAsia="ro-RO"/>
        </w:rPr>
        <w:t xml:space="preserve"> </w:t>
      </w:r>
      <w:proofErr w:type="spellStart"/>
      <w:r w:rsidRPr="00B20828">
        <w:rPr>
          <w:lang w:val="en-US" w:eastAsia="ro-RO"/>
        </w:rPr>
        <w:t>în</w:t>
      </w:r>
      <w:proofErr w:type="spellEnd"/>
      <w:r w:rsidRPr="00B20828">
        <w:rPr>
          <w:lang w:val="en-US" w:eastAsia="ro-RO"/>
        </w:rPr>
        <w:t xml:space="preserve"> </w:t>
      </w:r>
      <w:proofErr w:type="spellStart"/>
      <w:r w:rsidRPr="00B20828">
        <w:rPr>
          <w:lang w:val="en-US" w:eastAsia="ro-RO"/>
        </w:rPr>
        <w:t>pericol</w:t>
      </w:r>
      <w:proofErr w:type="spellEnd"/>
      <w:r w:rsidRPr="00B20828">
        <w:rPr>
          <w:lang w:val="en-US" w:eastAsia="ro-RO"/>
        </w:rPr>
        <w:t xml:space="preserve"> </w:t>
      </w:r>
      <w:proofErr w:type="spellStart"/>
      <w:r w:rsidRPr="00B20828">
        <w:rPr>
          <w:lang w:val="en-US" w:eastAsia="ro-RO"/>
        </w:rPr>
        <w:t>legalitatea</w:t>
      </w:r>
      <w:proofErr w:type="spellEnd"/>
      <w:r w:rsidRPr="00B20828">
        <w:rPr>
          <w:lang w:val="en-US" w:eastAsia="ro-RO"/>
        </w:rPr>
        <w:t xml:space="preserve"> </w:t>
      </w:r>
      <w:proofErr w:type="spellStart"/>
      <w:r w:rsidRPr="00B20828">
        <w:rPr>
          <w:lang w:val="en-US" w:eastAsia="ro-RO"/>
        </w:rPr>
        <w:t>şi</w:t>
      </w:r>
      <w:proofErr w:type="spellEnd"/>
      <w:r w:rsidRPr="00B20828">
        <w:rPr>
          <w:lang w:val="en-US" w:eastAsia="ro-RO"/>
        </w:rPr>
        <w:t xml:space="preserve"> </w:t>
      </w:r>
      <w:proofErr w:type="spellStart"/>
      <w:r w:rsidRPr="00B20828">
        <w:rPr>
          <w:lang w:val="en-US" w:eastAsia="ro-RO"/>
        </w:rPr>
        <w:t>regularitatea</w:t>
      </w:r>
      <w:proofErr w:type="spellEnd"/>
      <w:r w:rsidRPr="00B20828">
        <w:rPr>
          <w:lang w:val="en-US" w:eastAsia="ro-RO"/>
        </w:rPr>
        <w:t xml:space="preserve"> </w:t>
      </w:r>
      <w:proofErr w:type="spellStart"/>
      <w:r w:rsidRPr="00B20828">
        <w:rPr>
          <w:lang w:val="en-US" w:eastAsia="ro-RO"/>
        </w:rPr>
        <w:t>cheltuielilor</w:t>
      </w:r>
      <w:proofErr w:type="spellEnd"/>
      <w:r w:rsidRPr="00B20828">
        <w:rPr>
          <w:lang w:val="en-US" w:eastAsia="ro-RO"/>
        </w:rPr>
        <w:t xml:space="preserve"> </w:t>
      </w:r>
      <w:proofErr w:type="spellStart"/>
      <w:r w:rsidRPr="00B20828">
        <w:rPr>
          <w:lang w:val="en-US" w:eastAsia="ro-RO"/>
        </w:rPr>
        <w:t>sau</w:t>
      </w:r>
      <w:proofErr w:type="spellEnd"/>
      <w:r w:rsidRPr="00B20828">
        <w:rPr>
          <w:lang w:val="en-US" w:eastAsia="ro-RO"/>
        </w:rPr>
        <w:t xml:space="preserve"> </w:t>
      </w:r>
      <w:proofErr w:type="spellStart"/>
      <w:r w:rsidRPr="00B20828">
        <w:rPr>
          <w:lang w:val="en-US" w:eastAsia="ro-RO"/>
        </w:rPr>
        <w:t>desfăşurarea</w:t>
      </w:r>
      <w:proofErr w:type="spellEnd"/>
      <w:r w:rsidRPr="00B20828">
        <w:rPr>
          <w:lang w:val="en-US" w:eastAsia="ro-RO"/>
        </w:rPr>
        <w:t xml:space="preserve"> </w:t>
      </w:r>
      <w:proofErr w:type="spellStart"/>
      <w:r w:rsidRPr="00B20828">
        <w:rPr>
          <w:lang w:val="en-US" w:eastAsia="ro-RO"/>
        </w:rPr>
        <w:t>operaţiunilor</w:t>
      </w:r>
      <w:proofErr w:type="spellEnd"/>
      <w:r w:rsidRPr="00B20828">
        <w:rPr>
          <w:lang w:val="en-US" w:eastAsia="ro-RO"/>
        </w:rPr>
        <w:t>.</w:t>
      </w:r>
    </w:p>
    <w:p w14:paraId="62DAC2C4" w14:textId="77777777" w:rsidR="00004ED7" w:rsidRDefault="00B20828" w:rsidP="00B20828">
      <w:proofErr w:type="spellStart"/>
      <w:r w:rsidRPr="00B20828">
        <w:rPr>
          <w:lang w:val="en-US" w:eastAsia="ro-RO"/>
        </w:rPr>
        <w:t>Solicitantul</w:t>
      </w:r>
      <w:proofErr w:type="spellEnd"/>
      <w:r w:rsidRPr="00B20828">
        <w:rPr>
          <w:lang w:val="en-US" w:eastAsia="ro-RO"/>
        </w:rPr>
        <w:t xml:space="preserve"> de </w:t>
      </w:r>
      <w:proofErr w:type="spellStart"/>
      <w:r w:rsidRPr="00B20828">
        <w:rPr>
          <w:lang w:val="en-US" w:eastAsia="ro-RO"/>
        </w:rPr>
        <w:t>finanțare</w:t>
      </w:r>
      <w:proofErr w:type="spellEnd"/>
      <w:r w:rsidRPr="00B20828">
        <w:rPr>
          <w:lang w:val="en-US" w:eastAsia="ro-RO"/>
        </w:rPr>
        <w:t xml:space="preserve"> </w:t>
      </w:r>
      <w:proofErr w:type="spellStart"/>
      <w:r w:rsidRPr="00B20828">
        <w:rPr>
          <w:lang w:val="en-US" w:eastAsia="ro-RO"/>
        </w:rPr>
        <w:t>își</w:t>
      </w:r>
      <w:proofErr w:type="spellEnd"/>
      <w:r w:rsidRPr="00B20828">
        <w:rPr>
          <w:lang w:val="en-US" w:eastAsia="ro-RO"/>
        </w:rPr>
        <w:t xml:space="preserve"> </w:t>
      </w:r>
      <w:proofErr w:type="spellStart"/>
      <w:r w:rsidRPr="00B20828">
        <w:rPr>
          <w:lang w:val="en-US" w:eastAsia="ro-RO"/>
        </w:rPr>
        <w:t>asumă</w:t>
      </w:r>
      <w:proofErr w:type="spellEnd"/>
      <w:r w:rsidRPr="00B20828">
        <w:rPr>
          <w:lang w:val="en-US" w:eastAsia="ro-RO"/>
        </w:rPr>
        <w:t xml:space="preserve"> </w:t>
      </w:r>
      <w:proofErr w:type="spellStart"/>
      <w:r w:rsidRPr="00B20828">
        <w:rPr>
          <w:lang w:val="en-US" w:eastAsia="ro-RO"/>
        </w:rPr>
        <w:t>în</w:t>
      </w:r>
      <w:proofErr w:type="spellEnd"/>
      <w:r w:rsidRPr="00B20828">
        <w:rPr>
          <w:lang w:val="en-US" w:eastAsia="ro-RO"/>
        </w:rPr>
        <w:t xml:space="preserve"> </w:t>
      </w:r>
      <w:proofErr w:type="spellStart"/>
      <w:r w:rsidRPr="00B20828">
        <w:rPr>
          <w:lang w:val="en-US" w:eastAsia="ro-RO"/>
        </w:rPr>
        <w:t>Declarația</w:t>
      </w:r>
      <w:proofErr w:type="spellEnd"/>
      <w:r w:rsidRPr="00B20828">
        <w:rPr>
          <w:lang w:val="en-US" w:eastAsia="ro-RO"/>
        </w:rPr>
        <w:t xml:space="preserve"> </w:t>
      </w:r>
      <w:proofErr w:type="spellStart"/>
      <w:r w:rsidRPr="00B20828">
        <w:rPr>
          <w:lang w:val="en-US" w:eastAsia="ro-RO"/>
        </w:rPr>
        <w:t>unică</w:t>
      </w:r>
      <w:proofErr w:type="spellEnd"/>
      <w:r w:rsidRPr="00B20828">
        <w:rPr>
          <w:lang w:val="en-US" w:eastAsia="ro-RO"/>
        </w:rPr>
        <w:t xml:space="preserve"> </w:t>
      </w:r>
      <w:proofErr w:type="spellStart"/>
      <w:r w:rsidRPr="00B20828">
        <w:rPr>
          <w:lang w:val="en-US" w:eastAsia="ro-RO"/>
        </w:rPr>
        <w:t>că</w:t>
      </w:r>
      <w:proofErr w:type="spellEnd"/>
      <w:r w:rsidRPr="00B20828">
        <w:rPr>
          <w:lang w:val="en-US" w:eastAsia="ro-RO"/>
        </w:rPr>
        <w:t xml:space="preserve"> </w:t>
      </w:r>
      <w:proofErr w:type="spellStart"/>
      <w:r w:rsidRPr="00B20828">
        <w:rPr>
          <w:lang w:val="en-US" w:eastAsia="ro-RO"/>
        </w:rPr>
        <w:t>organizația</w:t>
      </w:r>
      <w:proofErr w:type="spellEnd"/>
      <w:r w:rsidRPr="00B20828">
        <w:rPr>
          <w:lang w:val="en-US" w:eastAsia="ro-RO"/>
        </w:rPr>
        <w:t xml:space="preserve"> pe care o </w:t>
      </w:r>
      <w:proofErr w:type="spellStart"/>
      <w:r w:rsidRPr="00B20828">
        <w:rPr>
          <w:lang w:val="en-US" w:eastAsia="ro-RO"/>
        </w:rPr>
        <w:t>reprezintă</w:t>
      </w:r>
      <w:proofErr w:type="spellEnd"/>
      <w:r w:rsidRPr="00B20828">
        <w:rPr>
          <w:lang w:val="en-US" w:eastAsia="ro-RO"/>
        </w:rPr>
        <w:t xml:space="preserve"> nu </w:t>
      </w:r>
      <w:proofErr w:type="spellStart"/>
      <w:r w:rsidRPr="00B20828">
        <w:rPr>
          <w:lang w:val="en-US" w:eastAsia="ro-RO"/>
        </w:rPr>
        <w:t>depune</w:t>
      </w:r>
      <w:proofErr w:type="spellEnd"/>
      <w:r w:rsidRPr="00B20828">
        <w:rPr>
          <w:lang w:val="en-US" w:eastAsia="ro-RO"/>
        </w:rPr>
        <w:t xml:space="preserve"> un </w:t>
      </w:r>
      <w:proofErr w:type="spellStart"/>
      <w:r w:rsidRPr="00B20828">
        <w:rPr>
          <w:lang w:val="en-US" w:eastAsia="ro-RO"/>
        </w:rPr>
        <w:t>proiect</w:t>
      </w:r>
      <w:proofErr w:type="spellEnd"/>
      <w:r w:rsidRPr="00B20828">
        <w:rPr>
          <w:lang w:val="en-US" w:eastAsia="ro-RO"/>
        </w:rPr>
        <w:t xml:space="preserve"> care face </w:t>
      </w:r>
      <w:proofErr w:type="spellStart"/>
      <w:r w:rsidRPr="00B20828">
        <w:rPr>
          <w:lang w:val="en-US" w:eastAsia="ro-RO"/>
        </w:rPr>
        <w:t>în</w:t>
      </w:r>
      <w:proofErr w:type="spellEnd"/>
      <w:r w:rsidRPr="00B20828">
        <w:rPr>
          <w:lang w:val="en-US" w:eastAsia="ro-RO"/>
        </w:rPr>
        <w:t xml:space="preserve"> mod direct </w:t>
      </w:r>
      <w:proofErr w:type="spellStart"/>
      <w:r w:rsidRPr="00B20828">
        <w:rPr>
          <w:lang w:val="en-US" w:eastAsia="ro-RO"/>
        </w:rPr>
        <w:t>obiectul</w:t>
      </w:r>
      <w:proofErr w:type="spellEnd"/>
      <w:r w:rsidRPr="00B20828">
        <w:rPr>
          <w:lang w:val="en-US" w:eastAsia="ro-RO"/>
        </w:rPr>
        <w:t xml:space="preserve"> </w:t>
      </w:r>
      <w:proofErr w:type="spellStart"/>
      <w:r w:rsidRPr="00B20828">
        <w:rPr>
          <w:lang w:val="en-US" w:eastAsia="ro-RO"/>
        </w:rPr>
        <w:t>unui</w:t>
      </w:r>
      <w:proofErr w:type="spellEnd"/>
      <w:r w:rsidRPr="00B20828">
        <w:rPr>
          <w:lang w:val="en-US" w:eastAsia="ro-RO"/>
        </w:rPr>
        <w:t xml:space="preserve"> </w:t>
      </w:r>
      <w:proofErr w:type="spellStart"/>
      <w:r w:rsidRPr="00B20828">
        <w:rPr>
          <w:lang w:val="en-US" w:eastAsia="ro-RO"/>
        </w:rPr>
        <w:t>aviz</w:t>
      </w:r>
      <w:proofErr w:type="spellEnd"/>
      <w:r w:rsidRPr="00B20828">
        <w:rPr>
          <w:lang w:val="en-US" w:eastAsia="ro-RO"/>
        </w:rPr>
        <w:t xml:space="preserve"> </w:t>
      </w:r>
      <w:proofErr w:type="spellStart"/>
      <w:r w:rsidRPr="00B20828">
        <w:rPr>
          <w:lang w:val="en-US" w:eastAsia="ro-RO"/>
        </w:rPr>
        <w:t>motivat</w:t>
      </w:r>
      <w:proofErr w:type="spellEnd"/>
      <w:r w:rsidRPr="00B20828">
        <w:rPr>
          <w:lang w:val="en-US" w:eastAsia="ro-RO"/>
        </w:rPr>
        <w:t xml:space="preserve"> al </w:t>
      </w:r>
      <w:proofErr w:type="spellStart"/>
      <w:r w:rsidRPr="00B20828">
        <w:rPr>
          <w:lang w:val="en-US" w:eastAsia="ro-RO"/>
        </w:rPr>
        <w:t>Comisiei</w:t>
      </w:r>
      <w:proofErr w:type="spellEnd"/>
      <w:r w:rsidRPr="00B20828">
        <w:rPr>
          <w:lang w:val="en-US" w:eastAsia="ro-RO"/>
        </w:rPr>
        <w:t xml:space="preserve"> cu </w:t>
      </w:r>
      <w:proofErr w:type="spellStart"/>
      <w:r w:rsidRPr="00B20828">
        <w:rPr>
          <w:lang w:val="en-US" w:eastAsia="ro-RO"/>
        </w:rPr>
        <w:t>privire</w:t>
      </w:r>
      <w:proofErr w:type="spellEnd"/>
      <w:r w:rsidRPr="00B20828">
        <w:rPr>
          <w:lang w:val="en-US" w:eastAsia="ro-RO"/>
        </w:rPr>
        <w:t xml:space="preserve"> la o </w:t>
      </w:r>
      <w:proofErr w:type="spellStart"/>
      <w:r w:rsidRPr="00B20828">
        <w:rPr>
          <w:lang w:val="en-US" w:eastAsia="ro-RO"/>
        </w:rPr>
        <w:t>încălcare</w:t>
      </w:r>
      <w:proofErr w:type="spellEnd"/>
      <w:r w:rsidRPr="00B20828">
        <w:rPr>
          <w:lang w:val="en-US" w:eastAsia="ro-RO"/>
        </w:rPr>
        <w:t xml:space="preserve"> </w:t>
      </w:r>
      <w:proofErr w:type="spellStart"/>
      <w:r w:rsidRPr="00B20828">
        <w:rPr>
          <w:lang w:val="en-US" w:eastAsia="ro-RO"/>
        </w:rPr>
        <w:t>în</w:t>
      </w:r>
      <w:proofErr w:type="spellEnd"/>
      <w:r w:rsidRPr="00B20828">
        <w:rPr>
          <w:lang w:val="en-US" w:eastAsia="ro-RO"/>
        </w:rPr>
        <w:t xml:space="preserve"> </w:t>
      </w:r>
      <w:proofErr w:type="spellStart"/>
      <w:r w:rsidRPr="00B20828">
        <w:rPr>
          <w:lang w:val="en-US" w:eastAsia="ro-RO"/>
        </w:rPr>
        <w:t>temeiul</w:t>
      </w:r>
      <w:proofErr w:type="spellEnd"/>
      <w:r w:rsidRPr="00B20828">
        <w:rPr>
          <w:lang w:val="en-US" w:eastAsia="ro-RO"/>
        </w:rPr>
        <w:t xml:space="preserve"> </w:t>
      </w:r>
      <w:proofErr w:type="spellStart"/>
      <w:r w:rsidRPr="00B20828">
        <w:rPr>
          <w:lang w:val="en-US" w:eastAsia="ro-RO"/>
        </w:rPr>
        <w:t>articolului</w:t>
      </w:r>
      <w:proofErr w:type="spellEnd"/>
      <w:r w:rsidRPr="00B20828">
        <w:rPr>
          <w:lang w:val="en-US" w:eastAsia="ro-RO"/>
        </w:rPr>
        <w:t xml:space="preserve"> 258 din TFUE care </w:t>
      </w:r>
      <w:proofErr w:type="spellStart"/>
      <w:r w:rsidRPr="00B20828">
        <w:rPr>
          <w:lang w:val="en-US" w:eastAsia="ro-RO"/>
        </w:rPr>
        <w:t>pune</w:t>
      </w:r>
      <w:proofErr w:type="spellEnd"/>
      <w:r w:rsidRPr="00B20828">
        <w:rPr>
          <w:lang w:val="en-US" w:eastAsia="ro-RO"/>
        </w:rPr>
        <w:t xml:space="preserve"> </w:t>
      </w:r>
      <w:proofErr w:type="spellStart"/>
      <w:r w:rsidRPr="00B20828">
        <w:rPr>
          <w:lang w:val="en-US" w:eastAsia="ro-RO"/>
        </w:rPr>
        <w:t>în</w:t>
      </w:r>
      <w:proofErr w:type="spellEnd"/>
      <w:r w:rsidRPr="00B20828">
        <w:rPr>
          <w:lang w:val="en-US" w:eastAsia="ro-RO"/>
        </w:rPr>
        <w:t xml:space="preserve"> </w:t>
      </w:r>
      <w:proofErr w:type="spellStart"/>
      <w:r w:rsidRPr="00B20828">
        <w:rPr>
          <w:lang w:val="en-US" w:eastAsia="ro-RO"/>
        </w:rPr>
        <w:t>pericol</w:t>
      </w:r>
      <w:proofErr w:type="spellEnd"/>
      <w:r w:rsidRPr="00B20828">
        <w:rPr>
          <w:lang w:val="en-US" w:eastAsia="ro-RO"/>
        </w:rPr>
        <w:t xml:space="preserve"> </w:t>
      </w:r>
      <w:proofErr w:type="spellStart"/>
      <w:r w:rsidRPr="00B20828">
        <w:rPr>
          <w:lang w:val="en-US" w:eastAsia="ro-RO"/>
        </w:rPr>
        <w:t>legalitatea</w:t>
      </w:r>
      <w:proofErr w:type="spellEnd"/>
      <w:r w:rsidRPr="00B20828">
        <w:rPr>
          <w:lang w:val="en-US" w:eastAsia="ro-RO"/>
        </w:rPr>
        <w:t xml:space="preserve"> </w:t>
      </w:r>
      <w:proofErr w:type="spellStart"/>
      <w:r w:rsidRPr="00B20828">
        <w:rPr>
          <w:lang w:val="en-US" w:eastAsia="ro-RO"/>
        </w:rPr>
        <w:t>și</w:t>
      </w:r>
      <w:proofErr w:type="spellEnd"/>
      <w:r w:rsidRPr="00B20828">
        <w:rPr>
          <w:lang w:val="en-US" w:eastAsia="ro-RO"/>
        </w:rPr>
        <w:t xml:space="preserve"> </w:t>
      </w:r>
      <w:proofErr w:type="spellStart"/>
      <w:r w:rsidRPr="00B20828">
        <w:rPr>
          <w:lang w:val="en-US" w:eastAsia="ro-RO"/>
        </w:rPr>
        <w:t>regularitatea</w:t>
      </w:r>
      <w:proofErr w:type="spellEnd"/>
      <w:r w:rsidRPr="00B20828">
        <w:rPr>
          <w:lang w:val="en-US" w:eastAsia="ro-RO"/>
        </w:rPr>
        <w:t xml:space="preserve"> </w:t>
      </w:r>
      <w:proofErr w:type="spellStart"/>
      <w:r w:rsidRPr="00B20828">
        <w:rPr>
          <w:lang w:val="en-US" w:eastAsia="ro-RO"/>
        </w:rPr>
        <w:t>cheltuielilor</w:t>
      </w:r>
      <w:proofErr w:type="spellEnd"/>
      <w:r w:rsidRPr="00B20828">
        <w:rPr>
          <w:lang w:val="en-US" w:eastAsia="ro-RO"/>
        </w:rPr>
        <w:t xml:space="preserve"> </w:t>
      </w:r>
      <w:proofErr w:type="spellStart"/>
      <w:r w:rsidRPr="00B20828">
        <w:rPr>
          <w:lang w:val="en-US" w:eastAsia="ro-RO"/>
        </w:rPr>
        <w:t>sau</w:t>
      </w:r>
      <w:proofErr w:type="spellEnd"/>
      <w:r w:rsidRPr="00B20828">
        <w:rPr>
          <w:lang w:val="en-US" w:eastAsia="ro-RO"/>
        </w:rPr>
        <w:t xml:space="preserve"> </w:t>
      </w:r>
      <w:proofErr w:type="spellStart"/>
      <w:r w:rsidRPr="00B20828">
        <w:rPr>
          <w:lang w:val="en-US" w:eastAsia="ro-RO"/>
        </w:rPr>
        <w:t>desfășurarea</w:t>
      </w:r>
      <w:proofErr w:type="spellEnd"/>
      <w:r w:rsidRPr="00B20828">
        <w:rPr>
          <w:lang w:val="en-US" w:eastAsia="ro-RO"/>
        </w:rPr>
        <w:t xml:space="preserve"> </w:t>
      </w:r>
      <w:proofErr w:type="spellStart"/>
      <w:r w:rsidRPr="00B20828">
        <w:rPr>
          <w:lang w:val="en-US" w:eastAsia="ro-RO"/>
        </w:rPr>
        <w:t>proiectului</w:t>
      </w:r>
      <w:proofErr w:type="spellEnd"/>
      <w:r w:rsidRPr="00B20828">
        <w:rPr>
          <w:lang w:val="en-US" w:eastAsia="ro-RO"/>
        </w:rPr>
        <w:t xml:space="preserve"> conform </w:t>
      </w:r>
      <w:proofErr w:type="spellStart"/>
      <w:r w:rsidRPr="00B20828">
        <w:rPr>
          <w:lang w:val="en-US" w:eastAsia="ro-RO"/>
        </w:rPr>
        <w:t>prevederilor</w:t>
      </w:r>
      <w:proofErr w:type="spellEnd"/>
      <w:r w:rsidRPr="00B20828">
        <w:rPr>
          <w:lang w:val="en-US" w:eastAsia="ro-RO"/>
        </w:rPr>
        <w:t xml:space="preserve"> art. 73 din </w:t>
      </w:r>
      <w:proofErr w:type="spellStart"/>
      <w:r w:rsidRPr="00B20828">
        <w:rPr>
          <w:lang w:val="en-US" w:eastAsia="ro-RO"/>
        </w:rPr>
        <w:t>Regulamentul</w:t>
      </w:r>
      <w:proofErr w:type="spellEnd"/>
      <w:r w:rsidRPr="00B20828">
        <w:rPr>
          <w:lang w:val="en-US" w:eastAsia="ro-RO"/>
        </w:rPr>
        <w:t xml:space="preserve"> (UE) 2021/1060, sub </w:t>
      </w:r>
      <w:proofErr w:type="spellStart"/>
      <w:r w:rsidRPr="00B20828">
        <w:rPr>
          <w:lang w:val="en-US" w:eastAsia="ro-RO"/>
        </w:rPr>
        <w:t>sancțiunea</w:t>
      </w:r>
      <w:proofErr w:type="spellEnd"/>
      <w:r w:rsidRPr="00B20828">
        <w:rPr>
          <w:lang w:val="en-US" w:eastAsia="ro-RO"/>
        </w:rPr>
        <w:t xml:space="preserve"> </w:t>
      </w:r>
      <w:proofErr w:type="spellStart"/>
      <w:r w:rsidRPr="00B20828">
        <w:rPr>
          <w:lang w:val="en-US" w:eastAsia="ro-RO"/>
        </w:rPr>
        <w:t>declarării</w:t>
      </w:r>
      <w:proofErr w:type="spellEnd"/>
      <w:r w:rsidRPr="00B20828">
        <w:rPr>
          <w:lang w:val="en-US" w:eastAsia="ro-RO"/>
        </w:rPr>
        <w:t xml:space="preserve"> </w:t>
      </w:r>
      <w:proofErr w:type="spellStart"/>
      <w:r w:rsidRPr="00B20828">
        <w:rPr>
          <w:lang w:val="en-US" w:eastAsia="ro-RO"/>
        </w:rPr>
        <w:t>proiectului</w:t>
      </w:r>
      <w:proofErr w:type="spellEnd"/>
      <w:r w:rsidRPr="00B20828">
        <w:rPr>
          <w:lang w:val="en-US" w:eastAsia="ro-RO"/>
        </w:rPr>
        <w:t xml:space="preserve"> ca </w:t>
      </w:r>
      <w:proofErr w:type="spellStart"/>
      <w:r w:rsidRPr="00B20828">
        <w:rPr>
          <w:lang w:val="en-US" w:eastAsia="ro-RO"/>
        </w:rPr>
        <w:t>neeligibil</w:t>
      </w:r>
      <w:proofErr w:type="spellEnd"/>
      <w:r w:rsidRPr="00B20828">
        <w:rPr>
          <w:lang w:val="en-US" w:eastAsia="ro-RO"/>
        </w:rPr>
        <w:t xml:space="preserve"> </w:t>
      </w:r>
      <w:proofErr w:type="spellStart"/>
      <w:r w:rsidRPr="00B20828">
        <w:rPr>
          <w:lang w:val="en-US" w:eastAsia="ro-RO"/>
        </w:rPr>
        <w:t>și</w:t>
      </w:r>
      <w:proofErr w:type="spellEnd"/>
      <w:r w:rsidRPr="00B20828">
        <w:rPr>
          <w:lang w:val="en-US" w:eastAsia="ro-RO"/>
        </w:rPr>
        <w:t xml:space="preserve"> a </w:t>
      </w:r>
      <w:proofErr w:type="spellStart"/>
      <w:r w:rsidRPr="00B20828">
        <w:rPr>
          <w:lang w:val="en-US" w:eastAsia="ro-RO"/>
        </w:rPr>
        <w:t>recuperării</w:t>
      </w:r>
      <w:proofErr w:type="spellEnd"/>
      <w:r w:rsidRPr="00B20828">
        <w:rPr>
          <w:lang w:val="en-US" w:eastAsia="ro-RO"/>
        </w:rPr>
        <w:t xml:space="preserve"> </w:t>
      </w:r>
      <w:proofErr w:type="spellStart"/>
      <w:r w:rsidRPr="00B20828">
        <w:rPr>
          <w:lang w:val="en-US" w:eastAsia="ro-RO"/>
        </w:rPr>
        <w:t>finanțării</w:t>
      </w:r>
      <w:proofErr w:type="spellEnd"/>
      <w:r w:rsidRPr="00B20828">
        <w:rPr>
          <w:lang w:val="en-US" w:eastAsia="ro-RO"/>
        </w:rPr>
        <w:t xml:space="preserve"> </w:t>
      </w:r>
      <w:proofErr w:type="spellStart"/>
      <w:r w:rsidRPr="00B20828">
        <w:rPr>
          <w:lang w:val="en-US" w:eastAsia="ro-RO"/>
        </w:rPr>
        <w:t>acordate</w:t>
      </w:r>
      <w:proofErr w:type="spellEnd"/>
      <w:r w:rsidRPr="00B20828">
        <w:rPr>
          <w:lang w:val="en-US" w:eastAsia="ro-RO"/>
        </w:rPr>
        <w:t xml:space="preserve">, </w:t>
      </w:r>
      <w:proofErr w:type="spellStart"/>
      <w:r w:rsidRPr="00B20828">
        <w:rPr>
          <w:lang w:val="en-US" w:eastAsia="ro-RO"/>
        </w:rPr>
        <w:t>dacă</w:t>
      </w:r>
      <w:proofErr w:type="spellEnd"/>
      <w:r w:rsidRPr="00B20828">
        <w:rPr>
          <w:lang w:val="en-US" w:eastAsia="ro-RO"/>
        </w:rPr>
        <w:t xml:space="preserve"> e </w:t>
      </w:r>
      <w:proofErr w:type="spellStart"/>
      <w:r w:rsidRPr="00B20828">
        <w:rPr>
          <w:lang w:val="en-US" w:eastAsia="ro-RO"/>
        </w:rPr>
        <w:t>cazul</w:t>
      </w:r>
      <w:proofErr w:type="spellEnd"/>
      <w:r w:rsidRPr="00B20828">
        <w:rPr>
          <w:lang w:val="en-US" w:eastAsia="ro-RO"/>
        </w:rPr>
        <w:t>.</w:t>
      </w:r>
      <w:r w:rsidR="00004ED7" w:rsidRPr="00004ED7">
        <w:t xml:space="preserve"> </w:t>
      </w:r>
    </w:p>
    <w:p w14:paraId="33CB2718" w14:textId="76BA444A" w:rsidR="00B20828" w:rsidRPr="002A3900" w:rsidRDefault="00004ED7" w:rsidP="00B20828">
      <w:pPr>
        <w:rPr>
          <w:lang w:val="en-US" w:eastAsia="ro-RO"/>
        </w:rPr>
      </w:pPr>
      <w:r w:rsidRPr="00004ED7">
        <w:rPr>
          <w:lang w:val="en-US" w:eastAsia="ro-RO"/>
        </w:rPr>
        <w:t xml:space="preserve">AM PR BI </w:t>
      </w:r>
      <w:proofErr w:type="spellStart"/>
      <w:r w:rsidRPr="00004ED7">
        <w:rPr>
          <w:lang w:val="en-US" w:eastAsia="ro-RO"/>
        </w:rPr>
        <w:t>verifică</w:t>
      </w:r>
      <w:proofErr w:type="spellEnd"/>
      <w:r w:rsidRPr="00004ED7">
        <w:rPr>
          <w:lang w:val="en-US" w:eastAsia="ro-RO"/>
        </w:rPr>
        <w:t xml:space="preserve"> ca </w:t>
      </w:r>
      <w:proofErr w:type="spellStart"/>
      <w:r w:rsidRPr="00004ED7">
        <w:rPr>
          <w:lang w:val="en-US" w:eastAsia="ro-RO"/>
        </w:rPr>
        <w:t>operațiunile</w:t>
      </w:r>
      <w:proofErr w:type="spellEnd"/>
      <w:r w:rsidRPr="00004ED7">
        <w:rPr>
          <w:lang w:val="en-US" w:eastAsia="ro-RO"/>
        </w:rPr>
        <w:t>/</w:t>
      </w:r>
      <w:proofErr w:type="spellStart"/>
      <w:r w:rsidRPr="00004ED7">
        <w:rPr>
          <w:lang w:val="en-US" w:eastAsia="ro-RO"/>
        </w:rPr>
        <w:t>proiectele</w:t>
      </w:r>
      <w:proofErr w:type="spellEnd"/>
      <w:r w:rsidRPr="00004ED7">
        <w:rPr>
          <w:lang w:val="en-US" w:eastAsia="ro-RO"/>
        </w:rPr>
        <w:t xml:space="preserve"> </w:t>
      </w:r>
      <w:proofErr w:type="spellStart"/>
      <w:r w:rsidRPr="00004ED7">
        <w:rPr>
          <w:lang w:val="en-US" w:eastAsia="ro-RO"/>
        </w:rPr>
        <w:t>selectate</w:t>
      </w:r>
      <w:proofErr w:type="spellEnd"/>
      <w:r w:rsidRPr="00004ED7">
        <w:rPr>
          <w:lang w:val="en-US" w:eastAsia="ro-RO"/>
        </w:rPr>
        <w:t xml:space="preserve"> </w:t>
      </w:r>
      <w:proofErr w:type="spellStart"/>
      <w:r w:rsidRPr="00004ED7">
        <w:rPr>
          <w:lang w:val="en-US" w:eastAsia="ro-RO"/>
        </w:rPr>
        <w:t>să</w:t>
      </w:r>
      <w:proofErr w:type="spellEnd"/>
      <w:r w:rsidRPr="00004ED7">
        <w:rPr>
          <w:lang w:val="en-US" w:eastAsia="ro-RO"/>
        </w:rPr>
        <w:t xml:space="preserve"> nu </w:t>
      </w:r>
      <w:proofErr w:type="spellStart"/>
      <w:r w:rsidRPr="00004ED7">
        <w:rPr>
          <w:lang w:val="en-US" w:eastAsia="ro-RO"/>
        </w:rPr>
        <w:t>facă</w:t>
      </w:r>
      <w:proofErr w:type="spellEnd"/>
      <w:r w:rsidRPr="00004ED7">
        <w:rPr>
          <w:lang w:val="en-US" w:eastAsia="ro-RO"/>
        </w:rPr>
        <w:t xml:space="preserve"> </w:t>
      </w:r>
      <w:proofErr w:type="spellStart"/>
      <w:r w:rsidRPr="00004ED7">
        <w:rPr>
          <w:lang w:val="en-US" w:eastAsia="ro-RO"/>
        </w:rPr>
        <w:t>în</w:t>
      </w:r>
      <w:proofErr w:type="spellEnd"/>
      <w:r w:rsidRPr="00004ED7">
        <w:rPr>
          <w:lang w:val="en-US" w:eastAsia="ro-RO"/>
        </w:rPr>
        <w:t xml:space="preserve"> mod direct </w:t>
      </w:r>
      <w:proofErr w:type="spellStart"/>
      <w:r w:rsidRPr="00004ED7">
        <w:rPr>
          <w:lang w:val="en-US" w:eastAsia="ro-RO"/>
        </w:rPr>
        <w:t>obiectul</w:t>
      </w:r>
      <w:proofErr w:type="spellEnd"/>
      <w:r w:rsidRPr="00004ED7">
        <w:rPr>
          <w:lang w:val="en-US" w:eastAsia="ro-RO"/>
        </w:rPr>
        <w:t xml:space="preserve"> </w:t>
      </w:r>
      <w:proofErr w:type="spellStart"/>
      <w:r w:rsidRPr="00004ED7">
        <w:rPr>
          <w:lang w:val="en-US" w:eastAsia="ro-RO"/>
        </w:rPr>
        <w:t>unui</w:t>
      </w:r>
      <w:proofErr w:type="spellEnd"/>
      <w:r w:rsidRPr="00004ED7">
        <w:rPr>
          <w:lang w:val="en-US" w:eastAsia="ro-RO"/>
        </w:rPr>
        <w:t xml:space="preserve"> </w:t>
      </w:r>
      <w:proofErr w:type="spellStart"/>
      <w:r w:rsidRPr="00004ED7">
        <w:rPr>
          <w:lang w:val="en-US" w:eastAsia="ro-RO"/>
        </w:rPr>
        <w:t>aviz</w:t>
      </w:r>
      <w:proofErr w:type="spellEnd"/>
      <w:r w:rsidRPr="00004ED7">
        <w:rPr>
          <w:lang w:val="en-US" w:eastAsia="ro-RO"/>
        </w:rPr>
        <w:t xml:space="preserve"> </w:t>
      </w:r>
      <w:proofErr w:type="spellStart"/>
      <w:r w:rsidRPr="00004ED7">
        <w:rPr>
          <w:lang w:val="en-US" w:eastAsia="ro-RO"/>
        </w:rPr>
        <w:t>motivat</w:t>
      </w:r>
      <w:proofErr w:type="spellEnd"/>
      <w:r w:rsidRPr="00004ED7">
        <w:rPr>
          <w:lang w:val="en-US" w:eastAsia="ro-RO"/>
        </w:rPr>
        <w:t xml:space="preserve"> al </w:t>
      </w:r>
      <w:proofErr w:type="spellStart"/>
      <w:r w:rsidRPr="00004ED7">
        <w:rPr>
          <w:lang w:val="en-US" w:eastAsia="ro-RO"/>
        </w:rPr>
        <w:t>Comisiei</w:t>
      </w:r>
      <w:proofErr w:type="spellEnd"/>
      <w:r w:rsidRPr="00004ED7">
        <w:rPr>
          <w:lang w:val="en-US" w:eastAsia="ro-RO"/>
        </w:rPr>
        <w:t xml:space="preserve"> cu </w:t>
      </w:r>
      <w:proofErr w:type="spellStart"/>
      <w:r w:rsidRPr="00004ED7">
        <w:rPr>
          <w:lang w:val="en-US" w:eastAsia="ro-RO"/>
        </w:rPr>
        <w:t>privire</w:t>
      </w:r>
      <w:proofErr w:type="spellEnd"/>
      <w:r w:rsidRPr="00004ED7">
        <w:rPr>
          <w:lang w:val="en-US" w:eastAsia="ro-RO"/>
        </w:rPr>
        <w:t xml:space="preserve"> la o </w:t>
      </w:r>
      <w:proofErr w:type="spellStart"/>
      <w:r w:rsidRPr="00004ED7">
        <w:rPr>
          <w:lang w:val="en-US" w:eastAsia="ro-RO"/>
        </w:rPr>
        <w:t>încălcare</w:t>
      </w:r>
      <w:proofErr w:type="spellEnd"/>
      <w:r w:rsidRPr="00004ED7">
        <w:rPr>
          <w:lang w:val="en-US" w:eastAsia="ro-RO"/>
        </w:rPr>
        <w:t xml:space="preserve"> </w:t>
      </w:r>
      <w:proofErr w:type="spellStart"/>
      <w:r w:rsidRPr="00004ED7">
        <w:rPr>
          <w:lang w:val="en-US" w:eastAsia="ro-RO"/>
        </w:rPr>
        <w:t>în</w:t>
      </w:r>
      <w:proofErr w:type="spellEnd"/>
      <w:r w:rsidRPr="00004ED7">
        <w:rPr>
          <w:lang w:val="en-US" w:eastAsia="ro-RO"/>
        </w:rPr>
        <w:t xml:space="preserve"> </w:t>
      </w:r>
      <w:proofErr w:type="spellStart"/>
      <w:r w:rsidRPr="00004ED7">
        <w:rPr>
          <w:lang w:val="en-US" w:eastAsia="ro-RO"/>
        </w:rPr>
        <w:t>temeiul</w:t>
      </w:r>
      <w:proofErr w:type="spellEnd"/>
      <w:r w:rsidRPr="00004ED7">
        <w:rPr>
          <w:lang w:val="en-US" w:eastAsia="ro-RO"/>
        </w:rPr>
        <w:t xml:space="preserve"> </w:t>
      </w:r>
      <w:proofErr w:type="spellStart"/>
      <w:r w:rsidRPr="00004ED7">
        <w:rPr>
          <w:lang w:val="en-US" w:eastAsia="ro-RO"/>
        </w:rPr>
        <w:t>articolului</w:t>
      </w:r>
      <w:proofErr w:type="spellEnd"/>
      <w:r w:rsidRPr="00004ED7">
        <w:rPr>
          <w:lang w:val="en-US" w:eastAsia="ro-RO"/>
        </w:rPr>
        <w:t xml:space="preserve"> 258 din TFUE care </w:t>
      </w:r>
      <w:proofErr w:type="spellStart"/>
      <w:r w:rsidRPr="00004ED7">
        <w:rPr>
          <w:lang w:val="en-US" w:eastAsia="ro-RO"/>
        </w:rPr>
        <w:t>pune</w:t>
      </w:r>
      <w:proofErr w:type="spellEnd"/>
      <w:r w:rsidRPr="00004ED7">
        <w:rPr>
          <w:lang w:val="en-US" w:eastAsia="ro-RO"/>
        </w:rPr>
        <w:t xml:space="preserve"> </w:t>
      </w:r>
      <w:proofErr w:type="spellStart"/>
      <w:r w:rsidRPr="00004ED7">
        <w:rPr>
          <w:lang w:val="en-US" w:eastAsia="ro-RO"/>
        </w:rPr>
        <w:t>în</w:t>
      </w:r>
      <w:proofErr w:type="spellEnd"/>
      <w:r w:rsidRPr="00004ED7">
        <w:rPr>
          <w:lang w:val="en-US" w:eastAsia="ro-RO"/>
        </w:rPr>
        <w:t xml:space="preserve"> </w:t>
      </w:r>
      <w:proofErr w:type="spellStart"/>
      <w:r w:rsidRPr="00004ED7">
        <w:rPr>
          <w:lang w:val="en-US" w:eastAsia="ro-RO"/>
        </w:rPr>
        <w:t>pericol</w:t>
      </w:r>
      <w:proofErr w:type="spellEnd"/>
      <w:r w:rsidRPr="00004ED7">
        <w:rPr>
          <w:lang w:val="en-US" w:eastAsia="ro-RO"/>
        </w:rPr>
        <w:t xml:space="preserve"> </w:t>
      </w:r>
      <w:proofErr w:type="spellStart"/>
      <w:r w:rsidRPr="00004ED7">
        <w:rPr>
          <w:lang w:val="en-US" w:eastAsia="ro-RO"/>
        </w:rPr>
        <w:t>legalitatea</w:t>
      </w:r>
      <w:proofErr w:type="spellEnd"/>
      <w:r w:rsidRPr="00004ED7">
        <w:rPr>
          <w:lang w:val="en-US" w:eastAsia="ro-RO"/>
        </w:rPr>
        <w:t xml:space="preserve"> </w:t>
      </w:r>
      <w:proofErr w:type="spellStart"/>
      <w:r w:rsidRPr="00004ED7">
        <w:rPr>
          <w:lang w:val="en-US" w:eastAsia="ro-RO"/>
        </w:rPr>
        <w:t>şi</w:t>
      </w:r>
      <w:proofErr w:type="spellEnd"/>
      <w:r w:rsidRPr="00004ED7">
        <w:rPr>
          <w:lang w:val="en-US" w:eastAsia="ro-RO"/>
        </w:rPr>
        <w:t xml:space="preserve"> </w:t>
      </w:r>
      <w:proofErr w:type="spellStart"/>
      <w:r w:rsidRPr="00004ED7">
        <w:rPr>
          <w:lang w:val="en-US" w:eastAsia="ro-RO"/>
        </w:rPr>
        <w:t>regularitatea</w:t>
      </w:r>
      <w:proofErr w:type="spellEnd"/>
      <w:r w:rsidRPr="00004ED7">
        <w:rPr>
          <w:lang w:val="en-US" w:eastAsia="ro-RO"/>
        </w:rPr>
        <w:t xml:space="preserve"> </w:t>
      </w:r>
      <w:proofErr w:type="spellStart"/>
      <w:r w:rsidRPr="00004ED7">
        <w:rPr>
          <w:lang w:val="en-US" w:eastAsia="ro-RO"/>
        </w:rPr>
        <w:t>cheltuielilor</w:t>
      </w:r>
      <w:proofErr w:type="spellEnd"/>
      <w:r w:rsidRPr="00004ED7">
        <w:rPr>
          <w:lang w:val="en-US" w:eastAsia="ro-RO"/>
        </w:rPr>
        <w:t xml:space="preserve"> </w:t>
      </w:r>
      <w:proofErr w:type="spellStart"/>
      <w:r w:rsidRPr="00004ED7">
        <w:rPr>
          <w:lang w:val="en-US" w:eastAsia="ro-RO"/>
        </w:rPr>
        <w:t>sau</w:t>
      </w:r>
      <w:proofErr w:type="spellEnd"/>
      <w:r w:rsidRPr="00004ED7">
        <w:rPr>
          <w:lang w:val="en-US" w:eastAsia="ro-RO"/>
        </w:rPr>
        <w:t xml:space="preserve"> </w:t>
      </w:r>
      <w:proofErr w:type="spellStart"/>
      <w:r w:rsidRPr="00004ED7">
        <w:rPr>
          <w:lang w:val="en-US" w:eastAsia="ro-RO"/>
        </w:rPr>
        <w:t>desfăşurarea</w:t>
      </w:r>
      <w:proofErr w:type="spellEnd"/>
      <w:r w:rsidRPr="00004ED7">
        <w:rPr>
          <w:lang w:val="en-US" w:eastAsia="ro-RO"/>
        </w:rPr>
        <w:t xml:space="preserve"> </w:t>
      </w:r>
      <w:proofErr w:type="spellStart"/>
      <w:r w:rsidRPr="00004ED7">
        <w:rPr>
          <w:lang w:val="en-US" w:eastAsia="ro-RO"/>
        </w:rPr>
        <w:t>operaţiunilor</w:t>
      </w:r>
      <w:proofErr w:type="spellEnd"/>
      <w:r w:rsidRPr="00004ED7">
        <w:rPr>
          <w:lang w:val="en-US" w:eastAsia="ro-RO"/>
        </w:rPr>
        <w:t xml:space="preserve">. </w:t>
      </w:r>
      <w:proofErr w:type="spellStart"/>
      <w:r w:rsidRPr="00004ED7">
        <w:rPr>
          <w:lang w:val="en-US" w:eastAsia="ro-RO"/>
        </w:rPr>
        <w:t>Astfel</w:t>
      </w:r>
      <w:proofErr w:type="spellEnd"/>
      <w:r w:rsidRPr="00004ED7">
        <w:rPr>
          <w:lang w:val="en-US" w:eastAsia="ro-RO"/>
        </w:rPr>
        <w:t xml:space="preserve"> </w:t>
      </w:r>
      <w:proofErr w:type="spellStart"/>
      <w:r w:rsidRPr="00004ED7">
        <w:rPr>
          <w:lang w:val="en-US" w:eastAsia="ro-RO"/>
        </w:rPr>
        <w:t>pentru</w:t>
      </w:r>
      <w:proofErr w:type="spellEnd"/>
      <w:r w:rsidRPr="00004ED7">
        <w:rPr>
          <w:lang w:val="en-US" w:eastAsia="ro-RO"/>
        </w:rPr>
        <w:t xml:space="preserve"> </w:t>
      </w:r>
      <w:proofErr w:type="spellStart"/>
      <w:r w:rsidRPr="00004ED7">
        <w:rPr>
          <w:lang w:val="en-US" w:eastAsia="ro-RO"/>
        </w:rPr>
        <w:t>fiecare</w:t>
      </w:r>
      <w:proofErr w:type="spellEnd"/>
      <w:r w:rsidRPr="00004ED7">
        <w:rPr>
          <w:lang w:val="en-US" w:eastAsia="ro-RO"/>
        </w:rPr>
        <w:t xml:space="preserve"> </w:t>
      </w:r>
      <w:proofErr w:type="spellStart"/>
      <w:r w:rsidRPr="00004ED7">
        <w:rPr>
          <w:lang w:val="en-US" w:eastAsia="ro-RO"/>
        </w:rPr>
        <w:t>cerere</w:t>
      </w:r>
      <w:proofErr w:type="spellEnd"/>
      <w:r w:rsidRPr="00004ED7">
        <w:rPr>
          <w:lang w:val="en-US" w:eastAsia="ro-RO"/>
        </w:rPr>
        <w:t xml:space="preserve"> de </w:t>
      </w:r>
      <w:proofErr w:type="spellStart"/>
      <w:r w:rsidRPr="00004ED7">
        <w:rPr>
          <w:lang w:val="en-US" w:eastAsia="ro-RO"/>
        </w:rPr>
        <w:t>finanțare</w:t>
      </w:r>
      <w:proofErr w:type="spellEnd"/>
      <w:r w:rsidRPr="00004ED7">
        <w:rPr>
          <w:lang w:val="en-US" w:eastAsia="ro-RO"/>
        </w:rPr>
        <w:t xml:space="preserve"> </w:t>
      </w:r>
      <w:proofErr w:type="spellStart"/>
      <w:r w:rsidRPr="00004ED7">
        <w:rPr>
          <w:lang w:val="en-US" w:eastAsia="ro-RO"/>
        </w:rPr>
        <w:t>depusă</w:t>
      </w:r>
      <w:proofErr w:type="spellEnd"/>
      <w:r w:rsidRPr="00004ED7">
        <w:rPr>
          <w:lang w:val="en-US" w:eastAsia="ro-RO"/>
        </w:rPr>
        <w:t xml:space="preserve">, din </w:t>
      </w:r>
      <w:proofErr w:type="spellStart"/>
      <w:r w:rsidRPr="00004ED7">
        <w:rPr>
          <w:lang w:val="en-US" w:eastAsia="ro-RO"/>
        </w:rPr>
        <w:t>perspectiva</w:t>
      </w:r>
      <w:proofErr w:type="spellEnd"/>
      <w:r w:rsidRPr="00004ED7">
        <w:rPr>
          <w:lang w:val="en-US" w:eastAsia="ro-RO"/>
        </w:rPr>
        <w:t xml:space="preserve"> </w:t>
      </w:r>
      <w:proofErr w:type="spellStart"/>
      <w:r w:rsidRPr="00004ED7">
        <w:rPr>
          <w:lang w:val="en-US" w:eastAsia="ro-RO"/>
        </w:rPr>
        <w:t>celor</w:t>
      </w:r>
      <w:proofErr w:type="spellEnd"/>
      <w:r w:rsidRPr="00004ED7">
        <w:rPr>
          <w:lang w:val="en-US" w:eastAsia="ro-RO"/>
        </w:rPr>
        <w:t xml:space="preserve"> </w:t>
      </w:r>
      <w:proofErr w:type="spellStart"/>
      <w:r w:rsidRPr="00004ED7">
        <w:rPr>
          <w:lang w:val="en-US" w:eastAsia="ro-RO"/>
        </w:rPr>
        <w:t>mai</w:t>
      </w:r>
      <w:proofErr w:type="spellEnd"/>
      <w:r w:rsidRPr="00004ED7">
        <w:rPr>
          <w:lang w:val="en-US" w:eastAsia="ro-RO"/>
        </w:rPr>
        <w:t xml:space="preserve"> sus </w:t>
      </w:r>
      <w:proofErr w:type="spellStart"/>
      <w:r w:rsidRPr="00004ED7">
        <w:rPr>
          <w:lang w:val="en-US" w:eastAsia="ro-RO"/>
        </w:rPr>
        <w:t>menționate</w:t>
      </w:r>
      <w:proofErr w:type="spellEnd"/>
      <w:r w:rsidRPr="00004ED7">
        <w:rPr>
          <w:lang w:val="en-US" w:eastAsia="ro-RO"/>
        </w:rPr>
        <w:t xml:space="preserve">, se </w:t>
      </w:r>
      <w:proofErr w:type="spellStart"/>
      <w:r w:rsidRPr="00004ED7">
        <w:rPr>
          <w:lang w:val="en-US" w:eastAsia="ro-RO"/>
        </w:rPr>
        <w:t>vor</w:t>
      </w:r>
      <w:proofErr w:type="spellEnd"/>
      <w:r w:rsidRPr="00004ED7">
        <w:rPr>
          <w:lang w:val="en-US" w:eastAsia="ro-RO"/>
        </w:rPr>
        <w:t xml:space="preserve"> </w:t>
      </w:r>
      <w:proofErr w:type="spellStart"/>
      <w:r w:rsidRPr="00004ED7">
        <w:rPr>
          <w:lang w:val="en-US" w:eastAsia="ro-RO"/>
        </w:rPr>
        <w:t>verifica</w:t>
      </w:r>
      <w:proofErr w:type="spellEnd"/>
      <w:r w:rsidRPr="00004ED7">
        <w:rPr>
          <w:lang w:val="en-US" w:eastAsia="ro-RO"/>
        </w:rPr>
        <w:t xml:space="preserve"> </w:t>
      </w:r>
      <w:proofErr w:type="spellStart"/>
      <w:r w:rsidRPr="00004ED7">
        <w:rPr>
          <w:lang w:val="en-US" w:eastAsia="ro-RO"/>
        </w:rPr>
        <w:t>informările</w:t>
      </w:r>
      <w:proofErr w:type="spellEnd"/>
      <w:r w:rsidRPr="00004ED7">
        <w:rPr>
          <w:lang w:val="en-US" w:eastAsia="ro-RO"/>
        </w:rPr>
        <w:t xml:space="preserve"> </w:t>
      </w:r>
      <w:proofErr w:type="spellStart"/>
      <w:r w:rsidRPr="00004ED7">
        <w:rPr>
          <w:lang w:val="en-US" w:eastAsia="ro-RO"/>
        </w:rPr>
        <w:t>periodice</w:t>
      </w:r>
      <w:proofErr w:type="spellEnd"/>
      <w:r w:rsidRPr="00004ED7">
        <w:rPr>
          <w:lang w:val="en-US" w:eastAsia="ro-RO"/>
        </w:rPr>
        <w:t xml:space="preserve"> </w:t>
      </w:r>
      <w:proofErr w:type="spellStart"/>
      <w:r w:rsidRPr="00004ED7">
        <w:rPr>
          <w:lang w:val="en-US" w:eastAsia="ro-RO"/>
        </w:rPr>
        <w:t>transmise</w:t>
      </w:r>
      <w:proofErr w:type="spellEnd"/>
      <w:r w:rsidRPr="00004ED7">
        <w:rPr>
          <w:lang w:val="en-US" w:eastAsia="ro-RO"/>
        </w:rPr>
        <w:t xml:space="preserve"> </w:t>
      </w:r>
      <w:proofErr w:type="spellStart"/>
      <w:r w:rsidRPr="00004ED7">
        <w:rPr>
          <w:lang w:val="en-US" w:eastAsia="ro-RO"/>
        </w:rPr>
        <w:t>către</w:t>
      </w:r>
      <w:proofErr w:type="spellEnd"/>
      <w:r w:rsidRPr="00004ED7">
        <w:rPr>
          <w:lang w:val="en-US" w:eastAsia="ro-RO"/>
        </w:rPr>
        <w:t xml:space="preserve"> AM PR BI de </w:t>
      </w:r>
      <w:proofErr w:type="spellStart"/>
      <w:r w:rsidRPr="00004ED7">
        <w:rPr>
          <w:lang w:val="en-US" w:eastAsia="ro-RO"/>
        </w:rPr>
        <w:t>către</w:t>
      </w:r>
      <w:proofErr w:type="spellEnd"/>
      <w:r w:rsidRPr="00004ED7">
        <w:rPr>
          <w:lang w:val="en-US" w:eastAsia="ro-RO"/>
        </w:rPr>
        <w:t xml:space="preserve"> </w:t>
      </w:r>
      <w:proofErr w:type="spellStart"/>
      <w:r w:rsidRPr="00004ED7">
        <w:rPr>
          <w:lang w:val="en-US" w:eastAsia="ro-RO"/>
        </w:rPr>
        <w:t>structura</w:t>
      </w:r>
      <w:proofErr w:type="spellEnd"/>
      <w:r w:rsidRPr="00004ED7">
        <w:rPr>
          <w:lang w:val="en-US" w:eastAsia="ro-RO"/>
        </w:rPr>
        <w:t xml:space="preserve"> </w:t>
      </w:r>
      <w:proofErr w:type="spellStart"/>
      <w:r w:rsidRPr="00004ED7">
        <w:rPr>
          <w:lang w:val="en-US" w:eastAsia="ro-RO"/>
        </w:rPr>
        <w:t>responsbilă</w:t>
      </w:r>
      <w:proofErr w:type="spellEnd"/>
      <w:r w:rsidRPr="00004ED7">
        <w:rPr>
          <w:lang w:val="en-US" w:eastAsia="ro-RO"/>
        </w:rPr>
        <w:t xml:space="preserve"> din MIPE cu </w:t>
      </w:r>
      <w:proofErr w:type="spellStart"/>
      <w:r w:rsidRPr="00004ED7">
        <w:rPr>
          <w:lang w:val="en-US" w:eastAsia="ro-RO"/>
        </w:rPr>
        <w:t>privire</w:t>
      </w:r>
      <w:proofErr w:type="spellEnd"/>
      <w:r w:rsidRPr="00004ED7">
        <w:rPr>
          <w:lang w:val="en-US" w:eastAsia="ro-RO"/>
        </w:rPr>
        <w:t xml:space="preserve"> la </w:t>
      </w:r>
      <w:proofErr w:type="spellStart"/>
      <w:r w:rsidRPr="00004ED7">
        <w:rPr>
          <w:lang w:val="en-US" w:eastAsia="ro-RO"/>
        </w:rPr>
        <w:t>avizele</w:t>
      </w:r>
      <w:proofErr w:type="spellEnd"/>
      <w:r w:rsidRPr="00004ED7">
        <w:rPr>
          <w:lang w:val="en-US" w:eastAsia="ro-RO"/>
        </w:rPr>
        <w:t xml:space="preserve"> motivate.</w:t>
      </w:r>
    </w:p>
    <w:p w14:paraId="65C54A98" w14:textId="032A0B38" w:rsidR="00E137E9" w:rsidRPr="00306725" w:rsidRDefault="009D74DB" w:rsidP="009A67FE">
      <w:pPr>
        <w:pStyle w:val="Heading1"/>
      </w:pPr>
      <w:bookmarkStart w:id="177" w:name="_Toc160616637"/>
      <w:bookmarkEnd w:id="176"/>
      <w:r w:rsidRPr="00306725">
        <w:t xml:space="preserve">8.2. </w:t>
      </w:r>
      <w:proofErr w:type="spellStart"/>
      <w:r w:rsidR="00E137E9" w:rsidRPr="00306725">
        <w:t>Conformitate</w:t>
      </w:r>
      <w:proofErr w:type="spellEnd"/>
      <w:r w:rsidR="00E137E9" w:rsidRPr="00306725">
        <w:t xml:space="preserve"> </w:t>
      </w:r>
      <w:proofErr w:type="spellStart"/>
      <w:r w:rsidR="00E137E9" w:rsidRPr="00306725">
        <w:t>administrativă</w:t>
      </w:r>
      <w:proofErr w:type="spellEnd"/>
      <w:r w:rsidR="00E137E9" w:rsidRPr="00306725">
        <w:t xml:space="preserve"> </w:t>
      </w:r>
      <w:r w:rsidR="00182E27" w:rsidRPr="00306725">
        <w:t xml:space="preserve">– </w:t>
      </w:r>
      <w:proofErr w:type="spellStart"/>
      <w:r w:rsidR="00182E27" w:rsidRPr="00306725">
        <w:t>Declara</w:t>
      </w:r>
      <w:r w:rsidR="003F416E">
        <w:t>ț</w:t>
      </w:r>
      <w:r w:rsidR="00182E27" w:rsidRPr="00306725">
        <w:t>ia</w:t>
      </w:r>
      <w:proofErr w:type="spellEnd"/>
      <w:r w:rsidR="00182E27" w:rsidRPr="00306725">
        <w:t xml:space="preserve"> </w:t>
      </w:r>
      <w:proofErr w:type="spellStart"/>
      <w:r w:rsidR="00182E27" w:rsidRPr="00306725">
        <w:t>Unic</w:t>
      </w:r>
      <w:r w:rsidR="00D7086A">
        <w:t>ă</w:t>
      </w:r>
      <w:bookmarkEnd w:id="177"/>
      <w:proofErr w:type="spellEnd"/>
    </w:p>
    <w:p w14:paraId="59C8B482" w14:textId="56C7D2C0" w:rsidR="00B1561A" w:rsidRPr="00306725" w:rsidRDefault="00B1561A" w:rsidP="00306725">
      <w:pPr>
        <w:rPr>
          <w:rFonts w:asciiTheme="minorHAnsi" w:eastAsia="Calibri" w:hAnsiTheme="minorHAnsi" w:cstheme="minorHAnsi"/>
          <w:lang w:val="en-US"/>
        </w:rPr>
      </w:pPr>
      <w:r w:rsidRPr="00306725">
        <w:rPr>
          <w:rFonts w:asciiTheme="minorHAnsi" w:eastAsia="Calibri" w:hAnsiTheme="minorHAnsi" w:cstheme="minorHAnsi"/>
          <w:lang w:val="en-US"/>
        </w:rPr>
        <w:t xml:space="preserve">Etapa de </w:t>
      </w:r>
      <w:proofErr w:type="spellStart"/>
      <w:r w:rsidRPr="00306725">
        <w:rPr>
          <w:rFonts w:asciiTheme="minorHAnsi" w:eastAsia="Calibri" w:hAnsiTheme="minorHAnsi" w:cstheme="minorHAnsi"/>
          <w:lang w:val="en-US"/>
        </w:rPr>
        <w:t>verificare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existen</w:t>
      </w:r>
      <w:r w:rsidR="00D7086A">
        <w:rPr>
          <w:rFonts w:asciiTheme="minorHAnsi" w:eastAsia="Calibri" w:hAnsiTheme="minorHAnsi" w:cstheme="minorHAnsi"/>
          <w:lang w:val="en-US"/>
        </w:rPr>
        <w:t>ț</w:t>
      </w:r>
      <w:r w:rsidRPr="00306725">
        <w:rPr>
          <w:rFonts w:asciiTheme="minorHAnsi" w:eastAsia="Calibri" w:hAnsiTheme="minorHAnsi" w:cstheme="minorHAnsi"/>
          <w:lang w:val="en-US"/>
        </w:rPr>
        <w:t>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documentelor</w:t>
      </w:r>
      <w:proofErr w:type="spellEnd"/>
      <w:r w:rsidRPr="00306725">
        <w:rPr>
          <w:rFonts w:asciiTheme="minorHAnsi" w:eastAsia="Calibri" w:hAnsiTheme="minorHAnsi" w:cstheme="minorHAnsi"/>
          <w:lang w:val="en-US"/>
        </w:rPr>
        <w:t>/</w:t>
      </w:r>
      <w:r w:rsidR="00D7086A">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conformit</w:t>
      </w:r>
      <w:r w:rsidR="00D7086A">
        <w:rPr>
          <w:rFonts w:asciiTheme="minorHAnsi" w:eastAsia="Calibri" w:hAnsiTheme="minorHAnsi" w:cstheme="minorHAnsi"/>
          <w:lang w:val="en-US"/>
        </w:rPr>
        <w:t>ăț</w:t>
      </w:r>
      <w:r w:rsidRPr="00306725">
        <w:rPr>
          <w:rFonts w:asciiTheme="minorHAnsi" w:eastAsia="Calibri" w:hAnsiTheme="minorHAnsi" w:cstheme="minorHAnsi"/>
          <w:lang w:val="en-US"/>
        </w:rPr>
        <w:t>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este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complet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digitalizată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este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realizată</w:t>
      </w:r>
      <w:proofErr w:type="spellEnd"/>
      <w:r w:rsidRPr="00306725">
        <w:rPr>
          <w:rFonts w:asciiTheme="minorHAnsi" w:eastAsia="Calibri" w:hAnsiTheme="minorHAnsi" w:cstheme="minorHAnsi"/>
          <w:lang w:val="en-US"/>
        </w:rPr>
        <w:t xml:space="preserve"> automat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sistemul</w:t>
      </w:r>
      <w:proofErr w:type="spellEnd"/>
      <w:r w:rsidRPr="00306725">
        <w:rPr>
          <w:rFonts w:asciiTheme="minorHAnsi" w:eastAsia="Calibri" w:hAnsiTheme="minorHAnsi" w:cstheme="minorHAnsi"/>
          <w:lang w:val="en-US"/>
        </w:rPr>
        <w:t xml:space="preserve"> informatic </w:t>
      </w:r>
      <w:bookmarkStart w:id="178" w:name="_Hlk141197404"/>
      <w:r w:rsidRPr="00306725">
        <w:rPr>
          <w:rFonts w:asciiTheme="minorHAnsi" w:eastAsia="Calibri" w:hAnsiTheme="minorHAnsi" w:cstheme="minorHAnsi"/>
          <w:lang w:val="en-US"/>
        </w:rPr>
        <w:t>MySMIS2021/SMIS2021+</w:t>
      </w:r>
      <w:bookmarkEnd w:id="178"/>
      <w:r w:rsidRPr="00306725">
        <w:rPr>
          <w:rFonts w:asciiTheme="minorHAnsi" w:eastAsia="Calibri" w:hAnsiTheme="minorHAnsi" w:cstheme="minorHAnsi"/>
          <w:lang w:val="en-US"/>
        </w:rPr>
        <w:t xml:space="preserve">, pe </w:t>
      </w:r>
      <w:proofErr w:type="spellStart"/>
      <w:r w:rsidRPr="00306725">
        <w:rPr>
          <w:rFonts w:asciiTheme="minorHAnsi" w:eastAsia="Calibri" w:hAnsiTheme="minorHAnsi" w:cstheme="minorHAnsi"/>
          <w:lang w:val="en-US"/>
        </w:rPr>
        <w:t>baza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declarației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unice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cererii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finanțare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bugetului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documentelor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suport</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documentelor</w:t>
      </w:r>
      <w:proofErr w:type="spellEnd"/>
      <w:r w:rsidRPr="00306725">
        <w:rPr>
          <w:rFonts w:asciiTheme="minorHAnsi" w:eastAsia="Calibri" w:hAnsiTheme="minorHAnsi" w:cstheme="minorHAnsi"/>
          <w:lang w:val="en-US"/>
        </w:rPr>
        <w:t xml:space="preserve"> justificative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anexelor</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cererea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finanțare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încărcate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către</w:t>
      </w:r>
      <w:proofErr w:type="spellEnd"/>
      <w:r w:rsidRPr="00306725">
        <w:rPr>
          <w:rFonts w:asciiTheme="minorHAnsi" w:eastAsia="Calibri" w:hAnsiTheme="minorHAnsi" w:cstheme="minorHAnsi"/>
          <w:lang w:val="en-US"/>
        </w:rPr>
        <w:t xml:space="preserve"> solicitant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sistemul</w:t>
      </w:r>
      <w:proofErr w:type="spellEnd"/>
      <w:r w:rsidRPr="00306725">
        <w:rPr>
          <w:rFonts w:asciiTheme="minorHAnsi" w:eastAsia="Calibri" w:hAnsiTheme="minorHAnsi" w:cstheme="minorHAnsi"/>
          <w:lang w:val="en-US"/>
        </w:rPr>
        <w:t xml:space="preserve"> informatic MySMIS2021/SMIS2021+.</w:t>
      </w:r>
    </w:p>
    <w:p w14:paraId="3C21991D" w14:textId="5661C568" w:rsidR="00B1561A" w:rsidRPr="00306725" w:rsidRDefault="00B1561A" w:rsidP="00306725">
      <w:pPr>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Declar</w:t>
      </w:r>
      <w:r w:rsidR="001D2F2F">
        <w:rPr>
          <w:rFonts w:asciiTheme="minorHAnsi" w:eastAsia="Calibri" w:hAnsiTheme="minorHAnsi" w:cstheme="minorHAnsi"/>
          <w:lang w:val="en-US"/>
        </w:rPr>
        <w:t>a</w:t>
      </w:r>
      <w:r w:rsidRPr="00306725">
        <w:rPr>
          <w:rFonts w:asciiTheme="minorHAnsi" w:eastAsia="Calibri" w:hAnsiTheme="minorHAnsi" w:cstheme="minorHAnsi"/>
          <w:lang w:val="en-US"/>
        </w:rPr>
        <w:t>ția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unică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depusă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odată</w:t>
      </w:r>
      <w:proofErr w:type="spellEnd"/>
      <w:r w:rsidRPr="00306725">
        <w:rPr>
          <w:rFonts w:asciiTheme="minorHAnsi" w:eastAsia="Calibri" w:hAnsiTheme="minorHAnsi" w:cstheme="minorHAnsi"/>
          <w:lang w:val="en-US"/>
        </w:rPr>
        <w:t xml:space="preserve"> cu CF,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cuprinde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mod </w:t>
      </w:r>
      <w:proofErr w:type="spellStart"/>
      <w:r w:rsidRPr="00306725">
        <w:rPr>
          <w:rFonts w:asciiTheme="minorHAnsi" w:eastAsia="Calibri" w:hAnsiTheme="minorHAnsi" w:cstheme="minorHAnsi"/>
          <w:lang w:val="en-US"/>
        </w:rPr>
        <w:t>obligatoriu</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referinte</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toate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aspectele</w:t>
      </w:r>
      <w:proofErr w:type="spellEnd"/>
      <w:r w:rsidRPr="00306725">
        <w:rPr>
          <w:rFonts w:asciiTheme="minorHAnsi" w:eastAsia="Calibri" w:hAnsiTheme="minorHAnsi" w:cstheme="minorHAnsi"/>
          <w:lang w:val="en-US"/>
        </w:rPr>
        <w:t xml:space="preserve"> care </w:t>
      </w:r>
      <w:proofErr w:type="spellStart"/>
      <w:r w:rsidRPr="00306725">
        <w:rPr>
          <w:rFonts w:asciiTheme="minorHAnsi" w:eastAsia="Calibri" w:hAnsiTheme="minorHAnsi" w:cstheme="minorHAnsi"/>
          <w:lang w:val="en-US"/>
        </w:rPr>
        <w:t>vor</w:t>
      </w:r>
      <w:proofErr w:type="spellEnd"/>
      <w:r w:rsidRPr="00306725">
        <w:rPr>
          <w:rFonts w:asciiTheme="minorHAnsi" w:eastAsia="Calibri" w:hAnsiTheme="minorHAnsi" w:cstheme="minorHAnsi"/>
          <w:lang w:val="en-US"/>
        </w:rPr>
        <w:t xml:space="preserve"> fi </w:t>
      </w:r>
      <w:proofErr w:type="spellStart"/>
      <w:r w:rsidRPr="00306725">
        <w:rPr>
          <w:rFonts w:asciiTheme="minorHAnsi" w:eastAsia="Calibri" w:hAnsiTheme="minorHAnsi" w:cstheme="minorHAnsi"/>
          <w:lang w:val="en-US"/>
        </w:rPr>
        <w:t>verificate</w:t>
      </w:r>
      <w:proofErr w:type="spellEnd"/>
      <w:r w:rsidRPr="00306725">
        <w:rPr>
          <w:rFonts w:asciiTheme="minorHAnsi" w:eastAsia="Calibri" w:hAnsiTheme="minorHAnsi" w:cstheme="minorHAnsi"/>
          <w:lang w:val="en-US"/>
        </w:rPr>
        <w:t xml:space="preserve"> in </w:t>
      </w:r>
      <w:proofErr w:type="spellStart"/>
      <w:r w:rsidRPr="00306725">
        <w:rPr>
          <w:rFonts w:asciiTheme="minorHAnsi" w:eastAsia="Calibri" w:hAnsiTheme="minorHAnsi" w:cstheme="minorHAnsi"/>
          <w:lang w:val="en-US"/>
        </w:rPr>
        <w:t>etapa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contractare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inainte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finalizarea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procesului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selectie</w:t>
      </w:r>
      <w:proofErr w:type="spellEnd"/>
      <w:r w:rsidRPr="00306725">
        <w:rPr>
          <w:rFonts w:asciiTheme="minorHAnsi" w:eastAsia="Calibri" w:hAnsiTheme="minorHAnsi" w:cstheme="minorHAnsi"/>
          <w:lang w:val="en-US"/>
        </w:rPr>
        <w:t xml:space="preserve">) pe </w:t>
      </w:r>
      <w:proofErr w:type="spellStart"/>
      <w:r w:rsidRPr="00306725">
        <w:rPr>
          <w:rFonts w:asciiTheme="minorHAnsi" w:eastAsia="Calibri" w:hAnsiTheme="minorHAnsi" w:cstheme="minorHAnsi"/>
          <w:lang w:val="en-US"/>
        </w:rPr>
        <w:t>baza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depunerii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documente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doveditoare</w:t>
      </w:r>
      <w:proofErr w:type="spellEnd"/>
      <w:r w:rsidRPr="00306725">
        <w:rPr>
          <w:rFonts w:asciiTheme="minorHAnsi" w:eastAsia="Calibri" w:hAnsiTheme="minorHAnsi" w:cstheme="minorHAnsi"/>
          <w:lang w:val="en-US"/>
        </w:rPr>
        <w:t xml:space="preserve"> care nu au </w:t>
      </w:r>
      <w:proofErr w:type="spellStart"/>
      <w:r w:rsidRPr="00306725">
        <w:rPr>
          <w:rFonts w:asciiTheme="minorHAnsi" w:eastAsia="Calibri" w:hAnsiTheme="minorHAnsi" w:cstheme="minorHAnsi"/>
          <w:lang w:val="en-US"/>
        </w:rPr>
        <w:t>fost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depuse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odata</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Cererea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finantare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w:t>
      </w:r>
      <w:proofErr w:type="spellEnd"/>
      <w:r w:rsidRPr="00306725">
        <w:rPr>
          <w:rFonts w:asciiTheme="minorHAnsi" w:eastAsia="Calibri" w:hAnsiTheme="minorHAnsi" w:cstheme="minorHAnsi"/>
          <w:lang w:val="en-US"/>
        </w:rPr>
        <w:t xml:space="preserve"> care nu pot fi </w:t>
      </w:r>
      <w:proofErr w:type="spellStart"/>
      <w:r w:rsidRPr="00306725">
        <w:rPr>
          <w:rFonts w:asciiTheme="minorHAnsi" w:eastAsia="Calibri" w:hAnsiTheme="minorHAnsi" w:cstheme="minorHAnsi"/>
          <w:lang w:val="en-US"/>
        </w:rPr>
        <w:t>verificate</w:t>
      </w:r>
      <w:proofErr w:type="spellEnd"/>
      <w:r w:rsidRPr="00306725">
        <w:rPr>
          <w:rFonts w:asciiTheme="minorHAnsi" w:eastAsia="Calibri" w:hAnsiTheme="minorHAnsi" w:cstheme="minorHAnsi"/>
          <w:lang w:val="en-US"/>
        </w:rPr>
        <w:t xml:space="preserve"> automat de </w:t>
      </w:r>
      <w:r w:rsidR="00AC6CA5" w:rsidRPr="00AC6CA5">
        <w:rPr>
          <w:rFonts w:asciiTheme="minorHAnsi" w:eastAsia="Calibri" w:hAnsiTheme="minorHAnsi" w:cstheme="minorHAnsi"/>
          <w:lang w:val="en-US"/>
        </w:rPr>
        <w:t xml:space="preserve">MySMIS2021/SMIS2021+ </w:t>
      </w:r>
      <w:r w:rsidRPr="00306725">
        <w:rPr>
          <w:rFonts w:asciiTheme="minorHAnsi" w:eastAsia="Calibri" w:hAnsiTheme="minorHAnsi" w:cstheme="minorHAnsi"/>
          <w:lang w:val="en-US"/>
        </w:rPr>
        <w:t>(</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interconectarea</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baze</w:t>
      </w:r>
      <w:proofErr w:type="spellEnd"/>
      <w:r w:rsidRPr="00306725">
        <w:rPr>
          <w:rFonts w:asciiTheme="minorHAnsi" w:eastAsia="Calibri" w:hAnsiTheme="minorHAnsi" w:cstheme="minorHAnsi"/>
          <w:lang w:val="en-US"/>
        </w:rPr>
        <w:t xml:space="preserve"> de date </w:t>
      </w:r>
      <w:proofErr w:type="spellStart"/>
      <w:r w:rsidRPr="00306725">
        <w:rPr>
          <w:rFonts w:asciiTheme="minorHAnsi" w:eastAsia="Calibri" w:hAnsiTheme="minorHAnsi" w:cstheme="minorHAnsi"/>
          <w:lang w:val="en-US"/>
        </w:rPr>
        <w:t>oficiale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fara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interventia</w:t>
      </w:r>
      <w:proofErr w:type="spellEnd"/>
      <w:r w:rsidRPr="00306725">
        <w:rPr>
          <w:rFonts w:asciiTheme="minorHAnsi" w:eastAsia="Calibri" w:hAnsiTheme="minorHAnsi" w:cstheme="minorHAnsi"/>
          <w:lang w:val="en-US"/>
        </w:rPr>
        <w:t xml:space="preserve"> AM PR</w:t>
      </w:r>
      <w:r w:rsidR="00AC59AB">
        <w:rPr>
          <w:rFonts w:asciiTheme="minorHAnsi" w:eastAsia="Calibri" w:hAnsiTheme="minorHAnsi" w:cstheme="minorHAnsi"/>
          <w:lang w:val="en-US"/>
        </w:rPr>
        <w:t xml:space="preserve"> </w:t>
      </w:r>
      <w:r w:rsidR="001D2F2F">
        <w:rPr>
          <w:rFonts w:asciiTheme="minorHAnsi" w:eastAsia="Calibri" w:hAnsiTheme="minorHAnsi" w:cstheme="minorHAnsi"/>
          <w:lang w:val="en-US"/>
        </w:rPr>
        <w:t>BI</w:t>
      </w:r>
      <w:r w:rsidRPr="00306725">
        <w:rPr>
          <w:rFonts w:asciiTheme="minorHAnsi" w:eastAsia="Calibri" w:hAnsiTheme="minorHAnsi" w:cstheme="minorHAnsi"/>
          <w:lang w:val="en-US"/>
        </w:rPr>
        <w:t xml:space="preserve">). </w:t>
      </w:r>
    </w:p>
    <w:p w14:paraId="26E07949" w14:textId="4B9B99E0" w:rsidR="00B1561A" w:rsidRPr="00306725" w:rsidRDefault="00B1561A" w:rsidP="00306725">
      <w:pPr>
        <w:rPr>
          <w:rFonts w:asciiTheme="minorHAnsi" w:eastAsia="Calibri" w:hAnsiTheme="minorHAnsi" w:cstheme="minorHAnsi"/>
          <w:lang w:val="en-US"/>
        </w:rPr>
      </w:pPr>
      <w:r w:rsidRPr="00306725">
        <w:rPr>
          <w:rFonts w:asciiTheme="minorHAnsi" w:eastAsia="Calibri" w:hAnsiTheme="minorHAnsi" w:cstheme="minorHAnsi"/>
          <w:lang w:val="en-US"/>
        </w:rPr>
        <w:t xml:space="preserve">La </w:t>
      </w:r>
      <w:proofErr w:type="spellStart"/>
      <w:r w:rsidRPr="00306725">
        <w:rPr>
          <w:rFonts w:asciiTheme="minorHAnsi" w:eastAsia="Calibri" w:hAnsiTheme="minorHAnsi" w:cstheme="minorHAnsi"/>
          <w:lang w:val="en-US"/>
        </w:rPr>
        <w:t>momentul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depunerii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odata</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cererea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w:t>
      </w:r>
      <w:r w:rsidR="008F75F6">
        <w:rPr>
          <w:rFonts w:asciiTheme="minorHAnsi" w:eastAsia="Calibri" w:hAnsiTheme="minorHAnsi" w:cstheme="minorHAnsi"/>
          <w:lang w:val="en-US"/>
        </w:rPr>
        <w:t>ț</w:t>
      </w:r>
      <w:r w:rsidRPr="00306725">
        <w:rPr>
          <w:rFonts w:asciiTheme="minorHAnsi" w:eastAsia="Calibri" w:hAnsiTheme="minorHAnsi" w:cstheme="minorHAnsi"/>
          <w:lang w:val="en-US"/>
        </w:rPr>
        <w:t>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generat</w:t>
      </w:r>
      <w:r w:rsidR="008F75F6">
        <w:rPr>
          <w:rFonts w:asciiTheme="minorHAnsi" w:eastAsia="Calibri" w:hAnsiTheme="minorHAnsi" w:cstheme="minorHAnsi"/>
          <w:lang w:val="en-US"/>
        </w:rPr>
        <w:t>ă</w:t>
      </w:r>
      <w:proofErr w:type="spellEnd"/>
      <w:r w:rsidRPr="00306725">
        <w:rPr>
          <w:rFonts w:asciiTheme="minorHAnsi" w:eastAsia="Calibri" w:hAnsiTheme="minorHAnsi" w:cstheme="minorHAnsi"/>
          <w:lang w:val="en-US"/>
        </w:rPr>
        <w:t xml:space="preserve"> de </w:t>
      </w:r>
      <w:r w:rsidR="00AC6CA5" w:rsidRPr="00306725">
        <w:rPr>
          <w:rFonts w:asciiTheme="minorHAnsi" w:eastAsia="Calibri" w:hAnsiTheme="minorHAnsi" w:cstheme="minorHAnsi"/>
          <w:lang w:val="en-US"/>
        </w:rPr>
        <w:t>MySMIS2021/SMIS2021+</w:t>
      </w:r>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solicitanții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trebuie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încarce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sistem</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toate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anexele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documentele</w:t>
      </w:r>
      <w:proofErr w:type="spellEnd"/>
      <w:r w:rsidRPr="00306725">
        <w:rPr>
          <w:rFonts w:asciiTheme="minorHAnsi" w:eastAsia="Calibri" w:hAnsiTheme="minorHAnsi" w:cstheme="minorHAnsi"/>
          <w:lang w:val="en-US"/>
        </w:rPr>
        <w:t xml:space="preserve"> enumerate la </w:t>
      </w:r>
      <w:proofErr w:type="spellStart"/>
      <w:r w:rsidRPr="00306725">
        <w:rPr>
          <w:rFonts w:asciiTheme="minorHAnsi" w:eastAsia="Calibri" w:hAnsiTheme="minorHAnsi" w:cstheme="minorHAnsi"/>
          <w:lang w:val="en-US"/>
        </w:rPr>
        <w:t>secțiunea</w:t>
      </w:r>
      <w:proofErr w:type="spellEnd"/>
      <w:r w:rsidRPr="00306725">
        <w:rPr>
          <w:rFonts w:asciiTheme="minorHAnsi" w:eastAsia="Calibri" w:hAnsiTheme="minorHAnsi" w:cstheme="minorHAnsi"/>
          <w:lang w:val="en-US"/>
        </w:rPr>
        <w:t xml:space="preserve"> 7.</w:t>
      </w:r>
      <w:r w:rsidR="00327C42">
        <w:rPr>
          <w:rFonts w:asciiTheme="minorHAnsi" w:eastAsia="Calibri" w:hAnsiTheme="minorHAnsi" w:cstheme="minorHAnsi"/>
          <w:lang w:val="en-US"/>
        </w:rPr>
        <w:t>4</w:t>
      </w:r>
      <w:r w:rsidRPr="00306725">
        <w:rPr>
          <w:rFonts w:asciiTheme="minorHAnsi" w:eastAsia="Calibri" w:hAnsiTheme="minorHAnsi" w:cstheme="minorHAnsi"/>
          <w:lang w:val="en-US"/>
        </w:rPr>
        <w:t>.</w:t>
      </w:r>
    </w:p>
    <w:p w14:paraId="0C99A716" w14:textId="14808E88" w:rsidR="00B1561A" w:rsidRPr="00306725" w:rsidRDefault="00B1561A" w:rsidP="00306725">
      <w:pPr>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După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verificarea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digitalizată</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existen</w:t>
      </w:r>
      <w:r w:rsidR="008F75F6">
        <w:rPr>
          <w:rFonts w:asciiTheme="minorHAnsi" w:eastAsia="Calibri" w:hAnsiTheme="minorHAnsi" w:cstheme="minorHAnsi"/>
          <w:lang w:val="en-US"/>
        </w:rPr>
        <w:t>ț</w:t>
      </w:r>
      <w:r w:rsidRPr="00306725">
        <w:rPr>
          <w:rFonts w:asciiTheme="minorHAnsi" w:eastAsia="Calibri" w:hAnsiTheme="minorHAnsi" w:cstheme="minorHAnsi"/>
          <w:lang w:val="en-US"/>
        </w:rPr>
        <w:t>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documentelor</w:t>
      </w:r>
      <w:proofErr w:type="spellEnd"/>
      <w:r w:rsidRPr="00306725">
        <w:rPr>
          <w:rFonts w:asciiTheme="minorHAnsi" w:eastAsia="Calibri" w:hAnsiTheme="minorHAnsi" w:cstheme="minorHAnsi"/>
          <w:lang w:val="en-US"/>
        </w:rPr>
        <w:t>/</w:t>
      </w:r>
      <w:proofErr w:type="spellStart"/>
      <w:r w:rsidRPr="00306725">
        <w:rPr>
          <w:rFonts w:asciiTheme="minorHAnsi" w:eastAsia="Calibri" w:hAnsiTheme="minorHAnsi" w:cstheme="minorHAnsi"/>
          <w:lang w:val="en-US"/>
        </w:rPr>
        <w:t>conformit</w:t>
      </w:r>
      <w:r w:rsidR="008F75F6">
        <w:rPr>
          <w:rFonts w:asciiTheme="minorHAnsi" w:eastAsia="Calibri" w:hAnsiTheme="minorHAnsi" w:cstheme="minorHAnsi"/>
          <w:lang w:val="en-US"/>
        </w:rPr>
        <w:t>ăț</w:t>
      </w:r>
      <w:r w:rsidRPr="00306725">
        <w:rPr>
          <w:rFonts w:asciiTheme="minorHAnsi" w:eastAsia="Calibri" w:hAnsiTheme="minorHAnsi" w:cstheme="minorHAnsi"/>
          <w:lang w:val="en-US"/>
        </w:rPr>
        <w:t>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sistemul</w:t>
      </w:r>
      <w:proofErr w:type="spellEnd"/>
      <w:r w:rsidRPr="00306725">
        <w:rPr>
          <w:rFonts w:asciiTheme="minorHAnsi" w:eastAsia="Calibri" w:hAnsiTheme="minorHAnsi" w:cstheme="minorHAnsi"/>
          <w:lang w:val="en-US"/>
        </w:rPr>
        <w:t xml:space="preserve"> informatic MySMIS2021/SMIS2021+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informa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solicitantul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sau</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după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caz</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liderul</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parteneriat</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privire</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trecerea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proiectului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etapa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evaluare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tehnică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financiară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emiterea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automată</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unei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notificări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intermediul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aplicației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cazul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care </w:t>
      </w:r>
      <w:proofErr w:type="spellStart"/>
      <w:r w:rsidRPr="00306725">
        <w:rPr>
          <w:rFonts w:asciiTheme="minorHAnsi" w:eastAsia="Calibri" w:hAnsiTheme="minorHAnsi" w:cstheme="minorHAnsi"/>
          <w:lang w:val="en-US"/>
        </w:rPr>
        <w:t>sistemul</w:t>
      </w:r>
      <w:proofErr w:type="spellEnd"/>
      <w:r w:rsidRPr="00306725">
        <w:rPr>
          <w:rFonts w:asciiTheme="minorHAnsi" w:eastAsia="Calibri" w:hAnsiTheme="minorHAnsi" w:cstheme="minorHAnsi"/>
          <w:lang w:val="en-US"/>
        </w:rPr>
        <w:t xml:space="preserve"> informatic MySMIS2021/SMIS2021+ </w:t>
      </w:r>
      <w:proofErr w:type="spellStart"/>
      <w:r w:rsidRPr="00306725">
        <w:rPr>
          <w:rFonts w:asciiTheme="minorHAnsi" w:eastAsia="Calibri" w:hAnsiTheme="minorHAnsi" w:cstheme="minorHAnsi"/>
          <w:lang w:val="en-US"/>
        </w:rPr>
        <w:t>emite</w:t>
      </w:r>
      <w:proofErr w:type="spellEnd"/>
      <w:r w:rsidRPr="00306725">
        <w:rPr>
          <w:rFonts w:asciiTheme="minorHAnsi" w:eastAsia="Calibri" w:hAnsiTheme="minorHAnsi" w:cstheme="minorHAnsi"/>
          <w:lang w:val="en-US"/>
        </w:rPr>
        <w:t xml:space="preserve"> o </w:t>
      </w:r>
      <w:proofErr w:type="spellStart"/>
      <w:r w:rsidRPr="00306725">
        <w:rPr>
          <w:rFonts w:asciiTheme="minorHAnsi" w:eastAsia="Calibri" w:hAnsiTheme="minorHAnsi" w:cstheme="minorHAnsi"/>
          <w:lang w:val="en-US"/>
        </w:rPr>
        <w:t>notificare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neconformitate</w:t>
      </w:r>
      <w:proofErr w:type="spellEnd"/>
      <w:r w:rsidRPr="00306725">
        <w:rPr>
          <w:rFonts w:asciiTheme="minorHAnsi" w:eastAsia="Calibri" w:hAnsiTheme="minorHAnsi" w:cstheme="minorHAnsi"/>
          <w:lang w:val="en-US"/>
        </w:rPr>
        <w:t xml:space="preserve">, </w:t>
      </w:r>
      <w:proofErr w:type="spellStart"/>
      <w:r w:rsidR="00B20828" w:rsidRPr="00B20828">
        <w:rPr>
          <w:rFonts w:asciiTheme="minorHAnsi" w:eastAsia="Calibri" w:hAnsiTheme="minorHAnsi" w:cstheme="minorHAnsi"/>
          <w:lang w:val="en-US"/>
        </w:rPr>
        <w:t>etapa</w:t>
      </w:r>
      <w:proofErr w:type="spellEnd"/>
      <w:r w:rsidR="00B20828" w:rsidRPr="00B20828">
        <w:rPr>
          <w:rFonts w:asciiTheme="minorHAnsi" w:eastAsia="Calibri" w:hAnsiTheme="minorHAnsi" w:cstheme="minorHAnsi"/>
          <w:lang w:val="en-US"/>
        </w:rPr>
        <w:t xml:space="preserve"> de </w:t>
      </w:r>
      <w:proofErr w:type="spellStart"/>
      <w:r w:rsidR="00B20828" w:rsidRPr="00B20828">
        <w:rPr>
          <w:rFonts w:asciiTheme="minorHAnsi" w:eastAsia="Calibri" w:hAnsiTheme="minorHAnsi" w:cstheme="minorHAnsi"/>
          <w:lang w:val="en-US"/>
        </w:rPr>
        <w:t>evaluare</w:t>
      </w:r>
      <w:proofErr w:type="spellEnd"/>
      <w:r w:rsidR="00B20828" w:rsidRPr="00B20828">
        <w:rPr>
          <w:rFonts w:asciiTheme="minorHAnsi" w:eastAsia="Calibri" w:hAnsiTheme="minorHAnsi" w:cstheme="minorHAnsi"/>
          <w:lang w:val="en-US"/>
        </w:rPr>
        <w:t xml:space="preserve"> </w:t>
      </w:r>
      <w:proofErr w:type="spellStart"/>
      <w:r w:rsidR="00B20828" w:rsidRPr="00B20828">
        <w:rPr>
          <w:rFonts w:asciiTheme="minorHAnsi" w:eastAsia="Calibri" w:hAnsiTheme="minorHAnsi" w:cstheme="minorHAnsi"/>
          <w:lang w:val="en-US"/>
        </w:rPr>
        <w:t>tehnică</w:t>
      </w:r>
      <w:proofErr w:type="spellEnd"/>
      <w:r w:rsidR="00B20828" w:rsidRPr="00B20828">
        <w:rPr>
          <w:rFonts w:asciiTheme="minorHAnsi" w:eastAsia="Calibri" w:hAnsiTheme="minorHAnsi" w:cstheme="minorHAnsi"/>
          <w:lang w:val="en-US"/>
        </w:rPr>
        <w:t xml:space="preserve"> </w:t>
      </w:r>
      <w:proofErr w:type="spellStart"/>
      <w:r w:rsidR="00B20828" w:rsidRPr="00B20828">
        <w:rPr>
          <w:rFonts w:asciiTheme="minorHAnsi" w:eastAsia="Calibri" w:hAnsiTheme="minorHAnsi" w:cstheme="minorHAnsi"/>
          <w:lang w:val="en-US"/>
        </w:rPr>
        <w:t>și</w:t>
      </w:r>
      <w:proofErr w:type="spellEnd"/>
      <w:r w:rsidR="00B20828" w:rsidRPr="00B20828">
        <w:rPr>
          <w:rFonts w:asciiTheme="minorHAnsi" w:eastAsia="Calibri" w:hAnsiTheme="minorHAnsi" w:cstheme="minorHAnsi"/>
          <w:lang w:val="en-US"/>
        </w:rPr>
        <w:t xml:space="preserve"> </w:t>
      </w:r>
      <w:proofErr w:type="spellStart"/>
      <w:r w:rsidR="00B20828" w:rsidRPr="00B20828">
        <w:rPr>
          <w:rFonts w:asciiTheme="minorHAnsi" w:eastAsia="Calibri" w:hAnsiTheme="minorHAnsi" w:cstheme="minorHAnsi"/>
          <w:lang w:val="en-US"/>
        </w:rPr>
        <w:t>financiară</w:t>
      </w:r>
      <w:proofErr w:type="spellEnd"/>
      <w:r w:rsidR="00B20828" w:rsidRPr="00B20828">
        <w:rPr>
          <w:rFonts w:asciiTheme="minorHAnsi" w:eastAsia="Calibri" w:hAnsiTheme="minorHAnsi" w:cstheme="minorHAnsi"/>
          <w:lang w:val="en-US"/>
        </w:rPr>
        <w:t xml:space="preserve"> nu </w:t>
      </w:r>
      <w:proofErr w:type="spellStart"/>
      <w:r w:rsidR="00B20828" w:rsidRPr="00B20828">
        <w:rPr>
          <w:rFonts w:asciiTheme="minorHAnsi" w:eastAsia="Calibri" w:hAnsiTheme="minorHAnsi" w:cstheme="minorHAnsi"/>
          <w:lang w:val="en-US"/>
        </w:rPr>
        <w:t>va</w:t>
      </w:r>
      <w:proofErr w:type="spellEnd"/>
      <w:r w:rsidR="00B20828" w:rsidRPr="00B20828">
        <w:rPr>
          <w:rFonts w:asciiTheme="minorHAnsi" w:eastAsia="Calibri" w:hAnsiTheme="minorHAnsi" w:cstheme="minorHAnsi"/>
          <w:lang w:val="en-US"/>
        </w:rPr>
        <w:t xml:space="preserve"> fi </w:t>
      </w:r>
      <w:proofErr w:type="spellStart"/>
      <w:r w:rsidR="00B20828" w:rsidRPr="00B20828">
        <w:rPr>
          <w:rFonts w:asciiTheme="minorHAnsi" w:eastAsia="Calibri" w:hAnsiTheme="minorHAnsi" w:cstheme="minorHAnsi"/>
          <w:lang w:val="en-US"/>
        </w:rPr>
        <w:t>demarată</w:t>
      </w:r>
      <w:proofErr w:type="spellEnd"/>
      <w:r w:rsidR="00B20828" w:rsidRPr="00B20828">
        <w:rPr>
          <w:rFonts w:asciiTheme="minorHAnsi" w:eastAsia="Calibri" w:hAnsiTheme="minorHAnsi" w:cstheme="minorHAnsi"/>
          <w:lang w:val="en-US"/>
        </w:rPr>
        <w:t xml:space="preserve">, </w:t>
      </w:r>
      <w:proofErr w:type="spellStart"/>
      <w:r w:rsidR="00B20828" w:rsidRPr="00B20828">
        <w:rPr>
          <w:rFonts w:asciiTheme="minorHAnsi" w:eastAsia="Calibri" w:hAnsiTheme="minorHAnsi" w:cstheme="minorHAnsi"/>
          <w:lang w:val="en-US"/>
        </w:rPr>
        <w:t>procesul</w:t>
      </w:r>
      <w:proofErr w:type="spellEnd"/>
      <w:r w:rsidR="00B20828" w:rsidRPr="00B20828">
        <w:rPr>
          <w:rFonts w:asciiTheme="minorHAnsi" w:eastAsia="Calibri" w:hAnsiTheme="minorHAnsi" w:cstheme="minorHAnsi"/>
          <w:lang w:val="en-US"/>
        </w:rPr>
        <w:t xml:space="preserve"> de </w:t>
      </w:r>
      <w:proofErr w:type="spellStart"/>
      <w:r w:rsidR="00B20828" w:rsidRPr="00B20828">
        <w:rPr>
          <w:rFonts w:asciiTheme="minorHAnsi" w:eastAsia="Calibri" w:hAnsiTheme="minorHAnsi" w:cstheme="minorHAnsi"/>
          <w:lang w:val="en-US"/>
        </w:rPr>
        <w:t>evaluare</w:t>
      </w:r>
      <w:proofErr w:type="spellEnd"/>
      <w:r w:rsidR="00B20828" w:rsidRPr="00B20828">
        <w:rPr>
          <w:rFonts w:asciiTheme="minorHAnsi" w:eastAsia="Calibri" w:hAnsiTheme="minorHAnsi" w:cstheme="minorHAnsi"/>
          <w:lang w:val="en-US"/>
        </w:rPr>
        <w:t xml:space="preserve"> </w:t>
      </w:r>
      <w:proofErr w:type="spellStart"/>
      <w:r w:rsidR="00B20828" w:rsidRPr="00B20828">
        <w:rPr>
          <w:rFonts w:asciiTheme="minorHAnsi" w:eastAsia="Calibri" w:hAnsiTheme="minorHAnsi" w:cstheme="minorHAnsi"/>
          <w:lang w:val="en-US"/>
        </w:rPr>
        <w:t>și</w:t>
      </w:r>
      <w:proofErr w:type="spellEnd"/>
      <w:r w:rsidR="00B20828" w:rsidRPr="00B20828">
        <w:rPr>
          <w:rFonts w:asciiTheme="minorHAnsi" w:eastAsia="Calibri" w:hAnsiTheme="minorHAnsi" w:cstheme="minorHAnsi"/>
          <w:lang w:val="en-US"/>
        </w:rPr>
        <w:t xml:space="preserve"> </w:t>
      </w:r>
      <w:proofErr w:type="spellStart"/>
      <w:r w:rsidR="00B20828" w:rsidRPr="00B20828">
        <w:rPr>
          <w:rFonts w:asciiTheme="minorHAnsi" w:eastAsia="Calibri" w:hAnsiTheme="minorHAnsi" w:cstheme="minorHAnsi"/>
          <w:lang w:val="en-US"/>
        </w:rPr>
        <w:t>selecție</w:t>
      </w:r>
      <w:proofErr w:type="spellEnd"/>
      <w:r w:rsidR="00B20828" w:rsidRPr="00B20828">
        <w:rPr>
          <w:rFonts w:asciiTheme="minorHAnsi" w:eastAsia="Calibri" w:hAnsiTheme="minorHAnsi" w:cstheme="minorHAnsi"/>
          <w:lang w:val="en-US"/>
        </w:rPr>
        <w:t xml:space="preserve"> </w:t>
      </w:r>
      <w:proofErr w:type="spellStart"/>
      <w:r w:rsidR="00B20828" w:rsidRPr="00B20828">
        <w:rPr>
          <w:rFonts w:asciiTheme="minorHAnsi" w:eastAsia="Calibri" w:hAnsiTheme="minorHAnsi" w:cstheme="minorHAnsi"/>
          <w:lang w:val="en-US"/>
        </w:rPr>
        <w:t>fiind</w:t>
      </w:r>
      <w:proofErr w:type="spellEnd"/>
      <w:r w:rsidR="00B20828" w:rsidRPr="00B20828">
        <w:rPr>
          <w:rFonts w:asciiTheme="minorHAnsi" w:eastAsia="Calibri" w:hAnsiTheme="minorHAnsi" w:cstheme="minorHAnsi"/>
          <w:lang w:val="en-US"/>
        </w:rPr>
        <w:t xml:space="preserve"> </w:t>
      </w:r>
      <w:proofErr w:type="spellStart"/>
      <w:r w:rsidR="00B20828" w:rsidRPr="00B20828">
        <w:rPr>
          <w:rFonts w:asciiTheme="minorHAnsi" w:eastAsia="Calibri" w:hAnsiTheme="minorHAnsi" w:cstheme="minorHAnsi"/>
          <w:lang w:val="en-US"/>
        </w:rPr>
        <w:t>considerat</w:t>
      </w:r>
      <w:proofErr w:type="spellEnd"/>
      <w:r w:rsidR="00B20828" w:rsidRPr="00B20828">
        <w:rPr>
          <w:rFonts w:asciiTheme="minorHAnsi" w:eastAsia="Calibri" w:hAnsiTheme="minorHAnsi" w:cstheme="minorHAnsi"/>
          <w:lang w:val="en-US"/>
        </w:rPr>
        <w:t xml:space="preserve"> </w:t>
      </w:r>
      <w:proofErr w:type="spellStart"/>
      <w:r w:rsidR="00B20828" w:rsidRPr="00B20828">
        <w:rPr>
          <w:rFonts w:asciiTheme="minorHAnsi" w:eastAsia="Calibri" w:hAnsiTheme="minorHAnsi" w:cstheme="minorHAnsi"/>
          <w:lang w:val="en-US"/>
        </w:rPr>
        <w:t>incheiat</w:t>
      </w:r>
      <w:proofErr w:type="spellEnd"/>
      <w:r w:rsidRPr="00306725">
        <w:rPr>
          <w:rFonts w:asciiTheme="minorHAnsi" w:eastAsia="Calibri" w:hAnsiTheme="minorHAnsi" w:cstheme="minorHAnsi"/>
          <w:lang w:val="en-US"/>
        </w:rPr>
        <w:t>.</w:t>
      </w:r>
    </w:p>
    <w:p w14:paraId="1742EF2B" w14:textId="289E8439" w:rsidR="009D74DB" w:rsidRDefault="00B20828" w:rsidP="00306725">
      <w:pPr>
        <w:rPr>
          <w:rFonts w:asciiTheme="minorHAnsi" w:hAnsiTheme="minorHAnsi" w:cstheme="minorHAnsi"/>
          <w:b/>
          <w:bCs/>
        </w:rPr>
      </w:pPr>
      <w:proofErr w:type="spellStart"/>
      <w:r w:rsidRPr="00B20828">
        <w:rPr>
          <w:rFonts w:asciiTheme="minorHAnsi" w:eastAsia="Calibri" w:hAnsiTheme="minorHAnsi" w:cstheme="minorHAnsi"/>
          <w:lang w:val="en-US"/>
        </w:rPr>
        <w:t>Solicitantul</w:t>
      </w:r>
      <w:proofErr w:type="spellEnd"/>
      <w:r w:rsidRPr="00B20828">
        <w:rPr>
          <w:rFonts w:asciiTheme="minorHAnsi" w:eastAsia="Calibri" w:hAnsiTheme="minorHAnsi" w:cstheme="minorHAnsi"/>
          <w:lang w:val="en-US"/>
        </w:rPr>
        <w:t xml:space="preserve"> de </w:t>
      </w:r>
      <w:proofErr w:type="spellStart"/>
      <w:r w:rsidRPr="00B20828">
        <w:rPr>
          <w:rFonts w:asciiTheme="minorHAnsi" w:eastAsia="Calibri" w:hAnsiTheme="minorHAnsi" w:cstheme="minorHAnsi"/>
          <w:lang w:val="en-US"/>
        </w:rPr>
        <w:t>finanțare</w:t>
      </w:r>
      <w:proofErr w:type="spellEnd"/>
      <w:r w:rsidRPr="00B20828">
        <w:rPr>
          <w:rFonts w:asciiTheme="minorHAnsi" w:eastAsia="Calibri" w:hAnsiTheme="minorHAnsi" w:cstheme="minorHAnsi"/>
          <w:lang w:val="en-US"/>
        </w:rPr>
        <w:t xml:space="preserve"> </w:t>
      </w:r>
      <w:proofErr w:type="spellStart"/>
      <w:r w:rsidRPr="00B20828">
        <w:rPr>
          <w:rFonts w:asciiTheme="minorHAnsi" w:eastAsia="Calibri" w:hAnsiTheme="minorHAnsi" w:cstheme="minorHAnsi"/>
          <w:lang w:val="en-US"/>
        </w:rPr>
        <w:t>este</w:t>
      </w:r>
      <w:proofErr w:type="spellEnd"/>
      <w:r w:rsidRPr="00B20828">
        <w:rPr>
          <w:rFonts w:asciiTheme="minorHAnsi" w:eastAsia="Calibri" w:hAnsiTheme="minorHAnsi" w:cstheme="minorHAnsi"/>
          <w:lang w:val="en-US"/>
        </w:rPr>
        <w:t xml:space="preserve"> </w:t>
      </w:r>
      <w:proofErr w:type="spellStart"/>
      <w:r w:rsidRPr="00B20828">
        <w:rPr>
          <w:rFonts w:asciiTheme="minorHAnsi" w:eastAsia="Calibri" w:hAnsiTheme="minorHAnsi" w:cstheme="minorHAnsi"/>
          <w:lang w:val="en-US"/>
        </w:rPr>
        <w:t>responsabil</w:t>
      </w:r>
      <w:proofErr w:type="spellEnd"/>
      <w:r w:rsidRPr="00B20828">
        <w:rPr>
          <w:rFonts w:asciiTheme="minorHAnsi" w:eastAsia="Calibri" w:hAnsiTheme="minorHAnsi" w:cstheme="minorHAnsi"/>
          <w:lang w:val="en-US"/>
        </w:rPr>
        <w:t xml:space="preserve"> </w:t>
      </w:r>
      <w:proofErr w:type="spellStart"/>
      <w:r w:rsidRPr="00B20828">
        <w:rPr>
          <w:rFonts w:asciiTheme="minorHAnsi" w:eastAsia="Calibri" w:hAnsiTheme="minorHAnsi" w:cstheme="minorHAnsi"/>
          <w:lang w:val="en-US"/>
        </w:rPr>
        <w:t>pentru</w:t>
      </w:r>
      <w:proofErr w:type="spellEnd"/>
      <w:r w:rsidRPr="00B20828">
        <w:rPr>
          <w:rFonts w:asciiTheme="minorHAnsi" w:eastAsia="Calibri" w:hAnsiTheme="minorHAnsi" w:cstheme="minorHAnsi"/>
          <w:lang w:val="en-US"/>
        </w:rPr>
        <w:t xml:space="preserve"> </w:t>
      </w:r>
      <w:proofErr w:type="spellStart"/>
      <w:r w:rsidRPr="00B20828">
        <w:rPr>
          <w:rFonts w:asciiTheme="minorHAnsi" w:eastAsia="Calibri" w:hAnsiTheme="minorHAnsi" w:cstheme="minorHAnsi"/>
          <w:lang w:val="en-US"/>
        </w:rPr>
        <w:t>corectitudinea</w:t>
      </w:r>
      <w:proofErr w:type="spellEnd"/>
      <w:r w:rsidRPr="00B20828">
        <w:rPr>
          <w:rFonts w:asciiTheme="minorHAnsi" w:eastAsia="Calibri" w:hAnsiTheme="minorHAnsi" w:cstheme="minorHAnsi"/>
          <w:lang w:val="en-US"/>
        </w:rPr>
        <w:t xml:space="preserve"> </w:t>
      </w:r>
      <w:proofErr w:type="spellStart"/>
      <w:r w:rsidRPr="00B20828">
        <w:rPr>
          <w:rFonts w:asciiTheme="minorHAnsi" w:eastAsia="Calibri" w:hAnsiTheme="minorHAnsi" w:cstheme="minorHAnsi"/>
          <w:lang w:val="en-US"/>
        </w:rPr>
        <w:t>documentelor</w:t>
      </w:r>
      <w:proofErr w:type="spellEnd"/>
      <w:r w:rsidRPr="00B20828">
        <w:rPr>
          <w:rFonts w:asciiTheme="minorHAnsi" w:eastAsia="Calibri" w:hAnsiTheme="minorHAnsi" w:cstheme="minorHAnsi"/>
          <w:lang w:val="en-US"/>
        </w:rPr>
        <w:t xml:space="preserve"> </w:t>
      </w:r>
      <w:proofErr w:type="spellStart"/>
      <w:r w:rsidRPr="00B20828">
        <w:rPr>
          <w:rFonts w:asciiTheme="minorHAnsi" w:eastAsia="Calibri" w:hAnsiTheme="minorHAnsi" w:cstheme="minorHAnsi"/>
          <w:lang w:val="en-US"/>
        </w:rPr>
        <w:t>încărcate</w:t>
      </w:r>
      <w:proofErr w:type="spellEnd"/>
      <w:r w:rsidRPr="00B20828">
        <w:rPr>
          <w:rFonts w:asciiTheme="minorHAnsi" w:eastAsia="Calibri" w:hAnsiTheme="minorHAnsi" w:cstheme="minorHAnsi"/>
          <w:lang w:val="en-US"/>
        </w:rPr>
        <w:t xml:space="preserve"> </w:t>
      </w:r>
      <w:proofErr w:type="spellStart"/>
      <w:r w:rsidRPr="00B20828">
        <w:rPr>
          <w:rFonts w:asciiTheme="minorHAnsi" w:eastAsia="Calibri" w:hAnsiTheme="minorHAnsi" w:cstheme="minorHAnsi"/>
          <w:lang w:val="en-US"/>
        </w:rPr>
        <w:t>în</w:t>
      </w:r>
      <w:proofErr w:type="spellEnd"/>
      <w:r w:rsidRPr="00B20828">
        <w:rPr>
          <w:rFonts w:asciiTheme="minorHAnsi" w:eastAsia="Calibri" w:hAnsiTheme="minorHAnsi" w:cstheme="minorHAnsi"/>
          <w:lang w:val="en-US"/>
        </w:rPr>
        <w:t xml:space="preserve"> MySMIS2021/SMIS2021+ </w:t>
      </w:r>
      <w:proofErr w:type="spellStart"/>
      <w:r w:rsidRPr="00B20828">
        <w:rPr>
          <w:rFonts w:asciiTheme="minorHAnsi" w:eastAsia="Calibri" w:hAnsiTheme="minorHAnsi" w:cstheme="minorHAnsi"/>
          <w:lang w:val="en-US"/>
        </w:rPr>
        <w:t>și</w:t>
      </w:r>
      <w:proofErr w:type="spellEnd"/>
      <w:r w:rsidRPr="00B20828">
        <w:rPr>
          <w:rFonts w:asciiTheme="minorHAnsi" w:eastAsia="Calibri" w:hAnsiTheme="minorHAnsi" w:cstheme="minorHAnsi"/>
          <w:lang w:val="en-US"/>
        </w:rPr>
        <w:t xml:space="preserve"> </w:t>
      </w:r>
      <w:proofErr w:type="spellStart"/>
      <w:r w:rsidRPr="00B20828">
        <w:rPr>
          <w:rFonts w:asciiTheme="minorHAnsi" w:eastAsia="Calibri" w:hAnsiTheme="minorHAnsi" w:cstheme="minorHAnsi"/>
          <w:lang w:val="en-US"/>
        </w:rPr>
        <w:t>necesare</w:t>
      </w:r>
      <w:proofErr w:type="spellEnd"/>
      <w:r w:rsidRPr="00B20828">
        <w:rPr>
          <w:rFonts w:asciiTheme="minorHAnsi" w:eastAsia="Calibri" w:hAnsiTheme="minorHAnsi" w:cstheme="minorHAnsi"/>
          <w:lang w:val="en-US"/>
        </w:rPr>
        <w:t xml:space="preserve"> </w:t>
      </w:r>
      <w:proofErr w:type="spellStart"/>
      <w:r w:rsidRPr="00B20828">
        <w:rPr>
          <w:rFonts w:asciiTheme="minorHAnsi" w:eastAsia="Calibri" w:hAnsiTheme="minorHAnsi" w:cstheme="minorHAnsi"/>
          <w:lang w:val="en-US"/>
        </w:rPr>
        <w:t>pentru</w:t>
      </w:r>
      <w:proofErr w:type="spellEnd"/>
      <w:r w:rsidRPr="00B20828">
        <w:rPr>
          <w:rFonts w:asciiTheme="minorHAnsi" w:eastAsia="Calibri" w:hAnsiTheme="minorHAnsi" w:cstheme="minorHAnsi"/>
          <w:lang w:val="en-US"/>
        </w:rPr>
        <w:t xml:space="preserve"> </w:t>
      </w:r>
      <w:proofErr w:type="spellStart"/>
      <w:r w:rsidRPr="00B20828">
        <w:rPr>
          <w:rFonts w:asciiTheme="minorHAnsi" w:eastAsia="Calibri" w:hAnsiTheme="minorHAnsi" w:cstheme="minorHAnsi"/>
          <w:lang w:val="en-US"/>
        </w:rPr>
        <w:t>verificarea</w:t>
      </w:r>
      <w:proofErr w:type="spellEnd"/>
      <w:r w:rsidRPr="00B20828">
        <w:rPr>
          <w:rFonts w:asciiTheme="minorHAnsi" w:eastAsia="Calibri" w:hAnsiTheme="minorHAnsi" w:cstheme="minorHAnsi"/>
          <w:lang w:val="en-US"/>
        </w:rPr>
        <w:t xml:space="preserve"> </w:t>
      </w:r>
      <w:proofErr w:type="spellStart"/>
      <w:r w:rsidRPr="00B20828">
        <w:rPr>
          <w:rFonts w:asciiTheme="minorHAnsi" w:eastAsia="Calibri" w:hAnsiTheme="minorHAnsi" w:cstheme="minorHAnsi"/>
          <w:lang w:val="en-US"/>
        </w:rPr>
        <w:t>digitalizată</w:t>
      </w:r>
      <w:proofErr w:type="spellEnd"/>
      <w:r w:rsidRPr="00B20828">
        <w:rPr>
          <w:rFonts w:asciiTheme="minorHAnsi" w:eastAsia="Calibri" w:hAnsiTheme="minorHAnsi" w:cstheme="minorHAnsi"/>
          <w:lang w:val="en-US"/>
        </w:rPr>
        <w:t xml:space="preserve"> a </w:t>
      </w:r>
      <w:proofErr w:type="spellStart"/>
      <w:r w:rsidRPr="00B20828">
        <w:rPr>
          <w:rFonts w:asciiTheme="minorHAnsi" w:eastAsia="Calibri" w:hAnsiTheme="minorHAnsi" w:cstheme="minorHAnsi"/>
          <w:lang w:val="en-US"/>
        </w:rPr>
        <w:t>conformității</w:t>
      </w:r>
      <w:proofErr w:type="spellEnd"/>
      <w:r w:rsidRPr="00B20828">
        <w:rPr>
          <w:rFonts w:asciiTheme="minorHAnsi" w:eastAsia="Calibri" w:hAnsiTheme="minorHAnsi" w:cstheme="minorHAnsi"/>
          <w:lang w:val="en-US"/>
        </w:rPr>
        <w:t xml:space="preserve"> administrative (</w:t>
      </w:r>
      <w:proofErr w:type="spellStart"/>
      <w:r w:rsidRPr="00B20828">
        <w:rPr>
          <w:rFonts w:asciiTheme="minorHAnsi" w:eastAsia="Calibri" w:hAnsiTheme="minorHAnsi" w:cstheme="minorHAnsi"/>
          <w:lang w:val="en-US"/>
        </w:rPr>
        <w:t>documente</w:t>
      </w:r>
      <w:proofErr w:type="spellEnd"/>
      <w:r w:rsidRPr="00B20828">
        <w:rPr>
          <w:rFonts w:asciiTheme="minorHAnsi" w:eastAsia="Calibri" w:hAnsiTheme="minorHAnsi" w:cstheme="minorHAnsi"/>
          <w:lang w:val="en-US"/>
        </w:rPr>
        <w:t xml:space="preserve"> </w:t>
      </w:r>
      <w:proofErr w:type="spellStart"/>
      <w:r w:rsidRPr="00B20828">
        <w:rPr>
          <w:rFonts w:asciiTheme="minorHAnsi" w:eastAsia="Calibri" w:hAnsiTheme="minorHAnsi" w:cstheme="minorHAnsi"/>
          <w:lang w:val="en-US"/>
        </w:rPr>
        <w:t>aferente</w:t>
      </w:r>
      <w:proofErr w:type="spellEnd"/>
      <w:r w:rsidRPr="00B20828">
        <w:rPr>
          <w:rFonts w:asciiTheme="minorHAnsi" w:eastAsia="Calibri" w:hAnsiTheme="minorHAnsi" w:cstheme="minorHAnsi"/>
          <w:lang w:val="en-US"/>
        </w:rPr>
        <w:t xml:space="preserve"> </w:t>
      </w:r>
      <w:proofErr w:type="spellStart"/>
      <w:r w:rsidRPr="00B20828">
        <w:rPr>
          <w:rFonts w:asciiTheme="minorHAnsi" w:eastAsia="Calibri" w:hAnsiTheme="minorHAnsi" w:cstheme="minorHAnsi"/>
          <w:lang w:val="en-US"/>
        </w:rPr>
        <w:t>proiectului</w:t>
      </w:r>
      <w:proofErr w:type="spellEnd"/>
      <w:r w:rsidRPr="00B20828">
        <w:rPr>
          <w:rFonts w:asciiTheme="minorHAnsi" w:eastAsia="Calibri" w:hAnsiTheme="minorHAnsi" w:cstheme="minorHAnsi"/>
          <w:lang w:val="en-US"/>
        </w:rPr>
        <w:t xml:space="preserve"> </w:t>
      </w:r>
      <w:proofErr w:type="spellStart"/>
      <w:r w:rsidRPr="00B20828">
        <w:rPr>
          <w:rFonts w:asciiTheme="minorHAnsi" w:eastAsia="Calibri" w:hAnsiTheme="minorHAnsi" w:cstheme="minorHAnsi"/>
          <w:lang w:val="en-US"/>
        </w:rPr>
        <w:t>propus</w:t>
      </w:r>
      <w:proofErr w:type="spellEnd"/>
      <w:r w:rsidRPr="00B20828">
        <w:rPr>
          <w:rFonts w:asciiTheme="minorHAnsi" w:eastAsia="Calibri" w:hAnsiTheme="minorHAnsi" w:cstheme="minorHAnsi"/>
          <w:lang w:val="en-US"/>
        </w:rPr>
        <w:t xml:space="preserve">/ </w:t>
      </w:r>
      <w:proofErr w:type="spellStart"/>
      <w:r w:rsidRPr="00B20828">
        <w:rPr>
          <w:rFonts w:asciiTheme="minorHAnsi" w:eastAsia="Calibri" w:hAnsiTheme="minorHAnsi" w:cstheme="minorHAnsi"/>
          <w:lang w:val="en-US"/>
        </w:rPr>
        <w:t>valabilitatea</w:t>
      </w:r>
      <w:proofErr w:type="spellEnd"/>
      <w:r w:rsidRPr="00B20828">
        <w:rPr>
          <w:rFonts w:asciiTheme="minorHAnsi" w:eastAsia="Calibri" w:hAnsiTheme="minorHAnsi" w:cstheme="minorHAnsi"/>
          <w:lang w:val="en-US"/>
        </w:rPr>
        <w:t xml:space="preserve"> </w:t>
      </w:r>
      <w:proofErr w:type="spellStart"/>
      <w:r w:rsidRPr="00B20828">
        <w:rPr>
          <w:rFonts w:asciiTheme="minorHAnsi" w:eastAsia="Calibri" w:hAnsiTheme="minorHAnsi" w:cstheme="minorHAnsi"/>
          <w:lang w:val="en-US"/>
        </w:rPr>
        <w:t>documentelor</w:t>
      </w:r>
      <w:proofErr w:type="spellEnd"/>
      <w:r w:rsidRPr="00B20828">
        <w:rPr>
          <w:rFonts w:asciiTheme="minorHAnsi" w:eastAsia="Calibri" w:hAnsiTheme="minorHAnsi" w:cstheme="minorHAnsi"/>
          <w:lang w:val="en-US"/>
        </w:rPr>
        <w:t>/</w:t>
      </w:r>
      <w:proofErr w:type="spellStart"/>
      <w:r w:rsidRPr="00B20828">
        <w:rPr>
          <w:rFonts w:asciiTheme="minorHAnsi" w:eastAsia="Calibri" w:hAnsiTheme="minorHAnsi" w:cstheme="minorHAnsi"/>
          <w:lang w:val="en-US"/>
        </w:rPr>
        <w:t>respectarea</w:t>
      </w:r>
      <w:proofErr w:type="spellEnd"/>
      <w:r w:rsidRPr="00B20828">
        <w:rPr>
          <w:rFonts w:asciiTheme="minorHAnsi" w:eastAsia="Calibri" w:hAnsiTheme="minorHAnsi" w:cstheme="minorHAnsi"/>
          <w:lang w:val="en-US"/>
        </w:rPr>
        <w:t xml:space="preserve"> </w:t>
      </w:r>
      <w:proofErr w:type="spellStart"/>
      <w:r w:rsidRPr="00B20828">
        <w:rPr>
          <w:rFonts w:asciiTheme="minorHAnsi" w:eastAsia="Calibri" w:hAnsiTheme="minorHAnsi" w:cstheme="minorHAnsi"/>
          <w:lang w:val="en-US"/>
        </w:rPr>
        <w:t>legislației</w:t>
      </w:r>
      <w:proofErr w:type="spellEnd"/>
      <w:r w:rsidRPr="00B20828">
        <w:rPr>
          <w:rFonts w:asciiTheme="minorHAnsi" w:eastAsia="Calibri" w:hAnsiTheme="minorHAnsi" w:cstheme="minorHAnsi"/>
          <w:lang w:val="en-US"/>
        </w:rPr>
        <w:t xml:space="preserve"> </w:t>
      </w:r>
      <w:proofErr w:type="spellStart"/>
      <w:r w:rsidRPr="00B20828">
        <w:rPr>
          <w:rFonts w:asciiTheme="minorHAnsi" w:eastAsia="Calibri" w:hAnsiTheme="minorHAnsi" w:cstheme="minorHAnsi"/>
          <w:lang w:val="en-US"/>
        </w:rPr>
        <w:t>în</w:t>
      </w:r>
      <w:proofErr w:type="spellEnd"/>
      <w:r w:rsidRPr="00B20828">
        <w:rPr>
          <w:rFonts w:asciiTheme="minorHAnsi" w:eastAsia="Calibri" w:hAnsiTheme="minorHAnsi" w:cstheme="minorHAnsi"/>
          <w:lang w:val="en-US"/>
        </w:rPr>
        <w:t xml:space="preserve"> </w:t>
      </w:r>
      <w:proofErr w:type="spellStart"/>
      <w:r w:rsidRPr="00B20828">
        <w:rPr>
          <w:rFonts w:asciiTheme="minorHAnsi" w:eastAsia="Calibri" w:hAnsiTheme="minorHAnsi" w:cstheme="minorHAnsi"/>
          <w:lang w:val="en-US"/>
        </w:rPr>
        <w:t>vigoare</w:t>
      </w:r>
      <w:proofErr w:type="spellEnd"/>
      <w:r w:rsidRPr="00B20828">
        <w:rPr>
          <w:rFonts w:asciiTheme="minorHAnsi" w:eastAsia="Calibri" w:hAnsiTheme="minorHAnsi" w:cstheme="minorHAnsi"/>
          <w:lang w:val="en-US"/>
        </w:rPr>
        <w:t xml:space="preserve"> la </w:t>
      </w:r>
      <w:proofErr w:type="spellStart"/>
      <w:r w:rsidRPr="00B20828">
        <w:rPr>
          <w:rFonts w:asciiTheme="minorHAnsi" w:eastAsia="Calibri" w:hAnsiTheme="minorHAnsi" w:cstheme="minorHAnsi"/>
          <w:lang w:val="en-US"/>
        </w:rPr>
        <w:t>momentul</w:t>
      </w:r>
      <w:proofErr w:type="spellEnd"/>
      <w:r w:rsidRPr="00B20828">
        <w:rPr>
          <w:rFonts w:asciiTheme="minorHAnsi" w:eastAsia="Calibri" w:hAnsiTheme="minorHAnsi" w:cstheme="minorHAnsi"/>
          <w:lang w:val="en-US"/>
        </w:rPr>
        <w:t xml:space="preserve"> </w:t>
      </w:r>
      <w:proofErr w:type="spellStart"/>
      <w:r w:rsidRPr="00B20828">
        <w:rPr>
          <w:rFonts w:asciiTheme="minorHAnsi" w:eastAsia="Calibri" w:hAnsiTheme="minorHAnsi" w:cstheme="minorHAnsi"/>
          <w:lang w:val="en-US"/>
        </w:rPr>
        <w:t>depunerii</w:t>
      </w:r>
      <w:proofErr w:type="spellEnd"/>
      <w:r w:rsidRPr="00B20828">
        <w:rPr>
          <w:rFonts w:asciiTheme="minorHAnsi" w:eastAsia="Calibri" w:hAnsiTheme="minorHAnsi" w:cstheme="minorHAnsi"/>
          <w:lang w:val="en-US"/>
        </w:rPr>
        <w:t>/</w:t>
      </w:r>
      <w:proofErr w:type="spellStart"/>
      <w:r w:rsidRPr="00B20828">
        <w:rPr>
          <w:rFonts w:asciiTheme="minorHAnsi" w:eastAsia="Calibri" w:hAnsiTheme="minorHAnsi" w:cstheme="minorHAnsi"/>
          <w:lang w:val="en-US"/>
        </w:rPr>
        <w:t>respectarea</w:t>
      </w:r>
      <w:proofErr w:type="spellEnd"/>
      <w:r w:rsidRPr="00B20828">
        <w:rPr>
          <w:rFonts w:asciiTheme="minorHAnsi" w:eastAsia="Calibri" w:hAnsiTheme="minorHAnsi" w:cstheme="minorHAnsi"/>
          <w:lang w:val="en-US"/>
        </w:rPr>
        <w:t xml:space="preserve"> </w:t>
      </w:r>
      <w:proofErr w:type="spellStart"/>
      <w:r w:rsidRPr="00B20828">
        <w:rPr>
          <w:rFonts w:asciiTheme="minorHAnsi" w:eastAsia="Calibri" w:hAnsiTheme="minorHAnsi" w:cstheme="minorHAnsi"/>
          <w:lang w:val="en-US"/>
        </w:rPr>
        <w:t>prevederilor</w:t>
      </w:r>
      <w:proofErr w:type="spellEnd"/>
      <w:r w:rsidRPr="00B20828">
        <w:rPr>
          <w:rFonts w:asciiTheme="minorHAnsi" w:eastAsia="Calibri" w:hAnsiTheme="minorHAnsi" w:cstheme="minorHAnsi"/>
          <w:lang w:val="en-US"/>
        </w:rPr>
        <w:t xml:space="preserve"> </w:t>
      </w:r>
      <w:proofErr w:type="spellStart"/>
      <w:r w:rsidRPr="00B20828">
        <w:rPr>
          <w:rFonts w:asciiTheme="minorHAnsi" w:eastAsia="Calibri" w:hAnsiTheme="minorHAnsi" w:cstheme="minorHAnsi"/>
          <w:lang w:val="en-US"/>
        </w:rPr>
        <w:t>prezentului</w:t>
      </w:r>
      <w:proofErr w:type="spellEnd"/>
      <w:r w:rsidRPr="00B20828">
        <w:rPr>
          <w:rFonts w:asciiTheme="minorHAnsi" w:eastAsia="Calibri" w:hAnsiTheme="minorHAnsi" w:cstheme="minorHAnsi"/>
          <w:lang w:val="en-US"/>
        </w:rPr>
        <w:t xml:space="preserve"> </w:t>
      </w:r>
      <w:proofErr w:type="spellStart"/>
      <w:r w:rsidRPr="00B20828">
        <w:rPr>
          <w:rFonts w:asciiTheme="minorHAnsi" w:eastAsia="Calibri" w:hAnsiTheme="minorHAnsi" w:cstheme="minorHAnsi"/>
          <w:lang w:val="en-US"/>
        </w:rPr>
        <w:t>ghidul</w:t>
      </w:r>
      <w:proofErr w:type="spellEnd"/>
      <w:r w:rsidRPr="00B20828">
        <w:rPr>
          <w:rFonts w:asciiTheme="minorHAnsi" w:eastAsia="Calibri" w:hAnsiTheme="minorHAnsi" w:cstheme="minorHAnsi"/>
          <w:lang w:val="en-US"/>
        </w:rPr>
        <w:t xml:space="preserve"> al </w:t>
      </w:r>
      <w:proofErr w:type="spellStart"/>
      <w:r w:rsidRPr="00B20828">
        <w:rPr>
          <w:rFonts w:asciiTheme="minorHAnsi" w:eastAsia="Calibri" w:hAnsiTheme="minorHAnsi" w:cstheme="minorHAnsi"/>
          <w:lang w:val="en-US"/>
        </w:rPr>
        <w:t>solicitantului</w:t>
      </w:r>
      <w:proofErr w:type="spellEnd"/>
      <w:r w:rsidRPr="00B20828">
        <w:rPr>
          <w:rFonts w:asciiTheme="minorHAnsi" w:eastAsia="Calibri" w:hAnsiTheme="minorHAnsi" w:cstheme="minorHAnsi"/>
          <w:lang w:val="en-US"/>
        </w:rPr>
        <w:t xml:space="preserve"> etc.).</w:t>
      </w:r>
    </w:p>
    <w:p w14:paraId="3E3DF2EF" w14:textId="77777777" w:rsidR="0038443E" w:rsidRPr="00C41F27" w:rsidRDefault="0038443E" w:rsidP="009A67FE">
      <w:pPr>
        <w:pStyle w:val="Heading1"/>
      </w:pPr>
      <w:bookmarkStart w:id="179" w:name="_Toc134363072"/>
      <w:bookmarkStart w:id="180" w:name="_Toc160616638"/>
      <w:r w:rsidRPr="00C41F27">
        <w:lastRenderedPageBreak/>
        <w:t>8.3.</w:t>
      </w:r>
      <w:r w:rsidRPr="007A61DA">
        <w:tab/>
        <w:t xml:space="preserve">Etapa de </w:t>
      </w:r>
      <w:proofErr w:type="spellStart"/>
      <w:r w:rsidRPr="007A61DA">
        <w:t>evaluare</w:t>
      </w:r>
      <w:proofErr w:type="spellEnd"/>
      <w:r w:rsidRPr="007A61DA">
        <w:t xml:space="preserve"> </w:t>
      </w:r>
      <w:proofErr w:type="spellStart"/>
      <w:r w:rsidRPr="007A61DA">
        <w:t>preliminară</w:t>
      </w:r>
      <w:proofErr w:type="spellEnd"/>
      <w:r w:rsidRPr="007A61DA">
        <w:t xml:space="preserve"> – </w:t>
      </w:r>
      <w:proofErr w:type="spellStart"/>
      <w:r w:rsidRPr="007A61DA">
        <w:t>dacă</w:t>
      </w:r>
      <w:proofErr w:type="spellEnd"/>
      <w:r w:rsidRPr="007A61DA">
        <w:t xml:space="preserve"> </w:t>
      </w:r>
      <w:proofErr w:type="spellStart"/>
      <w:r w:rsidRPr="007A61DA">
        <w:t>este</w:t>
      </w:r>
      <w:proofErr w:type="spellEnd"/>
      <w:r w:rsidRPr="007A61DA">
        <w:t xml:space="preserve"> </w:t>
      </w:r>
      <w:proofErr w:type="spellStart"/>
      <w:r w:rsidRPr="007A61DA">
        <w:t>cazul</w:t>
      </w:r>
      <w:proofErr w:type="spellEnd"/>
      <w:r w:rsidRPr="007A61DA">
        <w:t xml:space="preserve"> (specific </w:t>
      </w:r>
      <w:proofErr w:type="spellStart"/>
      <w:r w:rsidRPr="007A61DA">
        <w:t>pentru</w:t>
      </w:r>
      <w:proofErr w:type="spellEnd"/>
      <w:r w:rsidRPr="007A61DA">
        <w:t xml:space="preserve"> </w:t>
      </w:r>
      <w:proofErr w:type="spellStart"/>
      <w:r w:rsidRPr="007A61DA">
        <w:t>intervențiile</w:t>
      </w:r>
      <w:proofErr w:type="spellEnd"/>
      <w:r w:rsidRPr="007A61DA">
        <w:t xml:space="preserve"> FSE+)</w:t>
      </w:r>
      <w:bookmarkEnd w:id="179"/>
      <w:bookmarkEnd w:id="180"/>
    </w:p>
    <w:p w14:paraId="6571913B" w14:textId="2407F680" w:rsidR="0038443E" w:rsidRPr="0038443E" w:rsidRDefault="0038443E" w:rsidP="00306725">
      <w:pPr>
        <w:rPr>
          <w:rFonts w:asciiTheme="minorHAnsi" w:hAnsiTheme="minorHAnsi" w:cstheme="minorHAnsi"/>
        </w:rPr>
      </w:pPr>
      <w:r w:rsidRPr="0038443E">
        <w:rPr>
          <w:rFonts w:asciiTheme="minorHAnsi" w:hAnsiTheme="minorHAnsi" w:cstheme="minorHAnsi"/>
        </w:rPr>
        <w:t>Această secțiune nu se aplică pentru prezentul apel de proiecte.</w:t>
      </w:r>
    </w:p>
    <w:p w14:paraId="2059C428" w14:textId="51B13AB4" w:rsidR="0038443E" w:rsidRDefault="0038443E" w:rsidP="009A67FE">
      <w:pPr>
        <w:pStyle w:val="Heading1"/>
      </w:pPr>
      <w:bookmarkStart w:id="181" w:name="_Toc160616639"/>
      <w:r w:rsidRPr="0038443E">
        <w:t>8.4.</w:t>
      </w:r>
      <w:r w:rsidRPr="0038443E">
        <w:tab/>
      </w:r>
      <w:proofErr w:type="spellStart"/>
      <w:r w:rsidRPr="0038443E">
        <w:t>Evaluarea</w:t>
      </w:r>
      <w:proofErr w:type="spellEnd"/>
      <w:r w:rsidRPr="0038443E">
        <w:t xml:space="preserve"> </w:t>
      </w:r>
      <w:proofErr w:type="spellStart"/>
      <w:r w:rsidRPr="0038443E">
        <w:t>tehnică</w:t>
      </w:r>
      <w:proofErr w:type="spellEnd"/>
      <w:r w:rsidRPr="0038443E">
        <w:t xml:space="preserve"> </w:t>
      </w:r>
      <w:proofErr w:type="spellStart"/>
      <w:r w:rsidRPr="0038443E">
        <w:t>și</w:t>
      </w:r>
      <w:proofErr w:type="spellEnd"/>
      <w:r w:rsidRPr="0038443E">
        <w:t xml:space="preserve"> </w:t>
      </w:r>
      <w:proofErr w:type="spellStart"/>
      <w:r w:rsidRPr="0038443E">
        <w:t>financiară</w:t>
      </w:r>
      <w:proofErr w:type="spellEnd"/>
      <w:r w:rsidRPr="0038443E">
        <w:t xml:space="preserve">. </w:t>
      </w:r>
      <w:proofErr w:type="spellStart"/>
      <w:r w:rsidRPr="0038443E">
        <w:t>Criterii</w:t>
      </w:r>
      <w:proofErr w:type="spellEnd"/>
      <w:r w:rsidRPr="0038443E">
        <w:t xml:space="preserve"> de </w:t>
      </w:r>
      <w:proofErr w:type="spellStart"/>
      <w:r w:rsidRPr="0038443E">
        <w:t>evaluare</w:t>
      </w:r>
      <w:proofErr w:type="spellEnd"/>
      <w:r w:rsidRPr="0038443E">
        <w:t xml:space="preserve"> </w:t>
      </w:r>
      <w:proofErr w:type="spellStart"/>
      <w:r w:rsidRPr="0038443E">
        <w:t>tehnică</w:t>
      </w:r>
      <w:proofErr w:type="spellEnd"/>
      <w:r w:rsidRPr="0038443E">
        <w:t xml:space="preserve"> </w:t>
      </w:r>
      <w:proofErr w:type="spellStart"/>
      <w:r w:rsidRPr="0038443E">
        <w:t>și</w:t>
      </w:r>
      <w:proofErr w:type="spellEnd"/>
      <w:r w:rsidRPr="0038443E">
        <w:t xml:space="preserve"> </w:t>
      </w:r>
      <w:proofErr w:type="spellStart"/>
      <w:r w:rsidRPr="0038443E">
        <w:t>financiară</w:t>
      </w:r>
      <w:bookmarkEnd w:id="181"/>
      <w:proofErr w:type="spellEnd"/>
    </w:p>
    <w:p w14:paraId="527C0393" w14:textId="77777777" w:rsidR="00AC6CA5" w:rsidRPr="00A67317" w:rsidRDefault="00AC6CA5" w:rsidP="00AC6CA5">
      <w:pPr>
        <w:spacing w:after="0"/>
        <w:rPr>
          <w:rFonts w:asciiTheme="minorHAnsi" w:eastAsia="Trebuchet MS" w:hAnsiTheme="minorHAnsi" w:cstheme="minorHAnsi"/>
        </w:rPr>
      </w:pPr>
      <w:r w:rsidRPr="00A67317">
        <w:rPr>
          <w:rFonts w:asciiTheme="minorHAnsi" w:eastAsia="Calibri" w:hAnsiTheme="minorHAnsi" w:cstheme="minorHAnsi"/>
        </w:rPr>
        <w:t xml:space="preserve">Etapa de evaluare propiu-zisă va fi comprehensiva și va viza </w:t>
      </w:r>
      <w:proofErr w:type="spellStart"/>
      <w:r w:rsidRPr="00A67317">
        <w:rPr>
          <w:rFonts w:asciiTheme="minorHAnsi" w:eastAsia="Calibri" w:hAnsiTheme="minorHAnsi" w:cstheme="minorHAnsi"/>
          <w:lang w:val="en-US"/>
        </w:rPr>
        <w:t>verificarea</w:t>
      </w:r>
      <w:proofErr w:type="spellEnd"/>
      <w:r w:rsidRPr="00A67317">
        <w:rPr>
          <w:rFonts w:asciiTheme="minorHAnsi" w:eastAsia="Calibri" w:hAnsiTheme="minorHAnsi" w:cstheme="minorHAnsi"/>
          <w:lang w:val="en-US"/>
        </w:rPr>
        <w:t xml:space="preserve"> </w:t>
      </w:r>
      <w:proofErr w:type="spellStart"/>
      <w:r w:rsidRPr="00A67317">
        <w:rPr>
          <w:rFonts w:asciiTheme="minorHAnsi" w:eastAsia="Calibri" w:hAnsiTheme="minorHAnsi" w:cstheme="minorHAnsi"/>
          <w:lang w:val="en-US"/>
        </w:rPr>
        <w:t>detaliată</w:t>
      </w:r>
      <w:proofErr w:type="spellEnd"/>
      <w:r w:rsidRPr="00A67317">
        <w:rPr>
          <w:rFonts w:asciiTheme="minorHAnsi" w:eastAsia="Calibri" w:hAnsiTheme="minorHAnsi" w:cstheme="minorHAnsi"/>
          <w:lang w:val="en-US"/>
        </w:rPr>
        <w:t xml:space="preserve"> </w:t>
      </w:r>
      <w:r w:rsidRPr="00A67317">
        <w:rPr>
          <w:rFonts w:asciiTheme="minorHAnsi" w:eastAsia="Calibri" w:hAnsiTheme="minorHAnsi" w:cstheme="minorHAnsi"/>
          <w:bCs/>
        </w:rPr>
        <w:t>a continutului documentelor depuse</w:t>
      </w:r>
      <w:r w:rsidRPr="00A67317">
        <w:rPr>
          <w:rFonts w:asciiTheme="minorHAnsi" w:eastAsia="Calibri" w:hAnsiTheme="minorHAnsi" w:cstheme="minorHAnsi"/>
          <w:bCs/>
          <w:lang w:val="en-US"/>
        </w:rPr>
        <w:t xml:space="preserve">, </w:t>
      </w:r>
      <w:r w:rsidRPr="00A67317">
        <w:rPr>
          <w:rFonts w:asciiTheme="minorHAnsi" w:eastAsia="Calibri" w:hAnsiTheme="minorHAnsi" w:cstheme="minorHAnsi"/>
          <w:bCs/>
        </w:rPr>
        <w:t>verificarea îndeplinirii de catre solicitant și proiect a  criteriilor de eligibilitate care  sunt precizate in Ghidul Solicitantului ș</w:t>
      </w:r>
      <w:proofErr w:type="spellStart"/>
      <w:r w:rsidRPr="00A67317">
        <w:rPr>
          <w:rFonts w:asciiTheme="minorHAnsi" w:eastAsia="Calibri" w:hAnsiTheme="minorHAnsi" w:cstheme="minorHAnsi"/>
          <w:bCs/>
          <w:lang w:val="en-US"/>
        </w:rPr>
        <w:t>i</w:t>
      </w:r>
      <w:proofErr w:type="spellEnd"/>
      <w:r w:rsidRPr="00A67317">
        <w:rPr>
          <w:rFonts w:asciiTheme="minorHAnsi" w:eastAsia="Calibri" w:hAnsiTheme="minorHAnsi" w:cstheme="minorHAnsi"/>
          <w:bCs/>
          <w:lang w:val="en-US"/>
        </w:rPr>
        <w:t xml:space="preserve"> o </w:t>
      </w:r>
      <w:proofErr w:type="spellStart"/>
      <w:r w:rsidRPr="00A67317">
        <w:rPr>
          <w:rFonts w:asciiTheme="minorHAnsi" w:eastAsia="Calibri" w:hAnsiTheme="minorHAnsi" w:cstheme="minorHAnsi"/>
          <w:bCs/>
          <w:lang w:val="en-US"/>
        </w:rPr>
        <w:t>evaluare</w:t>
      </w:r>
      <w:proofErr w:type="spellEnd"/>
      <w:r w:rsidRPr="00A67317">
        <w:rPr>
          <w:rFonts w:asciiTheme="minorHAnsi" w:eastAsia="Calibri" w:hAnsiTheme="minorHAnsi" w:cstheme="minorHAnsi"/>
          <w:bCs/>
          <w:lang w:val="en-US"/>
        </w:rPr>
        <w:t xml:space="preserve"> </w:t>
      </w:r>
      <w:proofErr w:type="spellStart"/>
      <w:r w:rsidRPr="00A67317">
        <w:rPr>
          <w:rFonts w:asciiTheme="minorHAnsi" w:eastAsia="Calibri" w:hAnsiTheme="minorHAnsi" w:cstheme="minorHAnsi"/>
          <w:bCs/>
          <w:lang w:val="en-US"/>
        </w:rPr>
        <w:t>tehnica</w:t>
      </w:r>
      <w:proofErr w:type="spellEnd"/>
      <w:r w:rsidRPr="00A67317">
        <w:rPr>
          <w:rFonts w:asciiTheme="minorHAnsi" w:eastAsia="Calibri" w:hAnsiTheme="minorHAnsi" w:cstheme="minorHAnsi"/>
          <w:bCs/>
          <w:lang w:val="en-US"/>
        </w:rPr>
        <w:t xml:space="preserve"> </w:t>
      </w:r>
      <w:proofErr w:type="spellStart"/>
      <w:r w:rsidRPr="00A67317">
        <w:rPr>
          <w:rFonts w:asciiTheme="minorHAnsi" w:eastAsia="Calibri" w:hAnsiTheme="minorHAnsi" w:cstheme="minorHAnsi"/>
          <w:bCs/>
          <w:lang w:val="en-US"/>
        </w:rPr>
        <w:t>si</w:t>
      </w:r>
      <w:proofErr w:type="spellEnd"/>
      <w:r w:rsidRPr="00A67317">
        <w:rPr>
          <w:rFonts w:asciiTheme="minorHAnsi" w:eastAsia="Calibri" w:hAnsiTheme="minorHAnsi" w:cstheme="minorHAnsi"/>
          <w:bCs/>
          <w:lang w:val="en-US"/>
        </w:rPr>
        <w:t xml:space="preserve"> </w:t>
      </w:r>
      <w:proofErr w:type="spellStart"/>
      <w:r w:rsidRPr="00A67317">
        <w:rPr>
          <w:rFonts w:asciiTheme="minorHAnsi" w:eastAsia="Calibri" w:hAnsiTheme="minorHAnsi" w:cstheme="minorHAnsi"/>
          <w:bCs/>
          <w:lang w:val="en-US"/>
        </w:rPr>
        <w:t>financiara</w:t>
      </w:r>
      <w:proofErr w:type="spellEnd"/>
      <w:r w:rsidRPr="00A67317">
        <w:rPr>
          <w:rFonts w:asciiTheme="minorHAnsi" w:eastAsia="Calibri" w:hAnsiTheme="minorHAnsi" w:cstheme="minorHAnsi"/>
          <w:bCs/>
          <w:lang w:val="en-US"/>
        </w:rPr>
        <w:t xml:space="preserve"> (conf OUG 23/2023).</w:t>
      </w:r>
    </w:p>
    <w:p w14:paraId="7AA1F8EA" w14:textId="555106DB" w:rsidR="00AC6CA5" w:rsidRDefault="00EF7425" w:rsidP="00AC6CA5">
      <w:pPr>
        <w:rPr>
          <w:rFonts w:asciiTheme="minorHAnsi" w:hAnsiTheme="minorHAnsi" w:cstheme="minorHAnsi"/>
        </w:rPr>
      </w:pPr>
      <w:r w:rsidRPr="00EF7425">
        <w:rPr>
          <w:rFonts w:asciiTheme="minorHAnsi" w:hAnsiTheme="minorHAnsi" w:cstheme="minorHAnsi"/>
        </w:rPr>
        <w:t xml:space="preserve">Cererile de finanțare care în urma evaluării tehnice și financiare vor atinge punctajul pentru minimul de calitate de  </w:t>
      </w:r>
      <w:r>
        <w:rPr>
          <w:rFonts w:asciiTheme="minorHAnsi" w:hAnsiTheme="minorHAnsi" w:cstheme="minorHAnsi"/>
        </w:rPr>
        <w:t>6</w:t>
      </w:r>
      <w:r w:rsidRPr="00EF7425">
        <w:rPr>
          <w:rFonts w:asciiTheme="minorHAnsi" w:hAnsiTheme="minorHAnsi" w:cstheme="minorHAnsi"/>
        </w:rPr>
        <w:t>0 de puncte și vor îndeplini toate criteriile din grilele de verificare vor fi ierarhizate in vederea intrarii în etapa de contractare, după finalizarea termenului de depunere a contestatiilor , și în condițiile încadrării în acolarea financiară aferentă apelului de proiecte.</w:t>
      </w:r>
      <w:r w:rsidR="00AC6CA5">
        <w:rPr>
          <w:rFonts w:asciiTheme="minorHAnsi" w:hAnsiTheme="minorHAnsi" w:cstheme="minorHAnsi"/>
        </w:rPr>
        <w:t xml:space="preserve"> </w:t>
      </w:r>
    </w:p>
    <w:p w14:paraId="7A5B5F9F" w14:textId="3957F283" w:rsidR="00BA282A" w:rsidRDefault="00AC6CA5" w:rsidP="00AC6CA5">
      <w:pPr>
        <w:rPr>
          <w:rFonts w:asciiTheme="minorHAnsi" w:hAnsiTheme="minorHAnsi" w:cstheme="minorHAnsi"/>
        </w:rPr>
      </w:pPr>
      <w:r w:rsidRPr="00510730">
        <w:rPr>
          <w:rFonts w:asciiTheme="minorHAnsi" w:hAnsiTheme="minorHAnsi" w:cstheme="minorHAnsi"/>
        </w:rPr>
        <w:t xml:space="preserve">Ordinea finanțării proiectelor este ordinea descrescătoare a punctajelor obținute în urma evaluării tehnice și financiare. Pentru proiectele care au obținut același punctaj, departajarea se va realiza în funcție de punctajele obținute la criteriile de prioritizare prevăzute în PR BI, în următoarea ordine: 1.1 </w:t>
      </w:r>
      <w:r w:rsidR="006A4F52" w:rsidRPr="006A4F52">
        <w:rPr>
          <w:rFonts w:asciiTheme="minorHAnsi" w:hAnsiTheme="minorHAnsi" w:cstheme="minorHAnsi"/>
        </w:rPr>
        <w:t>Corelarea ofertei educaționale a instituției de învățământ superior cu necesitățile pieței forței de muncă, prin considerarea gradului de inserție profesională a absolvenților, conform ultimului raport de autoevaluare a calității aprobat de Senatul universității (conform metodologiei ARACIS)</w:t>
      </w:r>
      <w:r w:rsidR="006A4F52">
        <w:rPr>
          <w:rFonts w:asciiTheme="minorHAnsi" w:hAnsiTheme="minorHAnsi" w:cstheme="minorHAnsi"/>
        </w:rPr>
        <w:t xml:space="preserve"> </w:t>
      </w:r>
      <w:r w:rsidRPr="00510730">
        <w:rPr>
          <w:rFonts w:asciiTheme="minorHAnsi" w:hAnsiTheme="minorHAnsi" w:cstheme="minorHAnsi"/>
        </w:rPr>
        <w:t>1.2</w:t>
      </w:r>
      <w:r w:rsidRPr="00510730">
        <w:t xml:space="preserve"> </w:t>
      </w:r>
      <w:r w:rsidR="006A4F52" w:rsidRPr="006A4F52">
        <w:rPr>
          <w:rFonts w:asciiTheme="minorHAnsi" w:hAnsiTheme="minorHAnsi" w:cstheme="minorHAnsi"/>
        </w:rPr>
        <w:t>Contribuția proiectului la modernizarea și echiparea universităților în domeniile de specializare inteligentă identificate la nivelul regiunii București-Ilfov prin Strategia de Specializare Inteligentă (RIS3) BI 2021-2027</w:t>
      </w:r>
      <w:r w:rsidRPr="00510730">
        <w:rPr>
          <w:rFonts w:asciiTheme="minorHAnsi" w:hAnsiTheme="minorHAnsi" w:cstheme="minorHAnsi"/>
        </w:rPr>
        <w:t xml:space="preserve">, </w:t>
      </w:r>
      <w:r w:rsidR="006C2456" w:rsidRPr="00510730">
        <w:rPr>
          <w:rFonts w:asciiTheme="minorHAnsi" w:hAnsiTheme="minorHAnsi" w:cstheme="minorHAnsi"/>
        </w:rPr>
        <w:t xml:space="preserve">1.3 </w:t>
      </w:r>
      <w:r w:rsidR="006A4F52" w:rsidRPr="006A4F52">
        <w:rPr>
          <w:rFonts w:asciiTheme="minorHAnsi" w:hAnsiTheme="minorHAnsi" w:cstheme="minorHAnsi"/>
        </w:rPr>
        <w:t>Creșterea capacității unităților de învățământ superior</w:t>
      </w:r>
      <w:r w:rsidR="007D6F3E">
        <w:rPr>
          <w:rFonts w:asciiTheme="minorHAnsi" w:hAnsiTheme="minorHAnsi" w:cstheme="minorHAnsi"/>
        </w:rPr>
        <w:t>,</w:t>
      </w:r>
      <w:r w:rsidR="006C2456" w:rsidRPr="00510730">
        <w:rPr>
          <w:rFonts w:asciiTheme="minorHAnsi" w:hAnsiTheme="minorHAnsi" w:cstheme="minorHAnsi"/>
        </w:rPr>
        <w:t xml:space="preserve"> </w:t>
      </w:r>
      <w:r w:rsidRPr="00510730">
        <w:rPr>
          <w:rFonts w:asciiTheme="minorHAnsi" w:hAnsiTheme="minorHAnsi" w:cstheme="minorHAnsi"/>
        </w:rPr>
        <w:t>și, ulterior, în ordinea depunerii acestora în MySMIS2021/SMIS2021+ (după data și ora), dacă este cazul</w:t>
      </w:r>
      <w:r w:rsidR="00BA282A" w:rsidRPr="00510730">
        <w:rPr>
          <w:rFonts w:asciiTheme="minorHAnsi" w:hAnsiTheme="minorHAnsi" w:cstheme="minorHAnsi"/>
        </w:rPr>
        <w:t>.</w:t>
      </w:r>
    </w:p>
    <w:p w14:paraId="0001F4A6" w14:textId="77777777" w:rsidR="00AC6CA5" w:rsidRDefault="00AC6CA5" w:rsidP="00AC6CA5">
      <w:pPr>
        <w:rPr>
          <w:rFonts w:asciiTheme="minorHAnsi" w:hAnsiTheme="minorHAnsi" w:cstheme="minorHAnsi"/>
        </w:rPr>
      </w:pPr>
      <w:r w:rsidRPr="00372519">
        <w:rPr>
          <w:rFonts w:asciiTheme="minorHAnsi" w:hAnsiTheme="minorHAnsi" w:cstheme="minorHAnsi"/>
        </w:rPr>
        <w:t>După ierarhizarea proiectelor se va demara etapa de contractare.</w:t>
      </w:r>
    </w:p>
    <w:p w14:paraId="66133681" w14:textId="77777777" w:rsidR="00AC6CA5" w:rsidRPr="0038443E" w:rsidRDefault="00AC6CA5" w:rsidP="00AC6CA5">
      <w:pPr>
        <w:rPr>
          <w:rFonts w:asciiTheme="minorHAnsi" w:hAnsiTheme="minorHAnsi" w:cstheme="minorHAnsi"/>
        </w:rPr>
      </w:pPr>
      <w:r w:rsidRPr="0038443E">
        <w:rPr>
          <w:rFonts w:asciiTheme="minorHAnsi" w:hAnsiTheme="minorHAnsi" w:cstheme="minorHAnsi"/>
        </w:rPr>
        <w:t>Fiecare proiect va avea termenul de 30 de zile pentru depunerea unei contestatii asupra acestei prime comunicari.</w:t>
      </w:r>
    </w:p>
    <w:p w14:paraId="0A1EE788" w14:textId="77777777" w:rsidR="00AC6CA5" w:rsidRDefault="00AC6CA5" w:rsidP="00AC6CA5">
      <w:pPr>
        <w:rPr>
          <w:rFonts w:asciiTheme="minorHAnsi" w:hAnsiTheme="minorHAnsi" w:cstheme="minorHAnsi"/>
        </w:rPr>
      </w:pPr>
      <w:r w:rsidRPr="00372519">
        <w:rPr>
          <w:rFonts w:asciiTheme="minorHAnsi" w:hAnsiTheme="minorHAnsi" w:cstheme="minorHAnsi"/>
        </w:rPr>
        <w:t>În cazul în care valoarea proiectelor admise/selectate preliminar după contestații depășește suma disponibilă, AM PR BI va face demersurile necesare pentru alocări suplimentare/apelarea la bugetul alocat abordării urbane (dacă proiectele sunt în planul de acțiune al unei strategii evaluate ca fiind conformă de către ADRBI) sau prin supracontractare. Până la identificarea surselor de finanțare, proiectele în aceasta situație vor fi identificate ca proiecte „în rezervă”.</w:t>
      </w:r>
    </w:p>
    <w:p w14:paraId="67416A76" w14:textId="148F176A" w:rsidR="008A693B" w:rsidRPr="00A67317" w:rsidRDefault="00A87063" w:rsidP="002A3900">
      <w:pPr>
        <w:rPr>
          <w:rFonts w:asciiTheme="minorHAnsi" w:eastAsia="Trebuchet MS" w:hAnsiTheme="minorHAnsi" w:cstheme="minorHAnsi"/>
          <w:bCs/>
        </w:rPr>
      </w:pPr>
      <w:r w:rsidRPr="00414CB3">
        <w:rPr>
          <w:rFonts w:asciiTheme="minorHAnsi" w:hAnsiTheme="minorHAnsi" w:cstheme="minorHAnsi"/>
        </w:rPr>
        <w:t xml:space="preserve">Pentru etapa de evaluare propriu-zisă, expertii </w:t>
      </w:r>
      <w:bookmarkStart w:id="182" w:name="_Hlk141198220"/>
      <w:r w:rsidRPr="00414CB3">
        <w:rPr>
          <w:rFonts w:asciiTheme="minorHAnsi" w:hAnsiTheme="minorHAnsi" w:cstheme="minorHAnsi"/>
        </w:rPr>
        <w:t>DESCP</w:t>
      </w:r>
      <w:r>
        <w:rPr>
          <w:rFonts w:asciiTheme="minorHAnsi" w:hAnsiTheme="minorHAnsi" w:cstheme="minorHAnsi"/>
        </w:rPr>
        <w:t xml:space="preserve"> din acdrul Direcției AM PR BI</w:t>
      </w:r>
      <w:r w:rsidRPr="00414CB3">
        <w:rPr>
          <w:rFonts w:asciiTheme="minorHAnsi" w:hAnsiTheme="minorHAnsi" w:cstheme="minorHAnsi"/>
        </w:rPr>
        <w:t xml:space="preserve"> </w:t>
      </w:r>
      <w:bookmarkEnd w:id="182"/>
      <w:r>
        <w:rPr>
          <w:rFonts w:asciiTheme="minorHAnsi" w:hAnsiTheme="minorHAnsi" w:cstheme="minorHAnsi"/>
        </w:rPr>
        <w:t>ș</w:t>
      </w:r>
      <w:r w:rsidRPr="00414CB3">
        <w:rPr>
          <w:rFonts w:asciiTheme="minorHAnsi" w:hAnsiTheme="minorHAnsi" w:cstheme="minorHAnsi"/>
        </w:rPr>
        <w:t>i/sau exper</w:t>
      </w:r>
      <w:r>
        <w:rPr>
          <w:rFonts w:asciiTheme="minorHAnsi" w:hAnsiTheme="minorHAnsi" w:cstheme="minorHAnsi"/>
        </w:rPr>
        <w:t>ț</w:t>
      </w:r>
      <w:r w:rsidRPr="00414CB3">
        <w:rPr>
          <w:rFonts w:asciiTheme="minorHAnsi" w:hAnsiTheme="minorHAnsi" w:cstheme="minorHAnsi"/>
        </w:rPr>
        <w:t>ii independen</w:t>
      </w:r>
      <w:r>
        <w:rPr>
          <w:rFonts w:asciiTheme="minorHAnsi" w:hAnsiTheme="minorHAnsi" w:cstheme="minorHAnsi"/>
        </w:rPr>
        <w:t>ț</w:t>
      </w:r>
      <w:r w:rsidRPr="00414CB3">
        <w:rPr>
          <w:rFonts w:asciiTheme="minorHAnsi" w:hAnsiTheme="minorHAnsi" w:cstheme="minorHAnsi"/>
        </w:rPr>
        <w:t xml:space="preserve">i vor verifica </w:t>
      </w:r>
      <w:r>
        <w:rPr>
          <w:rFonts w:asciiTheme="minorHAnsi" w:hAnsiTheme="minorHAnsi" w:cstheme="minorHAnsi"/>
        </w:rPr>
        <w:t>ș</w:t>
      </w:r>
      <w:r w:rsidRPr="00414CB3">
        <w:rPr>
          <w:rFonts w:asciiTheme="minorHAnsi" w:hAnsiTheme="minorHAnsi" w:cstheme="minorHAnsi"/>
        </w:rPr>
        <w:t xml:space="preserve">i completa mai multe grile de verificare, </w:t>
      </w:r>
      <w:r>
        <w:rPr>
          <w:rFonts w:asciiTheme="minorHAnsi" w:hAnsiTheme="minorHAnsi" w:cstheme="minorHAnsi"/>
        </w:rPr>
        <w:t>î</w:t>
      </w:r>
      <w:r w:rsidRPr="00414CB3">
        <w:rPr>
          <w:rFonts w:asciiTheme="minorHAnsi" w:hAnsiTheme="minorHAnsi" w:cstheme="minorHAnsi"/>
        </w:rPr>
        <w:t xml:space="preserve">n contextul </w:t>
      </w:r>
      <w:r>
        <w:rPr>
          <w:rFonts w:asciiTheme="minorHAnsi" w:hAnsiTheme="minorHAnsi" w:cstheme="minorHAnsi"/>
        </w:rPr>
        <w:t>î</w:t>
      </w:r>
      <w:r w:rsidRPr="00414CB3">
        <w:rPr>
          <w:rFonts w:asciiTheme="minorHAnsi" w:hAnsiTheme="minorHAnsi" w:cstheme="minorHAnsi"/>
        </w:rPr>
        <w:t xml:space="preserve">n care </w:t>
      </w:r>
      <w:r>
        <w:rPr>
          <w:rFonts w:asciiTheme="minorHAnsi" w:hAnsiTheme="minorHAnsi" w:cstheme="minorHAnsi"/>
        </w:rPr>
        <w:t>î</w:t>
      </w:r>
      <w:r w:rsidRPr="00414CB3">
        <w:rPr>
          <w:rFonts w:asciiTheme="minorHAnsi" w:hAnsiTheme="minorHAnsi" w:cstheme="minorHAnsi"/>
        </w:rPr>
        <w:t xml:space="preserve">ntreg procesul de verificare presupune evaluarea tuturor tipurilor de criterii </w:t>
      </w:r>
      <w:r>
        <w:rPr>
          <w:rFonts w:asciiTheme="minorHAnsi" w:hAnsiTheme="minorHAnsi" w:cstheme="minorHAnsi"/>
        </w:rPr>
        <w:t>î</w:t>
      </w:r>
      <w:r w:rsidRPr="00414CB3">
        <w:rPr>
          <w:rFonts w:asciiTheme="minorHAnsi" w:hAnsiTheme="minorHAnsi" w:cstheme="minorHAnsi"/>
        </w:rPr>
        <w:t>ntr-o singur</w:t>
      </w:r>
      <w:r>
        <w:rPr>
          <w:rFonts w:asciiTheme="minorHAnsi" w:hAnsiTheme="minorHAnsi" w:cstheme="minorHAnsi"/>
        </w:rPr>
        <w:t>ă</w:t>
      </w:r>
      <w:r w:rsidRPr="00414CB3">
        <w:rPr>
          <w:rFonts w:asciiTheme="minorHAnsi" w:hAnsiTheme="minorHAnsi" w:cstheme="minorHAnsi"/>
        </w:rPr>
        <w:t xml:space="preserve"> etap</w:t>
      </w:r>
      <w:r>
        <w:rPr>
          <w:rFonts w:asciiTheme="minorHAnsi" w:hAnsiTheme="minorHAnsi" w:cstheme="minorHAnsi"/>
        </w:rPr>
        <w:t>ă</w:t>
      </w:r>
      <w:r w:rsidRPr="00414CB3">
        <w:rPr>
          <w:rFonts w:asciiTheme="minorHAnsi" w:hAnsiTheme="minorHAnsi" w:cstheme="minorHAnsi"/>
        </w:rPr>
        <w:t>, astfel:</w:t>
      </w:r>
    </w:p>
    <w:p w14:paraId="11FEF97F" w14:textId="09FD2E94" w:rsidR="002C7DA1" w:rsidRPr="002C7DA1" w:rsidRDefault="002C7DA1" w:rsidP="00EE23F0">
      <w:pPr>
        <w:pStyle w:val="ListParagraph"/>
        <w:numPr>
          <w:ilvl w:val="0"/>
          <w:numId w:val="28"/>
        </w:numPr>
        <w:spacing w:after="0"/>
        <w:rPr>
          <w:rFonts w:asciiTheme="minorHAnsi" w:eastAsia="Trebuchet MS" w:hAnsiTheme="minorHAnsi" w:cstheme="minorHAnsi"/>
          <w:bCs/>
          <w:szCs w:val="24"/>
        </w:rPr>
      </w:pPr>
      <w:r w:rsidRPr="002C7DA1">
        <w:rPr>
          <w:rFonts w:asciiTheme="minorHAnsi" w:eastAsia="Trebuchet MS" w:hAnsiTheme="minorHAnsi" w:cstheme="minorHAnsi"/>
          <w:b/>
          <w:szCs w:val="24"/>
        </w:rPr>
        <w:t xml:space="preserve">Grila de verificare privind conformitatea conținutului documentelor depuse și de verificare a modului de îndeplinire a caracterului finanțabil al solicitantului și proiectului. </w:t>
      </w:r>
      <w:r w:rsidRPr="002C7DA1">
        <w:rPr>
          <w:rFonts w:asciiTheme="minorHAnsi" w:eastAsia="Trebuchet MS" w:hAnsiTheme="minorHAnsi" w:cstheme="minorHAnsi"/>
          <w:bCs/>
          <w:szCs w:val="24"/>
        </w:rPr>
        <w:t xml:space="preserve">Prin intermediul acestei grile va fi verificat faptul că documentele depuse răspund cerințelor </w:t>
      </w:r>
      <w:r w:rsidRPr="002C7DA1">
        <w:rPr>
          <w:rFonts w:asciiTheme="minorHAnsi" w:eastAsia="Trebuchet MS" w:hAnsiTheme="minorHAnsi" w:cstheme="minorHAnsi"/>
          <w:bCs/>
          <w:szCs w:val="24"/>
        </w:rPr>
        <w:lastRenderedPageBreak/>
        <w:t xml:space="preserve">definite în ghidul solicitantului din acest punct de vedere (doar dacă verificarea de conținut nu poate fi făcută de MYSMIS). Pentru verificare va fi utilizat un sistem de tip DA/NU. </w:t>
      </w:r>
      <w:r w:rsidRPr="002C7DA1">
        <w:rPr>
          <w:rFonts w:asciiTheme="minorHAnsi" w:eastAsia="Trebuchet MS" w:hAnsiTheme="minorHAnsi" w:cstheme="minorHAnsi"/>
          <w:b/>
          <w:szCs w:val="24"/>
        </w:rPr>
        <w:t xml:space="preserve">În cazul în care un criteriu va fi bifat cu NU și nu este completat după o solicitare de completări (pentru a corecta eventuale erori care pot aparea la incarcarea de documente în sistemul MY SMIS2021+), proiectul va fi respins </w:t>
      </w:r>
      <w:r w:rsidRPr="002C7DA1">
        <w:rPr>
          <w:rFonts w:asciiTheme="minorHAnsi" w:eastAsia="Trebuchet MS" w:hAnsiTheme="minorHAnsi" w:cstheme="minorHAnsi"/>
          <w:bCs/>
          <w:szCs w:val="24"/>
        </w:rPr>
        <w:t xml:space="preserve">(aceasta situație apare în acele cazurile în care solicitantul încarcă documente diferite ca și conținut față de ce a declarat la încarcarea CF în MY SMIS2021+ conform declarației unice, etc.). </w:t>
      </w:r>
    </w:p>
    <w:p w14:paraId="396F9D95" w14:textId="77777777" w:rsidR="002C7DA1" w:rsidRPr="002C7DA1" w:rsidRDefault="002C7DA1" w:rsidP="002C7DA1">
      <w:pPr>
        <w:pStyle w:val="ListParagraph"/>
        <w:spacing w:after="0"/>
        <w:ind w:left="502"/>
        <w:rPr>
          <w:rFonts w:asciiTheme="minorHAnsi" w:eastAsia="Trebuchet MS" w:hAnsiTheme="minorHAnsi" w:cstheme="minorHAnsi"/>
          <w:b/>
          <w:szCs w:val="24"/>
        </w:rPr>
      </w:pPr>
    </w:p>
    <w:p w14:paraId="54DDA164" w14:textId="399A4455" w:rsidR="002C7DA1" w:rsidRDefault="002C7DA1" w:rsidP="00EE23F0">
      <w:pPr>
        <w:pStyle w:val="ListParagraph"/>
        <w:numPr>
          <w:ilvl w:val="0"/>
          <w:numId w:val="28"/>
        </w:numPr>
        <w:spacing w:after="0"/>
        <w:rPr>
          <w:rFonts w:asciiTheme="minorHAnsi" w:eastAsia="Trebuchet MS" w:hAnsiTheme="minorHAnsi" w:cstheme="minorHAnsi"/>
          <w:b/>
          <w:szCs w:val="24"/>
        </w:rPr>
      </w:pPr>
      <w:r w:rsidRPr="002C7DA1">
        <w:rPr>
          <w:rFonts w:asciiTheme="minorHAnsi" w:eastAsia="Trebuchet MS" w:hAnsiTheme="minorHAnsi" w:cstheme="minorHAnsi"/>
          <w:b/>
          <w:szCs w:val="24"/>
        </w:rPr>
        <w:t xml:space="preserve">Grila privind conformitatea și conținutul documentației tehnice la faza DALI/faza PT, după caz. Pentru verificare va fi utilizat un sistem de tip DA/NU. </w:t>
      </w:r>
      <w:r w:rsidRPr="002C7DA1">
        <w:rPr>
          <w:rFonts w:asciiTheme="minorHAnsi" w:eastAsia="Trebuchet MS" w:hAnsiTheme="minorHAnsi" w:cstheme="minorHAnsi"/>
          <w:bCs/>
          <w:szCs w:val="24"/>
        </w:rPr>
        <w:t>Toate criteriile aferente acestei grile trebuie să fie îndeplinite, pot face obiect de clarificări/ completări. (Acesta etapa va fi deosebit de importantă pentru calitatea intrinsecă a documentațiilor ca și element de baza în vederea unei implementari ușoare). Un obiectiv de investiție poate fi admis spre finanțare doar dacă documentația tehnico-economică și studiile premergătoare aferente sunt întocmite conform legislației și reglementărilor tehnice aplicabile</w:t>
      </w:r>
      <w:r w:rsidRPr="002C7DA1">
        <w:rPr>
          <w:rFonts w:asciiTheme="minorHAnsi" w:eastAsia="Trebuchet MS" w:hAnsiTheme="minorHAnsi" w:cstheme="minorHAnsi"/>
          <w:b/>
          <w:szCs w:val="24"/>
        </w:rPr>
        <w:t xml:space="preserve">. </w:t>
      </w:r>
    </w:p>
    <w:p w14:paraId="5585600E" w14:textId="69576A24" w:rsidR="002C7DA1" w:rsidRPr="002C7DA1" w:rsidRDefault="002C7DA1" w:rsidP="002C7DA1">
      <w:pPr>
        <w:pStyle w:val="ListParagraph"/>
        <w:spacing w:after="0"/>
        <w:ind w:left="502"/>
        <w:rPr>
          <w:rFonts w:asciiTheme="minorHAnsi" w:eastAsia="Trebuchet MS" w:hAnsiTheme="minorHAnsi" w:cstheme="minorHAnsi"/>
          <w:bCs/>
          <w:szCs w:val="24"/>
        </w:rPr>
      </w:pPr>
      <w:r w:rsidRPr="002C7DA1">
        <w:rPr>
          <w:rFonts w:asciiTheme="minorHAnsi" w:eastAsia="Trebuchet MS" w:hAnsiTheme="minorHAnsi" w:cstheme="minorHAnsi"/>
          <w:bCs/>
          <w:szCs w:val="24"/>
        </w:rPr>
        <w:t xml:space="preserve">Acceptarea pentru finanțare a unui proiect este condiționată de îndeplinirea condițiilor de conformitate și de calitate a documentațiilor tehnico-economice și corelarea Cererii de finanțare cu conținutul acestora. </w:t>
      </w:r>
      <w:bookmarkStart w:id="183" w:name="_Hlk160610710"/>
      <w:r w:rsidRPr="002C7DA1">
        <w:rPr>
          <w:rFonts w:asciiTheme="minorHAnsi" w:eastAsia="Trebuchet MS" w:hAnsiTheme="minorHAnsi" w:cstheme="minorHAnsi"/>
          <w:bCs/>
          <w:szCs w:val="24"/>
        </w:rPr>
        <w:t>În cazul în care un criteriu va fi bifat cu NU și nu este completat după o solicitare de completări proiectul va fi respins</w:t>
      </w:r>
      <w:bookmarkEnd w:id="183"/>
      <w:r>
        <w:rPr>
          <w:rFonts w:asciiTheme="minorHAnsi" w:eastAsia="Trebuchet MS" w:hAnsiTheme="minorHAnsi" w:cstheme="minorHAnsi"/>
          <w:bCs/>
          <w:szCs w:val="24"/>
        </w:rPr>
        <w:t>.</w:t>
      </w:r>
    </w:p>
    <w:p w14:paraId="78C2D40C" w14:textId="77777777" w:rsidR="002C7DA1" w:rsidRPr="002C7DA1" w:rsidRDefault="002C7DA1" w:rsidP="002C7DA1">
      <w:pPr>
        <w:pStyle w:val="ListParagraph"/>
        <w:spacing w:after="0"/>
        <w:ind w:left="502"/>
        <w:rPr>
          <w:rFonts w:asciiTheme="minorHAnsi" w:eastAsia="Trebuchet MS" w:hAnsiTheme="minorHAnsi" w:cstheme="minorHAnsi"/>
          <w:bCs/>
          <w:szCs w:val="24"/>
        </w:rPr>
      </w:pPr>
      <w:r w:rsidRPr="002C7DA1">
        <w:rPr>
          <w:rFonts w:asciiTheme="minorHAnsi" w:eastAsia="Trebuchet MS" w:hAnsiTheme="minorHAnsi" w:cstheme="minorHAnsi"/>
          <w:bCs/>
          <w:szCs w:val="24"/>
        </w:rPr>
        <w:t xml:space="preserve">În cazul în care cererea de finanțare va fi însotită de documentația tehnico-economică aflată la faza de SF/ SF cu elemente DALI/DALI, evaluatorul va verifica și va completa Grila privind conformitatea și conținutul documentației tehnice aplicabile SF/ SF cu elemente DALI/DALI. </w:t>
      </w:r>
    </w:p>
    <w:p w14:paraId="654DBDD4" w14:textId="77777777" w:rsidR="002C7DA1" w:rsidRPr="002C7DA1" w:rsidRDefault="002C7DA1" w:rsidP="002C7DA1">
      <w:pPr>
        <w:pStyle w:val="ListParagraph"/>
        <w:spacing w:after="0"/>
        <w:ind w:left="502"/>
        <w:rPr>
          <w:rFonts w:asciiTheme="minorHAnsi" w:eastAsia="Trebuchet MS" w:hAnsiTheme="minorHAnsi" w:cstheme="minorHAnsi"/>
          <w:bCs/>
          <w:szCs w:val="24"/>
        </w:rPr>
      </w:pPr>
      <w:r w:rsidRPr="002C7DA1">
        <w:rPr>
          <w:rFonts w:asciiTheme="minorHAnsi" w:eastAsia="Trebuchet MS" w:hAnsiTheme="minorHAnsi" w:cstheme="minorHAnsi"/>
          <w:bCs/>
          <w:szCs w:val="24"/>
        </w:rPr>
        <w:t>În cazul în care cererea de finantare va fi însoțită de documentația tehnico-economică aflată la stadiul cel mai înaintat de proiectare, faza de Proiect Tehnic, evaluatorul va verifica și va completa Grila privind conformitatea și conținutul documentației tehnice aplicabile Proiect Tehnic de Execuție.</w:t>
      </w:r>
    </w:p>
    <w:p w14:paraId="72785663" w14:textId="77777777" w:rsidR="002C7DA1" w:rsidRPr="002C7DA1" w:rsidRDefault="002C7DA1" w:rsidP="002C7DA1">
      <w:pPr>
        <w:pStyle w:val="ListParagraph"/>
        <w:spacing w:after="0"/>
        <w:ind w:left="502"/>
        <w:rPr>
          <w:rFonts w:asciiTheme="minorHAnsi" w:eastAsia="Trebuchet MS" w:hAnsiTheme="minorHAnsi" w:cstheme="minorHAnsi"/>
          <w:b/>
          <w:szCs w:val="24"/>
        </w:rPr>
      </w:pPr>
    </w:p>
    <w:p w14:paraId="0D971525" w14:textId="72A9A737" w:rsidR="002C7DA1" w:rsidRPr="002C7DA1" w:rsidRDefault="002C7DA1" w:rsidP="00EE23F0">
      <w:pPr>
        <w:pStyle w:val="ListParagraph"/>
        <w:numPr>
          <w:ilvl w:val="0"/>
          <w:numId w:val="28"/>
        </w:numPr>
        <w:spacing w:after="0"/>
        <w:rPr>
          <w:rFonts w:asciiTheme="minorHAnsi" w:eastAsia="Trebuchet MS" w:hAnsiTheme="minorHAnsi" w:cstheme="minorHAnsi"/>
          <w:b/>
          <w:szCs w:val="24"/>
        </w:rPr>
      </w:pPr>
      <w:r w:rsidRPr="002C7DA1">
        <w:rPr>
          <w:rFonts w:asciiTheme="minorHAnsi" w:eastAsia="Trebuchet MS" w:hAnsiTheme="minorHAnsi" w:cstheme="minorHAnsi"/>
          <w:b/>
          <w:szCs w:val="24"/>
        </w:rPr>
        <w:t>Grila de verificare a modului de respectare a îndeplinirii principiilor DNSH și imunizării la schimbările climatice. (art. 73 alin 2 lit j). Pentru verificare va fi utilizat un sistem de tip DA/NU. Toate criteriile aferente acestei grile trebuie sa fie îndeplinite</w:t>
      </w:r>
      <w:r w:rsidR="0045556C">
        <w:rPr>
          <w:rFonts w:asciiTheme="minorHAnsi" w:eastAsia="Trebuchet MS" w:hAnsiTheme="minorHAnsi" w:cstheme="minorHAnsi"/>
          <w:b/>
          <w:szCs w:val="24"/>
        </w:rPr>
        <w:t xml:space="preserve">. </w:t>
      </w:r>
      <w:r w:rsidR="0045556C" w:rsidRPr="0045556C">
        <w:rPr>
          <w:rFonts w:asciiTheme="minorHAnsi" w:eastAsia="Trebuchet MS" w:hAnsiTheme="minorHAnsi" w:cstheme="minorHAnsi"/>
          <w:b/>
          <w:szCs w:val="24"/>
        </w:rPr>
        <w:t>În cazul în care un criteriu va fi bifat cu NU și nu este completat după o solicitare de completări proiectul va fi respins</w:t>
      </w:r>
      <w:r w:rsidRPr="002C7DA1">
        <w:rPr>
          <w:rFonts w:asciiTheme="minorHAnsi" w:eastAsia="Trebuchet MS" w:hAnsiTheme="minorHAnsi" w:cstheme="minorHAnsi"/>
          <w:b/>
          <w:szCs w:val="24"/>
        </w:rPr>
        <w:t xml:space="preserve">; </w:t>
      </w:r>
    </w:p>
    <w:p w14:paraId="4D3B06D2" w14:textId="77777777" w:rsidR="0045556C" w:rsidRPr="0045556C" w:rsidRDefault="0045556C" w:rsidP="0045556C">
      <w:pPr>
        <w:pStyle w:val="ListParagraph"/>
        <w:spacing w:after="0"/>
        <w:ind w:left="502"/>
        <w:rPr>
          <w:rFonts w:asciiTheme="minorHAnsi" w:eastAsia="Trebuchet MS" w:hAnsiTheme="minorHAnsi" w:cstheme="minorHAnsi"/>
          <w:bCs/>
        </w:rPr>
      </w:pPr>
    </w:p>
    <w:p w14:paraId="31523C08" w14:textId="61B1BAAD" w:rsidR="008A693B" w:rsidRPr="0045556C" w:rsidRDefault="006A4F52" w:rsidP="00EE23F0">
      <w:pPr>
        <w:pStyle w:val="ListParagraph"/>
        <w:numPr>
          <w:ilvl w:val="0"/>
          <w:numId w:val="28"/>
        </w:numPr>
        <w:spacing w:after="0"/>
        <w:rPr>
          <w:rFonts w:asciiTheme="minorHAnsi" w:eastAsia="Trebuchet MS" w:hAnsiTheme="minorHAnsi" w:cstheme="minorHAnsi"/>
          <w:bCs/>
        </w:rPr>
      </w:pPr>
      <w:r w:rsidRPr="006A4F52">
        <w:rPr>
          <w:rFonts w:asciiTheme="minorHAnsi" w:eastAsia="Trebuchet MS" w:hAnsiTheme="minorHAnsi" w:cstheme="minorHAnsi"/>
          <w:b/>
          <w:szCs w:val="24"/>
        </w:rPr>
        <w:t xml:space="preserve">Lista de verificarea îndeplinirii criteriilor și procedurilor nediscriminatorii și transparente, care asigură accesibilitatea pentru persoanele cu handicap și egalitatea de gen și ţin seama de Carta drepturilor fundamentale a Uniunii Europene, de principiul dezvoltării durabile și de politica Uniunii în domeniul mediului </w:t>
      </w:r>
      <w:r w:rsidRPr="006A4F52">
        <w:rPr>
          <w:rFonts w:asciiTheme="minorHAnsi" w:eastAsia="Trebuchet MS" w:hAnsiTheme="minorHAnsi" w:cstheme="minorHAnsi"/>
          <w:bCs/>
          <w:szCs w:val="24"/>
        </w:rPr>
        <w:t>(Anexa 6), în conformitate cu articolul 11 și cu articolul 191 alineatul (1) din TFUE. Pentru verificare va fi utilizat un sistem de tip DA/NU. Toate criteriile aferente acestei grile trebuie să fie îndeplinite</w:t>
      </w:r>
      <w:r w:rsidR="0045556C">
        <w:rPr>
          <w:rFonts w:asciiTheme="minorHAnsi" w:eastAsia="Trebuchet MS" w:hAnsiTheme="minorHAnsi" w:cstheme="minorHAnsi"/>
          <w:bCs/>
          <w:szCs w:val="24"/>
        </w:rPr>
        <w:t xml:space="preserve">. </w:t>
      </w:r>
      <w:r w:rsidR="0045556C" w:rsidRPr="0045556C">
        <w:rPr>
          <w:rFonts w:asciiTheme="minorHAnsi" w:eastAsia="Trebuchet MS" w:hAnsiTheme="minorHAnsi" w:cstheme="minorHAnsi"/>
          <w:bCs/>
          <w:szCs w:val="24"/>
        </w:rPr>
        <w:t>În cazul în care un criteriu va fi bifat cu NU și nu este completat după o solicitare de completări proiectul va fi respins</w:t>
      </w:r>
      <w:r w:rsidR="008A693B">
        <w:rPr>
          <w:rFonts w:asciiTheme="minorHAnsi" w:eastAsia="Trebuchet MS" w:hAnsiTheme="minorHAnsi" w:cstheme="minorHAnsi"/>
          <w:bCs/>
          <w:szCs w:val="24"/>
        </w:rPr>
        <w:t xml:space="preserve">. </w:t>
      </w:r>
    </w:p>
    <w:p w14:paraId="6BE85950" w14:textId="77777777" w:rsidR="0045556C" w:rsidRPr="0045556C" w:rsidRDefault="0045556C" w:rsidP="0045556C">
      <w:pPr>
        <w:pStyle w:val="ListParagraph"/>
        <w:rPr>
          <w:rFonts w:asciiTheme="minorHAnsi" w:eastAsia="Trebuchet MS" w:hAnsiTheme="minorHAnsi" w:cstheme="minorHAnsi"/>
          <w:bCs/>
        </w:rPr>
      </w:pPr>
    </w:p>
    <w:p w14:paraId="3AD5D0F4" w14:textId="467C05D2" w:rsidR="008A693B" w:rsidRPr="00C41F27" w:rsidRDefault="008A693B" w:rsidP="00EE23F0">
      <w:pPr>
        <w:pStyle w:val="ListParagraph"/>
        <w:numPr>
          <w:ilvl w:val="0"/>
          <w:numId w:val="28"/>
        </w:numPr>
        <w:spacing w:after="0"/>
        <w:rPr>
          <w:rFonts w:asciiTheme="minorHAnsi" w:eastAsia="Trebuchet MS" w:hAnsiTheme="minorHAnsi" w:cstheme="minorHAnsi"/>
          <w:szCs w:val="24"/>
        </w:rPr>
      </w:pPr>
      <w:r w:rsidRPr="00C41F27">
        <w:rPr>
          <w:rFonts w:asciiTheme="minorHAnsi" w:eastAsia="Trebuchet MS" w:hAnsiTheme="minorHAnsi" w:cstheme="minorHAnsi"/>
          <w:b/>
          <w:bCs/>
          <w:szCs w:val="24"/>
        </w:rPr>
        <w:lastRenderedPageBreak/>
        <w:t>Grila de evaluare tehnic</w:t>
      </w:r>
      <w:r>
        <w:rPr>
          <w:rFonts w:asciiTheme="minorHAnsi" w:eastAsia="Trebuchet MS" w:hAnsiTheme="minorHAnsi" w:cstheme="minorHAnsi"/>
          <w:b/>
          <w:bCs/>
          <w:szCs w:val="24"/>
        </w:rPr>
        <w:t>ă</w:t>
      </w:r>
      <w:r w:rsidRPr="00C41F27">
        <w:rPr>
          <w:rFonts w:asciiTheme="minorHAnsi" w:eastAsia="Trebuchet MS" w:hAnsiTheme="minorHAnsi" w:cstheme="minorHAnsi"/>
          <w:b/>
          <w:bCs/>
          <w:szCs w:val="24"/>
        </w:rPr>
        <w:t xml:space="preserve"> </w:t>
      </w:r>
      <w:r>
        <w:rPr>
          <w:rFonts w:asciiTheme="minorHAnsi" w:eastAsia="Trebuchet MS" w:hAnsiTheme="minorHAnsi" w:cstheme="minorHAnsi"/>
          <w:b/>
          <w:bCs/>
          <w:szCs w:val="24"/>
        </w:rPr>
        <w:t>ș</w:t>
      </w:r>
      <w:r w:rsidRPr="00C41F27">
        <w:rPr>
          <w:rFonts w:asciiTheme="minorHAnsi" w:eastAsia="Trebuchet MS" w:hAnsiTheme="minorHAnsi" w:cstheme="minorHAnsi"/>
          <w:b/>
          <w:bCs/>
          <w:szCs w:val="24"/>
        </w:rPr>
        <w:t>i financiar</w:t>
      </w:r>
      <w:r>
        <w:rPr>
          <w:rFonts w:asciiTheme="minorHAnsi" w:eastAsia="Trebuchet MS" w:hAnsiTheme="minorHAnsi" w:cstheme="minorHAnsi"/>
          <w:b/>
          <w:bCs/>
          <w:szCs w:val="24"/>
        </w:rPr>
        <w:t>ă</w:t>
      </w:r>
      <w:r w:rsidRPr="00C41F27">
        <w:rPr>
          <w:rFonts w:asciiTheme="minorHAnsi" w:eastAsia="Trebuchet MS" w:hAnsiTheme="minorHAnsi" w:cstheme="minorHAnsi"/>
          <w:bCs/>
          <w:szCs w:val="24"/>
        </w:rPr>
        <w:t xml:space="preserve"> privind verificarea </w:t>
      </w:r>
      <w:r>
        <w:rPr>
          <w:rFonts w:asciiTheme="minorHAnsi" w:eastAsia="Trebuchet MS" w:hAnsiTheme="minorHAnsi" w:cstheme="minorHAnsi"/>
          <w:bCs/>
          <w:szCs w:val="24"/>
        </w:rPr>
        <w:t>î</w:t>
      </w:r>
      <w:r w:rsidRPr="00C41F27">
        <w:rPr>
          <w:rFonts w:asciiTheme="minorHAnsi" w:eastAsia="Trebuchet MS" w:hAnsiTheme="minorHAnsi" w:cstheme="minorHAnsi"/>
          <w:bCs/>
          <w:szCs w:val="24"/>
        </w:rPr>
        <w:t xml:space="preserve">ndeplinirii criteriilor de calitate </w:t>
      </w:r>
      <w:r>
        <w:rPr>
          <w:rFonts w:asciiTheme="minorHAnsi" w:eastAsia="Trebuchet MS" w:hAnsiTheme="minorHAnsi" w:cstheme="minorHAnsi"/>
          <w:bCs/>
          <w:szCs w:val="24"/>
        </w:rPr>
        <w:t>ș</w:t>
      </w:r>
      <w:r w:rsidRPr="00C41F27">
        <w:rPr>
          <w:rFonts w:asciiTheme="minorHAnsi" w:eastAsia="Trebuchet MS" w:hAnsiTheme="minorHAnsi" w:cstheme="minorHAnsi"/>
          <w:bCs/>
          <w:szCs w:val="24"/>
        </w:rPr>
        <w:t>i de prioritizare aferente fiecarui apel de proiecte. Criteriilor din aceasta gril</w:t>
      </w:r>
      <w:r>
        <w:rPr>
          <w:rFonts w:asciiTheme="minorHAnsi" w:eastAsia="Trebuchet MS" w:hAnsiTheme="minorHAnsi" w:cstheme="minorHAnsi"/>
          <w:bCs/>
          <w:szCs w:val="24"/>
        </w:rPr>
        <w:t>ă</w:t>
      </w:r>
      <w:r w:rsidRPr="00C41F27">
        <w:rPr>
          <w:rFonts w:asciiTheme="minorHAnsi" w:eastAsia="Trebuchet MS" w:hAnsiTheme="minorHAnsi" w:cstheme="minorHAnsi"/>
          <w:bCs/>
          <w:szCs w:val="24"/>
        </w:rPr>
        <w:t xml:space="preserve"> li se vor acorda punctaje. Punctajul minim pe care il poate primi un proiect este de </w:t>
      </w:r>
      <w:r w:rsidR="007D6F3E">
        <w:rPr>
          <w:rFonts w:asciiTheme="minorHAnsi" w:eastAsia="Trebuchet MS" w:hAnsiTheme="minorHAnsi" w:cstheme="minorHAnsi"/>
          <w:bCs/>
          <w:szCs w:val="24"/>
        </w:rPr>
        <w:t>6</w:t>
      </w:r>
      <w:r w:rsidRPr="00C41F27">
        <w:rPr>
          <w:rFonts w:asciiTheme="minorHAnsi" w:eastAsia="Trebuchet MS" w:hAnsiTheme="minorHAnsi" w:cstheme="minorHAnsi"/>
          <w:bCs/>
          <w:szCs w:val="24"/>
        </w:rPr>
        <w:t>0 de puncte.</w:t>
      </w:r>
    </w:p>
    <w:p w14:paraId="37BDF682" w14:textId="1293A9C7" w:rsidR="008A693B" w:rsidRPr="00414CB3" w:rsidRDefault="008A693B" w:rsidP="008A693B">
      <w:pPr>
        <w:rPr>
          <w:rFonts w:asciiTheme="minorHAnsi" w:hAnsiTheme="minorHAnsi" w:cstheme="minorHAnsi"/>
        </w:rPr>
      </w:pPr>
      <w:r>
        <w:rPr>
          <w:rFonts w:asciiTheme="minorHAnsi" w:hAnsiTheme="minorHAnsi" w:cstheme="minorHAnsi"/>
        </w:rPr>
        <w:t>Î</w:t>
      </w:r>
      <w:r w:rsidRPr="00414CB3">
        <w:rPr>
          <w:rFonts w:asciiTheme="minorHAnsi" w:hAnsiTheme="minorHAnsi" w:cstheme="minorHAnsi"/>
        </w:rPr>
        <w:t>n cadrul etapei de evaluare se pot/</w:t>
      </w:r>
      <w:r w:rsidR="008F75F6">
        <w:rPr>
          <w:rFonts w:asciiTheme="minorHAnsi" w:hAnsiTheme="minorHAnsi" w:cstheme="minorHAnsi"/>
        </w:rPr>
        <w:t xml:space="preserve"> </w:t>
      </w:r>
      <w:r w:rsidRPr="00414CB3">
        <w:rPr>
          <w:rFonts w:asciiTheme="minorHAnsi" w:hAnsiTheme="minorHAnsi" w:cstheme="minorHAnsi"/>
        </w:rPr>
        <w:t>se vor solicita clarific</w:t>
      </w:r>
      <w:r>
        <w:rPr>
          <w:rFonts w:asciiTheme="minorHAnsi" w:hAnsiTheme="minorHAnsi" w:cstheme="minorHAnsi"/>
        </w:rPr>
        <w:t>ă</w:t>
      </w:r>
      <w:r w:rsidRPr="00414CB3">
        <w:rPr>
          <w:rFonts w:asciiTheme="minorHAnsi" w:hAnsiTheme="minorHAnsi" w:cstheme="minorHAnsi"/>
        </w:rPr>
        <w:t>ri/</w:t>
      </w:r>
      <w:r w:rsidR="008F75F6">
        <w:rPr>
          <w:rFonts w:asciiTheme="minorHAnsi" w:hAnsiTheme="minorHAnsi" w:cstheme="minorHAnsi"/>
        </w:rPr>
        <w:t xml:space="preserve"> </w:t>
      </w:r>
      <w:r w:rsidRPr="00414CB3">
        <w:rPr>
          <w:rFonts w:asciiTheme="minorHAnsi" w:hAnsiTheme="minorHAnsi" w:cstheme="minorHAnsi"/>
        </w:rPr>
        <w:t>complet</w:t>
      </w:r>
      <w:r>
        <w:rPr>
          <w:rFonts w:asciiTheme="minorHAnsi" w:hAnsiTheme="minorHAnsi" w:cstheme="minorHAnsi"/>
        </w:rPr>
        <w:t>ă</w:t>
      </w:r>
      <w:r w:rsidRPr="00414CB3">
        <w:rPr>
          <w:rFonts w:asciiTheme="minorHAnsi" w:hAnsiTheme="minorHAnsi" w:cstheme="minorHAnsi"/>
        </w:rPr>
        <w:t>ri, cu termen de r</w:t>
      </w:r>
      <w:r w:rsidR="008F75F6">
        <w:rPr>
          <w:rFonts w:asciiTheme="minorHAnsi" w:hAnsiTheme="minorHAnsi" w:cstheme="minorHAnsi"/>
        </w:rPr>
        <w:t>ă</w:t>
      </w:r>
      <w:r w:rsidRPr="00414CB3">
        <w:rPr>
          <w:rFonts w:asciiTheme="minorHAnsi" w:hAnsiTheme="minorHAnsi" w:cstheme="minorHAnsi"/>
        </w:rPr>
        <w:t>spuns stabilit de la caz la caz, în func</w:t>
      </w:r>
      <w:r w:rsidR="008F75F6">
        <w:rPr>
          <w:rFonts w:asciiTheme="minorHAnsi" w:hAnsiTheme="minorHAnsi" w:cstheme="minorHAnsi"/>
        </w:rPr>
        <w:t>ț</w:t>
      </w:r>
      <w:r w:rsidRPr="00414CB3">
        <w:rPr>
          <w:rFonts w:asciiTheme="minorHAnsi" w:hAnsiTheme="minorHAnsi" w:cstheme="minorHAnsi"/>
        </w:rPr>
        <w:t>ie de complexitatea acestora (</w:t>
      </w:r>
      <w:r>
        <w:rPr>
          <w:rFonts w:asciiTheme="minorHAnsi" w:hAnsiTheme="minorHAnsi" w:cstheme="minorHAnsi"/>
        </w:rPr>
        <w:t>ș</w:t>
      </w:r>
      <w:r w:rsidRPr="00414CB3">
        <w:rPr>
          <w:rFonts w:asciiTheme="minorHAnsi" w:hAnsiTheme="minorHAnsi" w:cstheme="minorHAnsi"/>
        </w:rPr>
        <w:t>i cu condi</w:t>
      </w:r>
      <w:r w:rsidR="008F75F6">
        <w:rPr>
          <w:rFonts w:asciiTheme="minorHAnsi" w:hAnsiTheme="minorHAnsi" w:cstheme="minorHAnsi"/>
        </w:rPr>
        <w:t>ț</w:t>
      </w:r>
      <w:r w:rsidRPr="00414CB3">
        <w:rPr>
          <w:rFonts w:asciiTheme="minorHAnsi" w:hAnsiTheme="minorHAnsi" w:cstheme="minorHAnsi"/>
        </w:rPr>
        <w:t>ia respect</w:t>
      </w:r>
      <w:r w:rsidR="008F75F6">
        <w:rPr>
          <w:rFonts w:asciiTheme="minorHAnsi" w:hAnsiTheme="minorHAnsi" w:cstheme="minorHAnsi"/>
        </w:rPr>
        <w:t>ă</w:t>
      </w:r>
      <w:r w:rsidRPr="00414CB3">
        <w:rPr>
          <w:rFonts w:asciiTheme="minorHAnsi" w:hAnsiTheme="minorHAnsi" w:cstheme="minorHAnsi"/>
        </w:rPr>
        <w:t>rii evantualelor prevederi care decurg din legisla</w:t>
      </w:r>
      <w:r>
        <w:rPr>
          <w:rFonts w:asciiTheme="minorHAnsi" w:hAnsiTheme="minorHAnsi" w:cstheme="minorHAnsi"/>
        </w:rPr>
        <w:t>ț</w:t>
      </w:r>
      <w:r w:rsidRPr="00414CB3">
        <w:rPr>
          <w:rFonts w:asciiTheme="minorHAnsi" w:hAnsiTheme="minorHAnsi" w:cstheme="minorHAnsi"/>
        </w:rPr>
        <w:t>ia na</w:t>
      </w:r>
      <w:r>
        <w:rPr>
          <w:rFonts w:asciiTheme="minorHAnsi" w:hAnsiTheme="minorHAnsi" w:cstheme="minorHAnsi"/>
        </w:rPr>
        <w:t>ț</w:t>
      </w:r>
      <w:r w:rsidRPr="00414CB3">
        <w:rPr>
          <w:rFonts w:asciiTheme="minorHAnsi" w:hAnsiTheme="minorHAnsi" w:cstheme="minorHAnsi"/>
        </w:rPr>
        <w:t>ionala aplicabil</w:t>
      </w:r>
      <w:r>
        <w:rPr>
          <w:rFonts w:asciiTheme="minorHAnsi" w:hAnsiTheme="minorHAnsi" w:cstheme="minorHAnsi"/>
        </w:rPr>
        <w:t>ă</w:t>
      </w:r>
      <w:r w:rsidRPr="00414CB3">
        <w:rPr>
          <w:rFonts w:asciiTheme="minorHAnsi" w:hAnsiTheme="minorHAnsi" w:cstheme="minorHAnsi"/>
        </w:rPr>
        <w:t xml:space="preserve">). </w:t>
      </w:r>
    </w:p>
    <w:p w14:paraId="0DA6B937" w14:textId="77777777" w:rsidR="008A693B" w:rsidRPr="00414CB3" w:rsidRDefault="008A693B" w:rsidP="008A693B">
      <w:pPr>
        <w:rPr>
          <w:rFonts w:asciiTheme="minorHAnsi" w:hAnsiTheme="minorHAnsi" w:cstheme="minorHAnsi"/>
        </w:rPr>
      </w:pPr>
      <w:r w:rsidRPr="00414CB3">
        <w:rPr>
          <w:rFonts w:asciiTheme="minorHAnsi" w:hAnsiTheme="minorHAnsi" w:cstheme="minorHAnsi"/>
        </w:rPr>
        <w:t>În lipsa unor răspunsuri la solicitari de clarificări repetate, Autoritatea de Management</w:t>
      </w:r>
      <w:r>
        <w:rPr>
          <w:rFonts w:asciiTheme="minorHAnsi" w:hAnsiTheme="minorHAnsi" w:cstheme="minorHAnsi"/>
        </w:rPr>
        <w:t xml:space="preserve"> PR BI</w:t>
      </w:r>
      <w:r w:rsidRPr="00414CB3">
        <w:rPr>
          <w:rFonts w:asciiTheme="minorHAnsi" w:hAnsiTheme="minorHAnsi" w:cstheme="minorHAnsi"/>
        </w:rPr>
        <w:t xml:space="preserve"> va lua decizia pe baza informațiilor existente </w:t>
      </w:r>
      <w:r>
        <w:rPr>
          <w:rFonts w:asciiTheme="minorHAnsi" w:hAnsiTheme="minorHAnsi" w:cstheme="minorHAnsi"/>
        </w:rPr>
        <w:t>ș</w:t>
      </w:r>
      <w:r w:rsidRPr="00414CB3">
        <w:rPr>
          <w:rFonts w:asciiTheme="minorHAnsi" w:hAnsiTheme="minorHAnsi" w:cstheme="minorHAnsi"/>
        </w:rPr>
        <w:t xml:space="preserve">i va </w:t>
      </w:r>
      <w:r w:rsidRPr="00085009">
        <w:rPr>
          <w:rFonts w:asciiTheme="minorHAnsi" w:hAnsiTheme="minorHAnsi" w:cstheme="minorHAnsi"/>
        </w:rPr>
        <w:t>decide selec</w:t>
      </w:r>
      <w:r>
        <w:rPr>
          <w:rFonts w:asciiTheme="minorHAnsi" w:hAnsiTheme="minorHAnsi" w:cstheme="minorHAnsi"/>
        </w:rPr>
        <w:t>ț</w:t>
      </w:r>
      <w:r w:rsidRPr="00085009">
        <w:rPr>
          <w:rFonts w:asciiTheme="minorHAnsi" w:hAnsiTheme="minorHAnsi" w:cstheme="minorHAnsi"/>
        </w:rPr>
        <w:t>ia preliminar</w:t>
      </w:r>
      <w:r>
        <w:rPr>
          <w:rFonts w:asciiTheme="minorHAnsi" w:hAnsiTheme="minorHAnsi" w:cstheme="minorHAnsi"/>
        </w:rPr>
        <w:t>ă</w:t>
      </w:r>
      <w:r w:rsidRPr="00085009">
        <w:rPr>
          <w:rFonts w:asciiTheme="minorHAnsi" w:hAnsiTheme="minorHAnsi" w:cstheme="minorHAnsi"/>
        </w:rPr>
        <w:t>/</w:t>
      </w:r>
      <w:r>
        <w:rPr>
          <w:rFonts w:asciiTheme="minorHAnsi" w:hAnsiTheme="minorHAnsi" w:cstheme="minorHAnsi"/>
        </w:rPr>
        <w:t xml:space="preserve"> </w:t>
      </w:r>
      <w:r w:rsidRPr="00414CB3">
        <w:rPr>
          <w:rFonts w:asciiTheme="minorHAnsi" w:hAnsiTheme="minorHAnsi" w:cstheme="minorHAnsi"/>
        </w:rPr>
        <w:t xml:space="preserve">trecere </w:t>
      </w:r>
      <w:r>
        <w:rPr>
          <w:rFonts w:asciiTheme="minorHAnsi" w:hAnsiTheme="minorHAnsi" w:cstheme="minorHAnsi"/>
        </w:rPr>
        <w:t>î</w:t>
      </w:r>
      <w:r w:rsidRPr="00414CB3">
        <w:rPr>
          <w:rFonts w:asciiTheme="minorHAnsi" w:hAnsiTheme="minorHAnsi" w:cstheme="minorHAnsi"/>
        </w:rPr>
        <w:t>n etapa de contractare SAU respingerea proiectelor.</w:t>
      </w:r>
    </w:p>
    <w:p w14:paraId="1DCB6671" w14:textId="26C2E8AB" w:rsidR="00414CB3" w:rsidRPr="00085009" w:rsidRDefault="00414CB3" w:rsidP="00414CB3">
      <w:pPr>
        <w:rPr>
          <w:rFonts w:asciiTheme="minorHAnsi" w:hAnsiTheme="minorHAnsi" w:cstheme="minorHAnsi"/>
        </w:rPr>
      </w:pPr>
      <w:r w:rsidRPr="00085009">
        <w:rPr>
          <w:rFonts w:asciiTheme="minorHAnsi" w:hAnsiTheme="minorHAnsi" w:cstheme="minorHAnsi"/>
        </w:rPr>
        <w:t>În cazul în care, contractul de finanțare se va semna la faza SF/DALI, verificarea proiectului tehnic, în vederea analizei conformității acestuia, se va realiza după semnarea contractului de finanțare</w:t>
      </w:r>
      <w:r w:rsidR="00B94812" w:rsidRPr="00085009">
        <w:rPr>
          <w:rFonts w:asciiTheme="minorHAnsi" w:hAnsiTheme="minorHAnsi" w:cstheme="minorHAnsi"/>
        </w:rPr>
        <w:t>,</w:t>
      </w:r>
      <w:r w:rsidRPr="00085009">
        <w:rPr>
          <w:rFonts w:asciiTheme="minorHAnsi" w:hAnsiTheme="minorHAnsi" w:cstheme="minorHAnsi"/>
        </w:rPr>
        <w:t xml:space="preserve"> în conformitate cu procedura specifică.</w:t>
      </w:r>
    </w:p>
    <w:p w14:paraId="51C2198B" w14:textId="1F25D10C" w:rsidR="0038443E" w:rsidRDefault="00414CB3" w:rsidP="00414CB3">
      <w:pPr>
        <w:rPr>
          <w:rFonts w:asciiTheme="minorHAnsi" w:hAnsiTheme="minorHAnsi" w:cstheme="minorHAnsi"/>
        </w:rPr>
      </w:pPr>
      <w:r w:rsidRPr="00414CB3">
        <w:rPr>
          <w:rFonts w:asciiTheme="minorHAnsi" w:hAnsiTheme="minorHAnsi" w:cstheme="minorHAnsi"/>
        </w:rPr>
        <w:t>Modalitatea de punctare a criteriilor de evaluare tehnică și financiară este detalitată în cadrul grilei de evaluare tehnică și financiară la prezentul ghid. Punctarea cu 0 a oricărui criteriu/subcriteriu din grila de evaluare tehnică și financiară nu conduce la respingerea cererii de finanțare.</w:t>
      </w:r>
    </w:p>
    <w:p w14:paraId="0F857125"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0D52555D" w14:textId="77777777" w:rsidR="00414CB3" w:rsidRPr="00085009" w:rsidRDefault="00414CB3" w:rsidP="00414CB3">
      <w:pPr>
        <w:rPr>
          <w:rFonts w:asciiTheme="minorHAnsi" w:hAnsiTheme="minorHAnsi" w:cstheme="minorHAnsi"/>
        </w:rPr>
      </w:pPr>
      <w:r w:rsidRPr="00085009">
        <w:rPr>
          <w:rFonts w:asciiTheme="minorHAnsi" w:hAnsiTheme="minorHAnsi" w:cstheme="minorHAnsi"/>
        </w:rPr>
        <w:t>Grila de evaluare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2AA177C0"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t xml:space="preserve">Rezultatele evaluării se comunică solicitantului, indicându-se punctajul obținut și justificarea acordării respectivului punctaj, pentru fiecare criteriu în parte. </w:t>
      </w:r>
    </w:p>
    <w:p w14:paraId="0F7BC59D"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t>Împotriva rezultatului evaluării, solicitantul poate formula contestație în termenele prevăzute de OUG 23/2023 art.10, detalii sunt prezentate in secțiunea 8.8.</w:t>
      </w:r>
    </w:p>
    <w:p w14:paraId="1A58C8BE" w14:textId="1D17F44E" w:rsidR="00414CB3" w:rsidRPr="00414CB3" w:rsidRDefault="00414CB3" w:rsidP="00414CB3">
      <w:pPr>
        <w:rPr>
          <w:rFonts w:asciiTheme="minorHAnsi" w:hAnsiTheme="minorHAnsi" w:cstheme="minorHAnsi"/>
        </w:rPr>
      </w:pPr>
      <w:r w:rsidRPr="00414CB3">
        <w:rPr>
          <w:rFonts w:asciiTheme="minorHAnsi" w:hAnsiTheme="minorHAnsi" w:cstheme="minorHAnsi"/>
        </w:rPr>
        <w:t>Detalii despre modalitatea de acordare a punctajelor sunt menționate în grila relevantă pentru etapa de evaluare tehnică și financiară.</w:t>
      </w:r>
      <w:r w:rsidR="006A4F52" w:rsidRPr="006A4F52">
        <w:t xml:space="preserve"> </w:t>
      </w:r>
      <w:r w:rsidR="006A4F52" w:rsidRPr="006A4F52">
        <w:rPr>
          <w:rFonts w:asciiTheme="minorHAnsi" w:hAnsiTheme="minorHAnsi" w:cstheme="minorHAnsi"/>
        </w:rPr>
        <w:t>Dacă nu există diferențe mai mari de 2 puncte între punctajele acordate de experții evaluatori, la același criteriu evaluat și 1 punct între punctajele acordate la același subcriteriu evaluat, dacă nu există diferențe  între recomandările evaluatorilor, dacă este cazul, și dacă între experții evaluatori există consens privind admisibilitatea cererii de finanțare, evaluarea tehnică și financiară este considerată finalizată.</w:t>
      </w:r>
    </w:p>
    <w:p w14:paraId="5B19D70C"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t>Proiectele vor fi evaluate având în vedere următoarele aspecte:</w:t>
      </w:r>
    </w:p>
    <w:p w14:paraId="1C0A2026" w14:textId="76BCD171" w:rsidR="0038443E" w:rsidRPr="00D7086A" w:rsidRDefault="00414CB3" w:rsidP="00EE23F0">
      <w:pPr>
        <w:pStyle w:val="ListParagraph"/>
        <w:numPr>
          <w:ilvl w:val="0"/>
          <w:numId w:val="42"/>
        </w:numPr>
        <w:rPr>
          <w:rFonts w:asciiTheme="minorHAnsi" w:hAnsiTheme="minorHAnsi" w:cstheme="minorHAnsi"/>
          <w:b/>
          <w:bCs/>
        </w:rPr>
      </w:pPr>
      <w:r w:rsidRPr="00D7086A">
        <w:rPr>
          <w:rFonts w:asciiTheme="minorHAnsi" w:hAnsiTheme="minorHAnsi" w:cstheme="minorHAnsi"/>
          <w:b/>
          <w:bCs/>
        </w:rPr>
        <w:t>Contribuția proiectului la realizarea obiectivelor specifice</w:t>
      </w:r>
      <w:r w:rsidR="006A4F52" w:rsidRPr="006A4F52">
        <w:t xml:space="preserve"> </w:t>
      </w:r>
      <w:r w:rsidR="006A4F52" w:rsidRPr="006A4F52">
        <w:rPr>
          <w:rFonts w:asciiTheme="minorHAnsi" w:hAnsiTheme="minorHAnsi" w:cstheme="minorHAnsi"/>
          <w:b/>
          <w:bCs/>
        </w:rPr>
        <w:t xml:space="preserve">ale prioritatii si ale </w:t>
      </w:r>
      <w:r w:rsidR="006A4F52">
        <w:rPr>
          <w:rFonts w:asciiTheme="minorHAnsi" w:hAnsiTheme="minorHAnsi" w:cstheme="minorHAnsi"/>
          <w:b/>
          <w:bCs/>
        </w:rPr>
        <w:t>P</w:t>
      </w:r>
      <w:r w:rsidR="006A4F52" w:rsidRPr="006A4F52">
        <w:rPr>
          <w:rFonts w:asciiTheme="minorHAnsi" w:hAnsiTheme="minorHAnsi" w:cstheme="minorHAnsi"/>
          <w:b/>
          <w:bCs/>
        </w:rPr>
        <w:t xml:space="preserve">rogramului </w:t>
      </w:r>
      <w:r w:rsidR="006A4F52">
        <w:rPr>
          <w:rFonts w:asciiTheme="minorHAnsi" w:hAnsiTheme="minorHAnsi" w:cstheme="minorHAnsi"/>
          <w:b/>
          <w:bCs/>
        </w:rPr>
        <w:t>R</w:t>
      </w:r>
      <w:r w:rsidR="006A4F52" w:rsidRPr="006A4F52">
        <w:rPr>
          <w:rFonts w:asciiTheme="minorHAnsi" w:hAnsiTheme="minorHAnsi" w:cstheme="minorHAnsi"/>
          <w:b/>
          <w:bCs/>
        </w:rPr>
        <w:t>egional 2021-2017</w:t>
      </w:r>
      <w:r w:rsidRPr="00D7086A">
        <w:rPr>
          <w:rFonts w:asciiTheme="minorHAnsi" w:hAnsiTheme="minorHAnsi" w:cstheme="minorHAnsi"/>
          <w:b/>
          <w:bCs/>
        </w:rPr>
        <w:t>.</w:t>
      </w:r>
    </w:p>
    <w:p w14:paraId="6FC62C12" w14:textId="24E605A6" w:rsidR="001A298E" w:rsidRDefault="00A87063" w:rsidP="006A4F52">
      <w:pPr>
        <w:rPr>
          <w:rFonts w:asciiTheme="minorHAnsi" w:hAnsiTheme="minorHAnsi" w:cstheme="minorHAnsi"/>
        </w:rPr>
      </w:pPr>
      <w:r w:rsidRPr="00414CB3">
        <w:rPr>
          <w:rFonts w:asciiTheme="minorHAnsi" w:hAnsiTheme="minorHAnsi" w:cstheme="minorHAnsi"/>
        </w:rPr>
        <w:t xml:space="preserve">În cadrul acestui criteriu proiectul va fi evaluat și punctat ținând cont de: </w:t>
      </w:r>
    </w:p>
    <w:p w14:paraId="27738500" w14:textId="6C120AAB" w:rsidR="006A4F52" w:rsidRDefault="006A4F52" w:rsidP="00EE23F0">
      <w:pPr>
        <w:pStyle w:val="ListParagraph"/>
        <w:numPr>
          <w:ilvl w:val="0"/>
          <w:numId w:val="28"/>
        </w:numPr>
        <w:rPr>
          <w:rFonts w:asciiTheme="minorHAnsi" w:hAnsiTheme="minorHAnsi" w:cstheme="minorHAnsi"/>
        </w:rPr>
      </w:pPr>
      <w:r w:rsidRPr="006A4F52">
        <w:rPr>
          <w:rFonts w:asciiTheme="minorHAnsi" w:hAnsiTheme="minorHAnsi" w:cstheme="minorHAnsi"/>
        </w:rPr>
        <w:t xml:space="preserve">Corelarea ofertei educaționale a instituției de învățământ superior cu necesitățile pieței forței de muncă, prin considerarea gradului de inserție profesională a absolvenților, conform </w:t>
      </w:r>
      <w:r w:rsidRPr="006A4F52">
        <w:rPr>
          <w:rFonts w:asciiTheme="minorHAnsi" w:hAnsiTheme="minorHAnsi" w:cstheme="minorHAnsi"/>
        </w:rPr>
        <w:lastRenderedPageBreak/>
        <w:t>ultimului raport de autoevaluare a calității aprobat de Senatul universității (conform metodologiei ARACIS)</w:t>
      </w:r>
      <w:r>
        <w:rPr>
          <w:rFonts w:asciiTheme="minorHAnsi" w:hAnsiTheme="minorHAnsi" w:cstheme="minorHAnsi"/>
        </w:rPr>
        <w:t>,</w:t>
      </w:r>
    </w:p>
    <w:p w14:paraId="7169348D" w14:textId="44BBD68F" w:rsidR="006A4F52" w:rsidRDefault="006A4F52" w:rsidP="00EE23F0">
      <w:pPr>
        <w:pStyle w:val="ListParagraph"/>
        <w:numPr>
          <w:ilvl w:val="0"/>
          <w:numId w:val="28"/>
        </w:numPr>
        <w:rPr>
          <w:rFonts w:asciiTheme="minorHAnsi" w:hAnsiTheme="minorHAnsi" w:cstheme="minorHAnsi"/>
        </w:rPr>
      </w:pPr>
      <w:bookmarkStart w:id="184" w:name="_Hlk160610957"/>
      <w:r w:rsidRPr="006A4F52">
        <w:rPr>
          <w:rFonts w:asciiTheme="minorHAnsi" w:hAnsiTheme="minorHAnsi" w:cstheme="minorHAnsi"/>
        </w:rPr>
        <w:t>Contribuția proiectului la modernizarea și echiparea universităților în domeniile de specializare inteligentă identificate la nivelul regiunii București-Ilfov prin Strategia de Specializare Inteligentă (RIS3) BI 2021-2027</w:t>
      </w:r>
      <w:bookmarkEnd w:id="184"/>
      <w:r>
        <w:rPr>
          <w:rFonts w:asciiTheme="minorHAnsi" w:hAnsiTheme="minorHAnsi" w:cstheme="minorHAnsi"/>
        </w:rPr>
        <w:t xml:space="preserve">, </w:t>
      </w:r>
    </w:p>
    <w:p w14:paraId="26C95E15" w14:textId="1FEDF0AA" w:rsidR="006A4F52" w:rsidRDefault="006A4F52" w:rsidP="00EE23F0">
      <w:pPr>
        <w:pStyle w:val="ListParagraph"/>
        <w:numPr>
          <w:ilvl w:val="0"/>
          <w:numId w:val="28"/>
        </w:numPr>
        <w:rPr>
          <w:rFonts w:asciiTheme="minorHAnsi" w:hAnsiTheme="minorHAnsi" w:cstheme="minorHAnsi"/>
        </w:rPr>
      </w:pPr>
      <w:r w:rsidRPr="006A4F52">
        <w:rPr>
          <w:rFonts w:asciiTheme="minorHAnsi" w:hAnsiTheme="minorHAnsi" w:cstheme="minorHAnsi"/>
        </w:rPr>
        <w:t>Impact social - Proiectul demonstrează că la nivelul structurii educaționale există utilizatori ce aparțin grupurilor vulnerabile/ marginalizate</w:t>
      </w:r>
      <w:r>
        <w:rPr>
          <w:rFonts w:asciiTheme="minorHAnsi" w:hAnsiTheme="minorHAnsi" w:cstheme="minorHAnsi"/>
        </w:rPr>
        <w:t>,</w:t>
      </w:r>
    </w:p>
    <w:p w14:paraId="06367A76" w14:textId="3F5B2090" w:rsidR="006A4F52" w:rsidRDefault="006A4F52" w:rsidP="00EE23F0">
      <w:pPr>
        <w:pStyle w:val="ListParagraph"/>
        <w:numPr>
          <w:ilvl w:val="0"/>
          <w:numId w:val="28"/>
        </w:numPr>
        <w:rPr>
          <w:rFonts w:asciiTheme="minorHAnsi" w:hAnsiTheme="minorHAnsi" w:cstheme="minorHAnsi"/>
        </w:rPr>
      </w:pPr>
      <w:r w:rsidRPr="006A4F52">
        <w:rPr>
          <w:rFonts w:asciiTheme="minorHAnsi" w:hAnsiTheme="minorHAnsi" w:cstheme="minorHAnsi"/>
        </w:rPr>
        <w:t>Complementaritatea cu alte investiții propuse/realizate prin PR BI 2021-2027/alte surse/ programe de finanțare</w:t>
      </w:r>
      <w:r w:rsidR="0045556C">
        <w:rPr>
          <w:rFonts w:asciiTheme="minorHAnsi" w:hAnsiTheme="minorHAnsi" w:cstheme="minorHAnsi"/>
        </w:rPr>
        <w:t>/FSE+</w:t>
      </w:r>
      <w:r>
        <w:rPr>
          <w:rFonts w:asciiTheme="minorHAnsi" w:hAnsiTheme="minorHAnsi" w:cstheme="minorHAnsi"/>
        </w:rPr>
        <w:t>,</w:t>
      </w:r>
    </w:p>
    <w:p w14:paraId="5C4EC631" w14:textId="760D99A7" w:rsidR="006A4F52" w:rsidRPr="006A4F52" w:rsidRDefault="006A4F52" w:rsidP="00EE23F0">
      <w:pPr>
        <w:pStyle w:val="ListParagraph"/>
        <w:numPr>
          <w:ilvl w:val="0"/>
          <w:numId w:val="28"/>
        </w:numPr>
        <w:rPr>
          <w:rFonts w:asciiTheme="minorHAnsi" w:hAnsiTheme="minorHAnsi" w:cstheme="minorHAnsi"/>
        </w:rPr>
      </w:pPr>
      <w:r w:rsidRPr="006A4F52">
        <w:rPr>
          <w:rFonts w:asciiTheme="minorHAnsi" w:hAnsiTheme="minorHAnsi" w:cstheme="minorHAnsi"/>
        </w:rPr>
        <w:t>Clasa de risc seismic în care este încadrată infrastructura</w:t>
      </w:r>
      <w:r>
        <w:rPr>
          <w:rFonts w:asciiTheme="minorHAnsi" w:hAnsiTheme="minorHAnsi" w:cstheme="minorHAnsi"/>
        </w:rPr>
        <w:t>.</w:t>
      </w:r>
    </w:p>
    <w:p w14:paraId="668764BA" w14:textId="7506F4F1" w:rsidR="0045556C" w:rsidRPr="0045556C" w:rsidRDefault="0045556C" w:rsidP="0045556C">
      <w:pPr>
        <w:rPr>
          <w:rFonts w:asciiTheme="minorHAnsi" w:hAnsiTheme="minorHAnsi" w:cstheme="minorHAnsi"/>
        </w:rPr>
      </w:pPr>
      <w:r w:rsidRPr="0045556C">
        <w:rPr>
          <w:rFonts w:asciiTheme="minorHAnsi" w:hAnsiTheme="minorHAnsi" w:cstheme="minorHAnsi"/>
        </w:rPr>
        <w:t xml:space="preserve">În vederea punctării subcriteriului </w:t>
      </w:r>
      <w:r w:rsidRPr="0045556C">
        <w:rPr>
          <w:rFonts w:asciiTheme="minorHAnsi" w:hAnsiTheme="minorHAnsi" w:cstheme="minorHAnsi"/>
          <w:i/>
          <w:iCs/>
        </w:rPr>
        <w:t>1.2 Contribuția proiectului la modernizarea și echiparea universităților în domeniile de specializare inteligentă identificate la nivelul regiunii București-Ilfov prin Strategia de Specializare Inteligentă (RIS3) BI 2021-2027</w:t>
      </w:r>
      <w:r w:rsidRPr="0045556C">
        <w:rPr>
          <w:rFonts w:asciiTheme="minorHAnsi" w:hAnsiTheme="minorHAnsi" w:cstheme="minorHAnsi"/>
        </w:rPr>
        <w:t xml:space="preserve">, se va utiliza </w:t>
      </w:r>
      <w:r w:rsidRPr="0045556C">
        <w:rPr>
          <w:rFonts w:asciiTheme="minorHAnsi" w:hAnsiTheme="minorHAnsi" w:cstheme="minorHAnsi"/>
          <w:i/>
          <w:iCs/>
        </w:rPr>
        <w:t>Anexa 1. Anexa pentru punctarea Subcrietriului 1.2._RIS3-DomeniiStudiiUniversitare</w:t>
      </w:r>
      <w:r w:rsidRPr="0045556C">
        <w:rPr>
          <w:rFonts w:asciiTheme="minorHAnsi" w:hAnsiTheme="minorHAnsi" w:cstheme="minorHAnsi"/>
        </w:rPr>
        <w:t xml:space="preserve"> realizată de către AM PR BI. </w:t>
      </w:r>
    </w:p>
    <w:p w14:paraId="29EC1169" w14:textId="37885E4E" w:rsidR="00887C19" w:rsidRDefault="0045556C" w:rsidP="0045556C">
      <w:pPr>
        <w:rPr>
          <w:rFonts w:asciiTheme="minorHAnsi" w:hAnsiTheme="minorHAnsi" w:cstheme="minorHAnsi"/>
          <w:b/>
          <w:bCs/>
        </w:rPr>
      </w:pPr>
      <w:r w:rsidRPr="0045556C">
        <w:rPr>
          <w:rFonts w:asciiTheme="minorHAnsi" w:hAnsiTheme="minorHAnsi" w:cstheme="minorHAnsi"/>
        </w:rPr>
        <w:t xml:space="preserve">Solicitantul va descrie în cadrul secțiunii Solicitant  din cadrul cererii de finanțare proiectele realizate sau în curs de realizare finanțate din alte priorități PR, precum și alte surse de finanțare (PNRR, </w:t>
      </w:r>
      <w:r>
        <w:rPr>
          <w:rFonts w:asciiTheme="minorHAnsi" w:hAnsiTheme="minorHAnsi" w:cstheme="minorHAnsi"/>
        </w:rPr>
        <w:t xml:space="preserve">FSE+, </w:t>
      </w:r>
      <w:r w:rsidRPr="0045556C">
        <w:rPr>
          <w:rFonts w:asciiTheme="minorHAnsi" w:hAnsiTheme="minorHAnsi" w:cstheme="minorHAnsi"/>
        </w:rPr>
        <w:t>alte surse de finanțare) care sunt complementare cu proiectul propus pentru finanțare</w:t>
      </w:r>
      <w:r w:rsidRPr="0045556C">
        <w:rPr>
          <w:rFonts w:asciiTheme="minorHAnsi" w:hAnsiTheme="minorHAnsi" w:cstheme="minorHAnsi"/>
          <w:b/>
          <w:bCs/>
        </w:rPr>
        <w:t>.</w:t>
      </w:r>
    </w:p>
    <w:p w14:paraId="25092F73" w14:textId="77777777" w:rsidR="0045556C" w:rsidRDefault="0045556C" w:rsidP="0045556C">
      <w:pPr>
        <w:rPr>
          <w:rFonts w:asciiTheme="minorHAnsi" w:hAnsiTheme="minorHAnsi" w:cstheme="minorHAnsi"/>
          <w:b/>
          <w:bCs/>
        </w:rPr>
      </w:pPr>
    </w:p>
    <w:p w14:paraId="55FA45E4" w14:textId="048AC3C4" w:rsidR="00887C19" w:rsidRPr="00D7086A" w:rsidRDefault="00887C19" w:rsidP="00EE23F0">
      <w:pPr>
        <w:pStyle w:val="ListParagraph"/>
        <w:numPr>
          <w:ilvl w:val="0"/>
          <w:numId w:val="42"/>
        </w:numPr>
        <w:rPr>
          <w:rFonts w:asciiTheme="minorHAnsi" w:hAnsiTheme="minorHAnsi" w:cstheme="minorHAnsi"/>
          <w:b/>
          <w:bCs/>
        </w:rPr>
      </w:pPr>
      <w:r w:rsidRPr="00D7086A">
        <w:rPr>
          <w:rFonts w:asciiTheme="minorHAnsi" w:hAnsiTheme="minorHAnsi" w:cstheme="minorHAnsi"/>
          <w:b/>
          <w:bCs/>
        </w:rPr>
        <w:t>Eficiența utilizării fondurilor europene.</w:t>
      </w:r>
    </w:p>
    <w:p w14:paraId="20A46639" w14:textId="77777777" w:rsidR="006A4F52" w:rsidRDefault="00887C19" w:rsidP="00887C19">
      <w:pPr>
        <w:rPr>
          <w:rFonts w:asciiTheme="minorHAnsi" w:hAnsiTheme="minorHAnsi" w:cstheme="minorHAnsi"/>
        </w:rPr>
      </w:pPr>
      <w:r w:rsidRPr="00755E9E">
        <w:rPr>
          <w:rFonts w:asciiTheme="minorHAnsi" w:hAnsiTheme="minorHAnsi" w:cstheme="minorHAnsi"/>
        </w:rPr>
        <w:t xml:space="preserve">În cadrul acestui criteriu proiectul va fi evaluat și punctat ținând cont de: </w:t>
      </w:r>
    </w:p>
    <w:p w14:paraId="46FE34CA" w14:textId="77777777" w:rsidR="006A4F52" w:rsidRDefault="00887C19" w:rsidP="00EE23F0">
      <w:pPr>
        <w:pStyle w:val="ListParagraph"/>
        <w:numPr>
          <w:ilvl w:val="0"/>
          <w:numId w:val="28"/>
        </w:numPr>
        <w:rPr>
          <w:rFonts w:asciiTheme="minorHAnsi" w:hAnsiTheme="minorHAnsi" w:cstheme="minorHAnsi"/>
        </w:rPr>
      </w:pPr>
      <w:r w:rsidRPr="006A4F52">
        <w:rPr>
          <w:rFonts w:asciiTheme="minorHAnsi" w:hAnsiTheme="minorHAnsi" w:cstheme="minorHAnsi"/>
        </w:rPr>
        <w:t>contribu</w:t>
      </w:r>
      <w:r w:rsidR="00D7086A" w:rsidRPr="006A4F52">
        <w:rPr>
          <w:rFonts w:asciiTheme="minorHAnsi" w:hAnsiTheme="minorHAnsi" w:cstheme="minorHAnsi"/>
        </w:rPr>
        <w:t>ț</w:t>
      </w:r>
      <w:r w:rsidRPr="006A4F52">
        <w:rPr>
          <w:rFonts w:asciiTheme="minorHAnsi" w:hAnsiTheme="minorHAnsi" w:cstheme="minorHAnsi"/>
        </w:rPr>
        <w:t xml:space="preserve">ia </w:t>
      </w:r>
      <w:r w:rsidR="0033724F" w:rsidRPr="006A4F52">
        <w:rPr>
          <w:rFonts w:asciiTheme="minorHAnsi" w:hAnsiTheme="minorHAnsi" w:cstheme="minorHAnsi"/>
        </w:rPr>
        <w:t>proprie</w:t>
      </w:r>
      <w:r w:rsidRPr="006A4F52">
        <w:rPr>
          <w:rFonts w:asciiTheme="minorHAnsi" w:hAnsiTheme="minorHAnsi" w:cstheme="minorHAnsi"/>
        </w:rPr>
        <w:t xml:space="preserve"> </w:t>
      </w:r>
      <w:r w:rsidR="006A4F52" w:rsidRPr="006A4F52">
        <w:rPr>
          <w:rFonts w:asciiTheme="minorHAnsi" w:hAnsiTheme="minorHAnsi" w:cstheme="minorHAnsi"/>
        </w:rPr>
        <w:t xml:space="preserve">a unității de învățământ superior </w:t>
      </w:r>
      <w:r w:rsidRPr="006A4F52">
        <w:rPr>
          <w:rFonts w:asciiTheme="minorHAnsi" w:hAnsiTheme="minorHAnsi" w:cstheme="minorHAnsi"/>
        </w:rPr>
        <w:t xml:space="preserve">la cofinantarea proiectului, fiind punctate suplimentar proiectele în care contribuția </w:t>
      </w:r>
      <w:r w:rsidR="006A4F52" w:rsidRPr="006A4F52">
        <w:rPr>
          <w:rFonts w:asciiTheme="minorHAnsi" w:hAnsiTheme="minorHAnsi" w:cstheme="minorHAnsi"/>
        </w:rPr>
        <w:t>proprie</w:t>
      </w:r>
      <w:r w:rsidR="00CE6A78" w:rsidRPr="006A4F52">
        <w:rPr>
          <w:rFonts w:asciiTheme="minorHAnsi" w:hAnsiTheme="minorHAnsi" w:cstheme="minorHAnsi"/>
        </w:rPr>
        <w:t xml:space="preserve"> </w:t>
      </w:r>
      <w:r w:rsidR="00103D88" w:rsidRPr="006A4F52">
        <w:rPr>
          <w:rFonts w:asciiTheme="minorHAnsi" w:hAnsiTheme="minorHAnsi" w:cstheme="minorHAnsi"/>
        </w:rPr>
        <w:t xml:space="preserve">a solicitantului </w:t>
      </w:r>
      <w:r w:rsidRPr="006A4F52">
        <w:rPr>
          <w:rFonts w:asciiTheme="minorHAnsi" w:hAnsiTheme="minorHAnsi" w:cstheme="minorHAnsi"/>
        </w:rPr>
        <w:t xml:space="preserve">depășește limita minimă stabilită prin ghid, </w:t>
      </w:r>
    </w:p>
    <w:p w14:paraId="146DF129" w14:textId="5EA70055" w:rsidR="00887C19" w:rsidRPr="006A4F52" w:rsidRDefault="00887C19" w:rsidP="00EE23F0">
      <w:pPr>
        <w:pStyle w:val="ListParagraph"/>
        <w:numPr>
          <w:ilvl w:val="0"/>
          <w:numId w:val="28"/>
        </w:numPr>
        <w:rPr>
          <w:rFonts w:asciiTheme="minorHAnsi" w:hAnsiTheme="minorHAnsi" w:cstheme="minorHAnsi"/>
        </w:rPr>
      </w:pPr>
      <w:r w:rsidRPr="006A4F52">
        <w:rPr>
          <w:rFonts w:asciiTheme="minorHAnsi" w:hAnsiTheme="minorHAnsi" w:cstheme="minorHAnsi"/>
        </w:rPr>
        <w:t xml:space="preserve">și de costul </w:t>
      </w:r>
      <w:r w:rsidR="005C1EB8" w:rsidRPr="006A4F52">
        <w:rPr>
          <w:rFonts w:asciiTheme="minorHAnsi" w:hAnsiTheme="minorHAnsi" w:cstheme="minorHAnsi"/>
        </w:rPr>
        <w:t xml:space="preserve">mediu </w:t>
      </w:r>
      <w:r w:rsidRPr="006A4F52">
        <w:rPr>
          <w:rFonts w:asciiTheme="minorHAnsi" w:hAnsiTheme="minorHAnsi" w:cstheme="minorHAnsi"/>
        </w:rPr>
        <w:t>unitar al investiției (</w:t>
      </w:r>
      <w:r w:rsidR="0048085D" w:rsidRPr="006A4F52">
        <w:rPr>
          <w:rFonts w:asciiTheme="minorHAnsi" w:hAnsiTheme="minorHAnsi" w:cstheme="minorHAnsi"/>
        </w:rPr>
        <w:t>s</w:t>
      </w:r>
      <w:r w:rsidR="0033724F" w:rsidRPr="006A4F52">
        <w:rPr>
          <w:rFonts w:asciiTheme="minorHAnsi" w:hAnsiTheme="minorHAnsi" w:cstheme="minorHAnsi"/>
        </w:rPr>
        <w:t xml:space="preserve">ubcriteriul se punctează in funcție de costurile medii maxime si minime </w:t>
      </w:r>
      <w:r w:rsidR="0045556C">
        <w:rPr>
          <w:rFonts w:asciiTheme="minorHAnsi" w:hAnsiTheme="minorHAnsi" w:cstheme="minorHAnsi"/>
        </w:rPr>
        <w:t xml:space="preserve">– C+M construcție+montaj – </w:t>
      </w:r>
      <w:r w:rsidR="0033724F" w:rsidRPr="006A4F52">
        <w:rPr>
          <w:rFonts w:asciiTheme="minorHAnsi" w:hAnsiTheme="minorHAnsi" w:cstheme="minorHAnsi"/>
        </w:rPr>
        <w:t xml:space="preserve">rezultate in urma evaluării tuturor proiectelor eligibile vizând infrastructuri noi SAU extinderi </w:t>
      </w:r>
      <w:r w:rsidR="0048085D" w:rsidRPr="006A4F52">
        <w:rPr>
          <w:rFonts w:asciiTheme="minorHAnsi" w:hAnsiTheme="minorHAnsi" w:cstheme="minorHAnsi"/>
        </w:rPr>
        <w:t>cu</w:t>
      </w:r>
      <w:r w:rsidR="0033724F" w:rsidRPr="006A4F52">
        <w:rPr>
          <w:rFonts w:asciiTheme="minorHAnsi" w:hAnsiTheme="minorHAnsi" w:cstheme="minorHAnsi"/>
        </w:rPr>
        <w:t xml:space="preserve"> modernizare</w:t>
      </w:r>
      <w:r w:rsidR="0048085D" w:rsidRPr="006A4F52">
        <w:rPr>
          <w:rFonts w:asciiTheme="minorHAnsi" w:hAnsiTheme="minorHAnsi" w:cstheme="minorHAnsi"/>
        </w:rPr>
        <w:t xml:space="preserve"> SAU modernizare</w:t>
      </w:r>
      <w:r w:rsidR="0033724F" w:rsidRPr="006A4F52">
        <w:rPr>
          <w:rFonts w:asciiTheme="minorHAnsi" w:hAnsiTheme="minorHAnsi" w:cstheme="minorHAnsi"/>
        </w:rPr>
        <w:t xml:space="preserve"> clădiri existente</w:t>
      </w:r>
      <w:r w:rsidRPr="006A4F52">
        <w:rPr>
          <w:rFonts w:asciiTheme="minorHAnsi" w:hAnsiTheme="minorHAnsi" w:cstheme="minorHAnsi"/>
        </w:rPr>
        <w:t>).</w:t>
      </w:r>
    </w:p>
    <w:p w14:paraId="44B5377B" w14:textId="77777777" w:rsidR="00887C19" w:rsidRDefault="00887C19" w:rsidP="00887C19">
      <w:pPr>
        <w:rPr>
          <w:rFonts w:asciiTheme="minorHAnsi" w:hAnsiTheme="minorHAnsi" w:cstheme="minorHAnsi"/>
          <w:b/>
          <w:bCs/>
        </w:rPr>
      </w:pPr>
    </w:p>
    <w:p w14:paraId="0319A3AE" w14:textId="26F5E108" w:rsidR="00887C19" w:rsidRPr="0048085D" w:rsidRDefault="00887C19" w:rsidP="00887C19">
      <w:pPr>
        <w:rPr>
          <w:rFonts w:asciiTheme="minorHAnsi" w:hAnsiTheme="minorHAnsi" w:cstheme="minorHAnsi"/>
          <w:b/>
          <w:bCs/>
          <w:lang w:val="en-US"/>
        </w:rPr>
      </w:pPr>
      <w:r>
        <w:rPr>
          <w:rFonts w:asciiTheme="minorHAnsi" w:hAnsiTheme="minorHAnsi" w:cstheme="minorHAnsi"/>
          <w:b/>
          <w:bCs/>
        </w:rPr>
        <w:t>3</w:t>
      </w:r>
      <w:r w:rsidRPr="00887C19">
        <w:rPr>
          <w:rFonts w:asciiTheme="minorHAnsi" w:hAnsiTheme="minorHAnsi" w:cstheme="minorHAnsi"/>
          <w:b/>
          <w:bCs/>
        </w:rPr>
        <w:t>.</w:t>
      </w:r>
      <w:r w:rsidRPr="00887C19">
        <w:rPr>
          <w:rFonts w:asciiTheme="minorHAnsi" w:hAnsiTheme="minorHAnsi" w:cstheme="minorHAnsi"/>
          <w:b/>
          <w:bCs/>
        </w:rPr>
        <w:tab/>
        <w:t>Contribu</w:t>
      </w:r>
      <w:r w:rsidR="00755E9E">
        <w:rPr>
          <w:rFonts w:asciiTheme="minorHAnsi" w:hAnsiTheme="minorHAnsi" w:cstheme="minorHAnsi"/>
          <w:b/>
          <w:bCs/>
        </w:rPr>
        <w:t>ț</w:t>
      </w:r>
      <w:r w:rsidRPr="00887C19">
        <w:rPr>
          <w:rFonts w:asciiTheme="minorHAnsi" w:hAnsiTheme="minorHAnsi" w:cstheme="minorHAnsi"/>
          <w:b/>
          <w:bCs/>
        </w:rPr>
        <w:t>ia proiectului la teme orizontale prin promovarea unor masuri suplimentare fata de cele obligatorii.</w:t>
      </w:r>
    </w:p>
    <w:p w14:paraId="5DB8E659" w14:textId="77777777" w:rsidR="006A4F52" w:rsidRDefault="00887C19" w:rsidP="00887C19">
      <w:pPr>
        <w:rPr>
          <w:rFonts w:asciiTheme="minorHAnsi" w:hAnsiTheme="minorHAnsi" w:cstheme="minorHAnsi"/>
        </w:rPr>
      </w:pPr>
      <w:r w:rsidRPr="00887C19">
        <w:rPr>
          <w:rFonts w:asciiTheme="minorHAnsi" w:hAnsiTheme="minorHAnsi" w:cstheme="minorHAnsi"/>
        </w:rPr>
        <w:t xml:space="preserve">În cadrul acestui criteriu proiectul va fi evaluat și punctat ținând cont de: </w:t>
      </w:r>
    </w:p>
    <w:p w14:paraId="675088CC" w14:textId="77777777" w:rsidR="006A4F52" w:rsidRDefault="00FA7DDB" w:rsidP="00EE23F0">
      <w:pPr>
        <w:pStyle w:val="ListParagraph"/>
        <w:numPr>
          <w:ilvl w:val="0"/>
          <w:numId w:val="28"/>
        </w:numPr>
        <w:rPr>
          <w:rFonts w:asciiTheme="minorHAnsi" w:hAnsiTheme="minorHAnsi" w:cstheme="minorHAnsi"/>
        </w:rPr>
      </w:pPr>
      <w:r w:rsidRPr="006A4F52">
        <w:rPr>
          <w:rFonts w:asciiTheme="minorHAnsi" w:hAnsiTheme="minorHAnsi" w:cstheme="minorHAnsi"/>
        </w:rPr>
        <w:t>m</w:t>
      </w:r>
      <w:r w:rsidR="00755E9E" w:rsidRPr="006A4F52">
        <w:rPr>
          <w:rFonts w:asciiTheme="minorHAnsi" w:hAnsiTheme="minorHAnsi" w:cstheme="minorHAnsi"/>
        </w:rPr>
        <w:t>ă</w:t>
      </w:r>
      <w:r w:rsidRPr="006A4F52">
        <w:rPr>
          <w:rFonts w:asciiTheme="minorHAnsi" w:hAnsiTheme="minorHAnsi" w:cstheme="minorHAnsi"/>
        </w:rPr>
        <w:t>suri suplimentare fa</w:t>
      </w:r>
      <w:r w:rsidR="00755E9E" w:rsidRPr="006A4F52">
        <w:rPr>
          <w:rFonts w:asciiTheme="minorHAnsi" w:hAnsiTheme="minorHAnsi" w:cstheme="minorHAnsi"/>
        </w:rPr>
        <w:t>ță</w:t>
      </w:r>
      <w:r w:rsidRPr="006A4F52">
        <w:rPr>
          <w:rFonts w:asciiTheme="minorHAnsi" w:hAnsiTheme="minorHAnsi" w:cstheme="minorHAnsi"/>
        </w:rPr>
        <w:t xml:space="preserve"> de cele minim obligatorii identificate </w:t>
      </w:r>
      <w:r w:rsidR="00755E9E" w:rsidRPr="006A4F52">
        <w:rPr>
          <w:rFonts w:asciiTheme="minorHAnsi" w:hAnsiTheme="minorHAnsi" w:cstheme="minorHAnsi"/>
        </w:rPr>
        <w:t>î</w:t>
      </w:r>
      <w:r w:rsidRPr="006A4F52">
        <w:rPr>
          <w:rFonts w:asciiTheme="minorHAnsi" w:hAnsiTheme="minorHAnsi" w:cstheme="minorHAnsi"/>
        </w:rPr>
        <w:t>n analizia DNSH</w:t>
      </w:r>
      <w:r w:rsidR="008E4350" w:rsidRPr="006A4F52">
        <w:rPr>
          <w:rFonts w:asciiTheme="minorHAnsi" w:hAnsiTheme="minorHAnsi" w:cstheme="minorHAnsi"/>
        </w:rPr>
        <w:t>,</w:t>
      </w:r>
    </w:p>
    <w:p w14:paraId="4BDE051F" w14:textId="77777777" w:rsidR="006A4F52" w:rsidRPr="006A4F52" w:rsidRDefault="008E4350" w:rsidP="00EE23F0">
      <w:pPr>
        <w:pStyle w:val="ListParagraph"/>
        <w:numPr>
          <w:ilvl w:val="0"/>
          <w:numId w:val="28"/>
        </w:numPr>
        <w:rPr>
          <w:rFonts w:asciiTheme="minorHAnsi" w:hAnsiTheme="minorHAnsi" w:cstheme="minorHAnsi"/>
        </w:rPr>
      </w:pPr>
      <w:r w:rsidRPr="006A4F52">
        <w:rPr>
          <w:rFonts w:asciiTheme="minorHAnsi" w:hAnsiTheme="minorHAnsi" w:cstheme="minorHAnsi"/>
        </w:rPr>
        <w:lastRenderedPageBreak/>
        <w:t>m</w:t>
      </w:r>
      <w:r w:rsidR="0048085D" w:rsidRPr="006A4F52">
        <w:rPr>
          <w:rFonts w:asciiTheme="minorHAnsi" w:hAnsiTheme="minorHAnsi" w:cstheme="minorHAnsi"/>
        </w:rPr>
        <w:t>ă</w:t>
      </w:r>
      <w:r w:rsidRPr="006A4F52">
        <w:rPr>
          <w:rFonts w:asciiTheme="minorHAnsi" w:hAnsiTheme="minorHAnsi" w:cstheme="minorHAnsi"/>
        </w:rPr>
        <w:t>suri suplimentare fa</w:t>
      </w:r>
      <w:r w:rsidR="00755E9E" w:rsidRPr="006A4F52">
        <w:rPr>
          <w:rFonts w:asciiTheme="minorHAnsi" w:hAnsiTheme="minorHAnsi" w:cstheme="minorHAnsi"/>
        </w:rPr>
        <w:t>ță</w:t>
      </w:r>
      <w:r w:rsidRPr="006A4F52">
        <w:rPr>
          <w:rFonts w:asciiTheme="minorHAnsi" w:hAnsiTheme="minorHAnsi" w:cstheme="minorHAnsi"/>
        </w:rPr>
        <w:t xml:space="preserve"> de cerin</w:t>
      </w:r>
      <w:r w:rsidR="00755E9E" w:rsidRPr="006A4F52">
        <w:rPr>
          <w:rFonts w:asciiTheme="minorHAnsi" w:hAnsiTheme="minorHAnsi" w:cstheme="minorHAnsi"/>
        </w:rPr>
        <w:t>ț</w:t>
      </w:r>
      <w:r w:rsidRPr="006A4F52">
        <w:rPr>
          <w:rFonts w:asciiTheme="minorHAnsi" w:hAnsiTheme="minorHAnsi" w:cstheme="minorHAnsi"/>
        </w:rPr>
        <w:t>ele minime cu privire la asigurarea egalit</w:t>
      </w:r>
      <w:r w:rsidR="00755E9E" w:rsidRPr="006A4F52">
        <w:rPr>
          <w:rFonts w:asciiTheme="minorHAnsi" w:hAnsiTheme="minorHAnsi" w:cstheme="minorHAnsi"/>
        </w:rPr>
        <w:t>ăț</w:t>
      </w:r>
      <w:r w:rsidRPr="006A4F52">
        <w:rPr>
          <w:rFonts w:asciiTheme="minorHAnsi" w:hAnsiTheme="minorHAnsi" w:cstheme="minorHAnsi"/>
        </w:rPr>
        <w:t xml:space="preserve">ii de </w:t>
      </w:r>
      <w:r w:rsidR="00755E9E" w:rsidRPr="006A4F52">
        <w:rPr>
          <w:rFonts w:asciiTheme="minorHAnsi" w:hAnsiTheme="minorHAnsi" w:cstheme="minorHAnsi"/>
        </w:rPr>
        <w:t>ș</w:t>
      </w:r>
      <w:r w:rsidRPr="006A4F52">
        <w:rPr>
          <w:rFonts w:asciiTheme="minorHAnsi" w:hAnsiTheme="minorHAnsi" w:cstheme="minorHAnsi"/>
        </w:rPr>
        <w:t>anse, accesului facil al persoanelor cu dizabilit</w:t>
      </w:r>
      <w:r w:rsidR="00755E9E" w:rsidRPr="006A4F52">
        <w:rPr>
          <w:rFonts w:asciiTheme="minorHAnsi" w:hAnsiTheme="minorHAnsi" w:cstheme="minorHAnsi"/>
        </w:rPr>
        <w:t>ăț</w:t>
      </w:r>
      <w:r w:rsidRPr="006A4F52">
        <w:rPr>
          <w:rFonts w:asciiTheme="minorHAnsi" w:hAnsiTheme="minorHAnsi" w:cstheme="minorHAnsi"/>
        </w:rPr>
        <w:t xml:space="preserve">i, </w:t>
      </w:r>
      <w:r w:rsidR="00755E9E" w:rsidRPr="006A4F52">
        <w:rPr>
          <w:rFonts w:asciiTheme="minorHAnsi" w:hAnsiTheme="minorHAnsi" w:cstheme="minorHAnsi"/>
        </w:rPr>
        <w:t>ș</w:t>
      </w:r>
      <w:r w:rsidRPr="006A4F52">
        <w:rPr>
          <w:rFonts w:asciiTheme="minorHAnsi" w:hAnsiTheme="minorHAnsi" w:cstheme="minorHAnsi"/>
        </w:rPr>
        <w:t>i alte m</w:t>
      </w:r>
      <w:r w:rsidR="00755E9E" w:rsidRPr="006A4F52">
        <w:rPr>
          <w:rFonts w:asciiTheme="minorHAnsi" w:hAnsiTheme="minorHAnsi" w:cstheme="minorHAnsi"/>
        </w:rPr>
        <w:t>ă</w:t>
      </w:r>
      <w:r w:rsidRPr="006A4F52">
        <w:rPr>
          <w:rFonts w:asciiTheme="minorHAnsi" w:hAnsiTheme="minorHAnsi" w:cstheme="minorHAnsi"/>
        </w:rPr>
        <w:t>suri de asigurare a unui proces educa</w:t>
      </w:r>
      <w:r w:rsidR="00755E9E" w:rsidRPr="006A4F52">
        <w:rPr>
          <w:rFonts w:asciiTheme="minorHAnsi" w:hAnsiTheme="minorHAnsi" w:cstheme="minorHAnsi"/>
        </w:rPr>
        <w:t>ț</w:t>
      </w:r>
      <w:r w:rsidRPr="006A4F52">
        <w:rPr>
          <w:rFonts w:asciiTheme="minorHAnsi" w:hAnsiTheme="minorHAnsi" w:cstheme="minorHAnsi"/>
        </w:rPr>
        <w:t>ional inclu</w:t>
      </w:r>
      <w:r w:rsidR="00B94812" w:rsidRPr="006A4F52">
        <w:rPr>
          <w:rFonts w:asciiTheme="minorHAnsi" w:hAnsiTheme="minorHAnsi" w:cstheme="minorHAnsi"/>
        </w:rPr>
        <w:t>z</w:t>
      </w:r>
      <w:r w:rsidRPr="006A4F52">
        <w:rPr>
          <w:rFonts w:asciiTheme="minorHAnsi" w:hAnsiTheme="minorHAnsi" w:cstheme="minorHAnsi"/>
        </w:rPr>
        <w:t>iv,</w:t>
      </w:r>
      <w:r w:rsidRPr="008E4350">
        <w:t xml:space="preserve"> </w:t>
      </w:r>
    </w:p>
    <w:p w14:paraId="167A9F94" w14:textId="7B782986" w:rsidR="008A0F93" w:rsidRPr="006A4F52" w:rsidRDefault="008E4350" w:rsidP="00EE23F0">
      <w:pPr>
        <w:pStyle w:val="ListParagraph"/>
        <w:numPr>
          <w:ilvl w:val="0"/>
          <w:numId w:val="28"/>
        </w:numPr>
        <w:rPr>
          <w:rFonts w:asciiTheme="minorHAnsi" w:hAnsiTheme="minorHAnsi" w:cstheme="minorHAnsi"/>
        </w:rPr>
      </w:pPr>
      <w:r w:rsidRPr="006A4F52">
        <w:rPr>
          <w:rFonts w:asciiTheme="minorHAnsi" w:hAnsiTheme="minorHAnsi" w:cstheme="minorHAnsi"/>
        </w:rPr>
        <w:t>realizarea de achiziții verzi.</w:t>
      </w:r>
    </w:p>
    <w:p w14:paraId="25530463" w14:textId="77777777" w:rsidR="006A4F52" w:rsidRPr="006A4F52" w:rsidRDefault="006A4F52" w:rsidP="006A4F52">
      <w:pPr>
        <w:rPr>
          <w:rFonts w:asciiTheme="minorHAnsi" w:hAnsiTheme="minorHAnsi" w:cstheme="minorHAnsi"/>
        </w:rPr>
      </w:pPr>
      <w:r w:rsidRPr="006A4F52">
        <w:rPr>
          <w:rFonts w:asciiTheme="minorHAnsi" w:hAnsiTheme="minorHAnsi" w:cstheme="minorHAnsi"/>
        </w:rPr>
        <w:t>Se recomandă utilizarea achizițiilor publice verzi în conformitate cu prevederile legislatiei nationale in domeniu. Documente orientative privind criteriile si cerintele ce pot fi incorporate in procedurile de achizitii  publice  de:  servicii, lucrari si bunuri pot fi consultate accesand urmatoarele link-uri:</w:t>
      </w:r>
    </w:p>
    <w:p w14:paraId="7CDC08D4" w14:textId="13EFD22D" w:rsidR="006A4F52" w:rsidRPr="006A4F52" w:rsidRDefault="005B7C92" w:rsidP="006A4F52">
      <w:pPr>
        <w:rPr>
          <w:rFonts w:asciiTheme="minorHAnsi" w:hAnsiTheme="minorHAnsi" w:cstheme="minorHAnsi"/>
        </w:rPr>
      </w:pPr>
      <w:hyperlink r:id="rId14" w:history="1">
        <w:r w:rsidR="006A4F52" w:rsidRPr="00F15D92">
          <w:rPr>
            <w:rStyle w:val="Hyperlink"/>
            <w:rFonts w:asciiTheme="minorHAnsi" w:hAnsiTheme="minorHAnsi" w:cstheme="minorHAnsi"/>
          </w:rPr>
          <w:t>https://anap.gov.ro/web/criterii-ecologice/</w:t>
        </w:r>
      </w:hyperlink>
      <w:r w:rsidR="006A4F52">
        <w:rPr>
          <w:rFonts w:asciiTheme="minorHAnsi" w:hAnsiTheme="minorHAnsi" w:cstheme="minorHAnsi"/>
        </w:rPr>
        <w:t xml:space="preserve"> </w:t>
      </w:r>
      <w:r w:rsidR="006A4F52" w:rsidRPr="006A4F52">
        <w:rPr>
          <w:rFonts w:asciiTheme="minorHAnsi" w:hAnsiTheme="minorHAnsi" w:cstheme="minorHAnsi"/>
        </w:rPr>
        <w:t xml:space="preserve"> </w:t>
      </w:r>
    </w:p>
    <w:p w14:paraId="1738DA24" w14:textId="0A3C86D2" w:rsidR="008E4350" w:rsidRDefault="005B7C92" w:rsidP="006A4F52">
      <w:pPr>
        <w:rPr>
          <w:rFonts w:asciiTheme="minorHAnsi" w:hAnsiTheme="minorHAnsi" w:cstheme="minorHAnsi"/>
        </w:rPr>
      </w:pPr>
      <w:hyperlink r:id="rId15" w:anchor="gpp-requirements-in-sectoral-legislation" w:history="1">
        <w:r w:rsidR="006A4F52" w:rsidRPr="00F15D92">
          <w:rPr>
            <w:rStyle w:val="Hyperlink"/>
            <w:rFonts w:asciiTheme="minorHAnsi" w:hAnsiTheme="minorHAnsi" w:cstheme="minorHAnsi"/>
          </w:rPr>
          <w:t>https://green-business.ec.europa.eu/green-public-procurement/gpp-criteria-and-requirements_en#gpp-requirements-in-sectoral-legislation</w:t>
        </w:r>
      </w:hyperlink>
      <w:r w:rsidR="006A4F52">
        <w:rPr>
          <w:rFonts w:asciiTheme="minorHAnsi" w:hAnsiTheme="minorHAnsi" w:cstheme="minorHAnsi"/>
        </w:rPr>
        <w:t xml:space="preserve"> </w:t>
      </w:r>
      <w:r w:rsidR="006A4F52" w:rsidRPr="006A4F52">
        <w:rPr>
          <w:rFonts w:asciiTheme="minorHAnsi" w:hAnsiTheme="minorHAnsi" w:cstheme="minorHAnsi"/>
        </w:rPr>
        <w:t xml:space="preserve">  </w:t>
      </w:r>
    </w:p>
    <w:p w14:paraId="72EACBB7" w14:textId="77777777" w:rsidR="008E4350" w:rsidRPr="008E4350" w:rsidRDefault="008E4350" w:rsidP="008E4350">
      <w:pPr>
        <w:rPr>
          <w:rFonts w:asciiTheme="minorHAnsi" w:hAnsiTheme="minorHAnsi" w:cstheme="minorHAnsi"/>
          <w:b/>
          <w:bCs/>
        </w:rPr>
      </w:pPr>
      <w:r w:rsidRPr="008E4350">
        <w:rPr>
          <w:rFonts w:asciiTheme="minorHAnsi" w:hAnsiTheme="minorHAnsi" w:cstheme="minorHAnsi"/>
          <w:b/>
          <w:bCs/>
        </w:rPr>
        <w:t>4.</w:t>
      </w:r>
      <w:r w:rsidRPr="008E4350">
        <w:rPr>
          <w:rFonts w:asciiTheme="minorHAnsi" w:hAnsiTheme="minorHAnsi" w:cstheme="minorHAnsi"/>
          <w:b/>
          <w:bCs/>
        </w:rPr>
        <w:tab/>
        <w:t>Maturitatea proiectului.</w:t>
      </w:r>
    </w:p>
    <w:p w14:paraId="3F7C84CA" w14:textId="77777777" w:rsidR="006A4F52" w:rsidRDefault="008E4350" w:rsidP="008E4350">
      <w:pPr>
        <w:rPr>
          <w:rFonts w:asciiTheme="minorHAnsi" w:hAnsiTheme="minorHAnsi" w:cstheme="minorHAnsi"/>
        </w:rPr>
      </w:pPr>
      <w:r w:rsidRPr="008E4350">
        <w:rPr>
          <w:rFonts w:asciiTheme="minorHAnsi" w:hAnsiTheme="minorHAnsi" w:cstheme="minorHAnsi"/>
        </w:rPr>
        <w:t xml:space="preserve">În cadrul acestui criteriu proiectul va fi evaluat și punctat ținând cont de: </w:t>
      </w:r>
    </w:p>
    <w:p w14:paraId="4080E964" w14:textId="77777777" w:rsidR="006A4F52" w:rsidRDefault="006A4F52" w:rsidP="008E4350">
      <w:pPr>
        <w:rPr>
          <w:rFonts w:asciiTheme="minorHAnsi" w:hAnsiTheme="minorHAnsi" w:cstheme="minorHAnsi"/>
        </w:rPr>
      </w:pPr>
      <w:r>
        <w:rPr>
          <w:rFonts w:asciiTheme="minorHAnsi" w:hAnsiTheme="minorHAnsi" w:cstheme="minorHAnsi"/>
        </w:rPr>
        <w:t xml:space="preserve">- </w:t>
      </w:r>
      <w:r w:rsidR="008E4350" w:rsidRPr="008E4350">
        <w:rPr>
          <w:rFonts w:asciiTheme="minorHAnsi" w:hAnsiTheme="minorHAnsi" w:cstheme="minorHAnsi"/>
        </w:rPr>
        <w:t xml:space="preserve">stadiul de realizare a documentațiilor tehnice </w:t>
      </w:r>
    </w:p>
    <w:p w14:paraId="288C8F23" w14:textId="193C3D24" w:rsidR="008E4350" w:rsidRDefault="006A4F52" w:rsidP="008E4350">
      <w:pPr>
        <w:rPr>
          <w:rFonts w:asciiTheme="minorHAnsi" w:hAnsiTheme="minorHAnsi" w:cstheme="minorHAnsi"/>
        </w:rPr>
      </w:pPr>
      <w:r>
        <w:rPr>
          <w:rFonts w:asciiTheme="minorHAnsi" w:hAnsiTheme="minorHAnsi" w:cstheme="minorHAnsi"/>
        </w:rPr>
        <w:t xml:space="preserve">- </w:t>
      </w:r>
      <w:r w:rsidR="008E4350" w:rsidRPr="008E4350">
        <w:rPr>
          <w:rFonts w:asciiTheme="minorHAnsi" w:hAnsiTheme="minorHAnsi" w:cstheme="minorHAnsi"/>
        </w:rPr>
        <w:t>sau proiecte incepute și stadiul lucărilor</w:t>
      </w:r>
      <w:r w:rsidR="008E4350">
        <w:rPr>
          <w:rFonts w:asciiTheme="minorHAnsi" w:hAnsiTheme="minorHAnsi" w:cstheme="minorHAnsi"/>
        </w:rPr>
        <w:t>,</w:t>
      </w:r>
      <w:r w:rsidR="008E4350" w:rsidRPr="008E4350">
        <w:rPr>
          <w:rFonts w:asciiTheme="minorHAnsi" w:hAnsiTheme="minorHAnsi" w:cstheme="minorHAnsi"/>
        </w:rPr>
        <w:t xml:space="preserve"> fiind punctate suplimentar proiectele ce demostreaza un grad ridicat de maturitate cu Ordin de începere a lucrărilor emis și </w:t>
      </w:r>
      <w:r w:rsidR="0048085D" w:rsidRPr="0048085D">
        <w:rPr>
          <w:rFonts w:asciiTheme="minorHAnsi" w:hAnsiTheme="minorHAnsi" w:cstheme="minorHAnsi"/>
        </w:rPr>
        <w:t>lucrări de baza</w:t>
      </w:r>
      <w:r w:rsidR="0048085D">
        <w:rPr>
          <w:rFonts w:asciiTheme="minorHAnsi" w:hAnsiTheme="minorHAnsi" w:cstheme="minorHAnsi"/>
        </w:rPr>
        <w:t xml:space="preserve"> efectuate</w:t>
      </w:r>
      <w:r w:rsidR="0048085D" w:rsidRPr="0048085D">
        <w:rPr>
          <w:rFonts w:asciiTheme="minorHAnsi" w:hAnsiTheme="minorHAnsi" w:cstheme="minorHAnsi"/>
        </w:rPr>
        <w:t xml:space="preserve"> (minim 10% din valoarea investiției de bază - capitolul 4 din Devizul General)</w:t>
      </w:r>
      <w:r w:rsidR="0048085D">
        <w:rPr>
          <w:rFonts w:asciiTheme="minorHAnsi" w:hAnsiTheme="minorHAnsi" w:cstheme="minorHAnsi"/>
        </w:rPr>
        <w:t>.</w:t>
      </w:r>
    </w:p>
    <w:p w14:paraId="370241EE" w14:textId="77777777" w:rsidR="006A4F52" w:rsidRPr="008E4350" w:rsidRDefault="006A4F52" w:rsidP="008E4350">
      <w:pPr>
        <w:rPr>
          <w:rFonts w:asciiTheme="minorHAnsi" w:hAnsiTheme="minorHAnsi" w:cstheme="minorHAnsi"/>
        </w:rPr>
      </w:pPr>
    </w:p>
    <w:p w14:paraId="335BF72D" w14:textId="61A852B6" w:rsidR="008E4350" w:rsidRPr="008E4350" w:rsidRDefault="008E4350" w:rsidP="008E4350">
      <w:pPr>
        <w:rPr>
          <w:rFonts w:asciiTheme="minorHAnsi" w:hAnsiTheme="minorHAnsi" w:cstheme="minorHAnsi"/>
          <w:b/>
          <w:bCs/>
        </w:rPr>
      </w:pPr>
      <w:r w:rsidRPr="008E4350">
        <w:rPr>
          <w:rFonts w:asciiTheme="minorHAnsi" w:hAnsiTheme="minorHAnsi" w:cstheme="minorHAnsi"/>
          <w:b/>
          <w:bCs/>
        </w:rPr>
        <w:t>5.</w:t>
      </w:r>
      <w:r w:rsidRPr="008E4350">
        <w:rPr>
          <w:rFonts w:asciiTheme="minorHAnsi" w:hAnsiTheme="minorHAnsi" w:cstheme="minorHAnsi"/>
          <w:b/>
          <w:bCs/>
        </w:rPr>
        <w:tab/>
        <w:t xml:space="preserve">Calitatea  proiectului </w:t>
      </w:r>
      <w:r w:rsidR="00755E9E">
        <w:rPr>
          <w:rFonts w:asciiTheme="minorHAnsi" w:hAnsiTheme="minorHAnsi" w:cstheme="minorHAnsi"/>
          <w:b/>
          <w:bCs/>
        </w:rPr>
        <w:t>ș</w:t>
      </w:r>
      <w:r w:rsidRPr="008E4350">
        <w:rPr>
          <w:rFonts w:asciiTheme="minorHAnsi" w:hAnsiTheme="minorHAnsi" w:cstheme="minorHAnsi"/>
          <w:b/>
          <w:bCs/>
        </w:rPr>
        <w:t xml:space="preserve">i capacitatea de implementare a </w:t>
      </w:r>
      <w:r w:rsidR="00755E9E">
        <w:rPr>
          <w:rFonts w:asciiTheme="minorHAnsi" w:hAnsiTheme="minorHAnsi" w:cstheme="minorHAnsi"/>
          <w:b/>
          <w:bCs/>
        </w:rPr>
        <w:t>s</w:t>
      </w:r>
      <w:r w:rsidRPr="008E4350">
        <w:rPr>
          <w:rFonts w:asciiTheme="minorHAnsi" w:hAnsiTheme="minorHAnsi" w:cstheme="minorHAnsi"/>
          <w:b/>
          <w:bCs/>
        </w:rPr>
        <w:t>olicitantului.</w:t>
      </w:r>
    </w:p>
    <w:p w14:paraId="511667F2" w14:textId="77777777" w:rsidR="00A8552F" w:rsidRDefault="008E4350" w:rsidP="0048085D">
      <w:pPr>
        <w:rPr>
          <w:rFonts w:asciiTheme="minorHAnsi" w:hAnsiTheme="minorHAnsi" w:cstheme="minorHAnsi"/>
        </w:rPr>
      </w:pPr>
      <w:r w:rsidRPr="008E4350">
        <w:rPr>
          <w:rFonts w:asciiTheme="minorHAnsi" w:hAnsiTheme="minorHAnsi" w:cstheme="minorHAnsi"/>
        </w:rPr>
        <w:t xml:space="preserve">În cadrul acestui criteriu proiectul va fi evaluat și punctat ținând cont de: </w:t>
      </w:r>
    </w:p>
    <w:p w14:paraId="68F216AB" w14:textId="77777777" w:rsidR="00A8552F" w:rsidRDefault="00A8552F" w:rsidP="00306725">
      <w:pPr>
        <w:rPr>
          <w:rFonts w:asciiTheme="minorHAnsi" w:hAnsiTheme="minorHAnsi" w:cstheme="minorHAnsi"/>
        </w:rPr>
      </w:pPr>
      <w:r w:rsidRPr="00A8552F">
        <w:rPr>
          <w:rFonts w:asciiTheme="minorHAnsi" w:hAnsiTheme="minorHAnsi" w:cstheme="minorHAnsi"/>
        </w:rPr>
        <w:t>-</w:t>
      </w:r>
      <w:r w:rsidRPr="00A8552F">
        <w:rPr>
          <w:rFonts w:asciiTheme="minorHAnsi" w:hAnsiTheme="minorHAnsi" w:cstheme="minorHAnsi"/>
        </w:rPr>
        <w:tab/>
        <w:t xml:space="preserve">capacitatea solicitantului de a implementa proiectul (echipa de proiect dedicată, proceduri existente, calendar adecvat), obiectivele stabilite ce vor fi atinse prin activități,  indicatori și rezultate clar identificate, detaliate și corelate cu calendarul de realizare al proiectului, fiind verificate de asemenea, Planul de monitorizare al proiectului, Bugetul proiectului, corectitudinea încadrării cheltuielilor, respectarea pragurilor impuse prin ghidul solicitantului, corelarea cu devizul general, cu lista de echipamente, realitatea şi justificarea costurilor necesare pentru implementarea proiectului. </w:t>
      </w:r>
    </w:p>
    <w:p w14:paraId="39E5B95B" w14:textId="5DF77AEE" w:rsidR="00A8552F" w:rsidRDefault="00A8552F" w:rsidP="00306725">
      <w:pPr>
        <w:rPr>
          <w:rFonts w:asciiTheme="minorHAnsi" w:hAnsiTheme="minorHAnsi" w:cstheme="minorHAnsi"/>
        </w:rPr>
      </w:pPr>
      <w:r w:rsidRPr="00A8552F">
        <w:rPr>
          <w:rFonts w:asciiTheme="minorHAnsi" w:hAnsiTheme="minorHAnsi" w:cstheme="minorHAnsi"/>
        </w:rPr>
        <w:t>Punctarea cu 0  (zero) a subcriteriul 5.3 conduce automat la respingerea proiectului.</w:t>
      </w:r>
    </w:p>
    <w:p w14:paraId="0E2156A4" w14:textId="2A5C81A1" w:rsidR="00414CB3" w:rsidRDefault="0048085D" w:rsidP="00306725">
      <w:pPr>
        <w:rPr>
          <w:rFonts w:asciiTheme="minorHAnsi" w:hAnsiTheme="minorHAnsi" w:cstheme="minorHAnsi"/>
        </w:rPr>
      </w:pPr>
      <w:r w:rsidRPr="0048085D">
        <w:rPr>
          <w:rFonts w:asciiTheme="minorHAnsi" w:hAnsiTheme="minorHAnsi" w:cstheme="minorHAnsi"/>
        </w:rPr>
        <w:t>Punctajul aferent criteriului și subcriteriilor aferente precum și modalitatea de punctare este detaliată în grila ETF.</w:t>
      </w:r>
      <w:r w:rsidRPr="0048085D">
        <w:rPr>
          <w:rFonts w:asciiTheme="minorHAnsi" w:hAnsiTheme="minorHAnsi" w:cstheme="minorHAnsi"/>
        </w:rPr>
        <w:tab/>
      </w:r>
    </w:p>
    <w:p w14:paraId="56ABA328" w14:textId="77777777" w:rsidR="008E4350" w:rsidRPr="008E4350" w:rsidRDefault="008E4350" w:rsidP="00755E9E">
      <w:pPr>
        <w:pStyle w:val="Heading5"/>
      </w:pPr>
      <w:r w:rsidRPr="008E4350">
        <w:t xml:space="preserve">Vizita pe teren </w:t>
      </w:r>
    </w:p>
    <w:p w14:paraId="119F2A7F" w14:textId="7FDF1406" w:rsidR="008E4350" w:rsidRPr="008E4350" w:rsidRDefault="008E4350" w:rsidP="008E4350">
      <w:pPr>
        <w:rPr>
          <w:rFonts w:asciiTheme="minorHAnsi" w:hAnsiTheme="minorHAnsi" w:cstheme="minorHAnsi"/>
        </w:rPr>
      </w:pPr>
      <w:r w:rsidRPr="008E4350">
        <w:rPr>
          <w:rFonts w:asciiTheme="minorHAnsi" w:hAnsiTheme="minorHAnsi" w:cstheme="minorHAnsi"/>
        </w:rPr>
        <w:t>În cadrul etapei de evaluare, se va efectua o vizită la locul de implementare a obiectivului investiţiei. Vizita la faţa locului va fi realizată de către comisia de evaluare formată din experţi independenţi (specializarea tehnica și financiara) şi reprezentantul AM</w:t>
      </w:r>
      <w:r w:rsidR="00AC3036">
        <w:rPr>
          <w:rFonts w:asciiTheme="minorHAnsi" w:hAnsiTheme="minorHAnsi" w:cstheme="minorHAnsi"/>
        </w:rPr>
        <w:t xml:space="preserve"> PR</w:t>
      </w:r>
      <w:r w:rsidR="00AC59AB">
        <w:rPr>
          <w:rFonts w:asciiTheme="minorHAnsi" w:hAnsiTheme="minorHAnsi" w:cstheme="minorHAnsi"/>
        </w:rPr>
        <w:t xml:space="preserve"> </w:t>
      </w:r>
      <w:r w:rsidR="00AC3036">
        <w:rPr>
          <w:rFonts w:asciiTheme="minorHAnsi" w:hAnsiTheme="minorHAnsi" w:cstheme="minorHAnsi"/>
        </w:rPr>
        <w:t>BI</w:t>
      </w:r>
      <w:r w:rsidRPr="008E4350">
        <w:rPr>
          <w:rFonts w:asciiTheme="minorHAnsi" w:hAnsiTheme="minorHAnsi" w:cstheme="minorHAnsi"/>
        </w:rPr>
        <w:t xml:space="preserve"> şi va avea drept scop stabilirea conformității între situaţia prezentată în documentele analizate şi cea din teren.</w:t>
      </w:r>
    </w:p>
    <w:p w14:paraId="73B9DC27" w14:textId="77777777" w:rsidR="008F75F6" w:rsidRDefault="008F75F6" w:rsidP="00BF5568">
      <w:pPr>
        <w:shd w:val="clear" w:color="auto" w:fill="E7E6E6" w:themeFill="background2"/>
        <w:rPr>
          <w:rFonts w:asciiTheme="minorHAnsi" w:hAnsiTheme="minorHAnsi" w:cstheme="minorHAnsi"/>
        </w:rPr>
      </w:pPr>
      <w:r w:rsidRPr="008F75F6">
        <w:rPr>
          <w:rFonts w:asciiTheme="minorHAnsi" w:hAnsiTheme="minorHAnsi" w:cstheme="minorHAnsi"/>
          <w:b/>
        </w:rPr>
        <w:t>NOTĂ:</w:t>
      </w:r>
      <w:r w:rsidRPr="008E4350">
        <w:rPr>
          <w:rFonts w:asciiTheme="minorHAnsi" w:hAnsiTheme="minorHAnsi" w:cstheme="minorHAnsi"/>
        </w:rPr>
        <w:t xml:space="preserve"> </w:t>
      </w:r>
    </w:p>
    <w:p w14:paraId="222E125F" w14:textId="737FAD50" w:rsidR="008E4350" w:rsidRPr="002A3900" w:rsidRDefault="008F75F6" w:rsidP="00BF5568">
      <w:pPr>
        <w:shd w:val="clear" w:color="auto" w:fill="E7E6E6" w:themeFill="background2"/>
        <w:spacing w:before="0" w:after="0"/>
        <w:rPr>
          <w:rFonts w:asciiTheme="minorHAnsi" w:hAnsiTheme="minorHAnsi" w:cstheme="minorHAnsi"/>
          <w:i/>
        </w:rPr>
      </w:pPr>
      <w:r w:rsidRPr="002A3900">
        <w:rPr>
          <w:rFonts w:asciiTheme="minorHAnsi" w:hAnsiTheme="minorHAnsi" w:cstheme="minorHAnsi"/>
          <w:i/>
        </w:rPr>
        <w:lastRenderedPageBreak/>
        <w:t>D</w:t>
      </w:r>
      <w:r w:rsidR="008E4350" w:rsidRPr="002A3900">
        <w:rPr>
          <w:rFonts w:asciiTheme="minorHAnsi" w:hAnsiTheme="minorHAnsi" w:cstheme="minorHAnsi"/>
          <w:i/>
        </w:rPr>
        <w:t xml:space="preserve">eoarece prin PR BI 2021-2027 se vor finanța proiecte </w:t>
      </w:r>
      <w:r>
        <w:rPr>
          <w:rFonts w:asciiTheme="minorHAnsi" w:hAnsiTheme="minorHAnsi" w:cstheme="minorHAnsi"/>
          <w:i/>
        </w:rPr>
        <w:t>î</w:t>
      </w:r>
      <w:r w:rsidR="008E4350" w:rsidRPr="002A3900">
        <w:rPr>
          <w:rFonts w:asciiTheme="minorHAnsi" w:hAnsiTheme="minorHAnsi" w:cstheme="minorHAnsi"/>
          <w:i/>
        </w:rPr>
        <w:t>ncepute care nu erau finalizate la data depunerii cererii de finan</w:t>
      </w:r>
      <w:r>
        <w:rPr>
          <w:rFonts w:asciiTheme="minorHAnsi" w:hAnsiTheme="minorHAnsi" w:cstheme="minorHAnsi"/>
          <w:i/>
        </w:rPr>
        <w:t>ț</w:t>
      </w:r>
      <w:r w:rsidR="008E4350" w:rsidRPr="002A3900">
        <w:rPr>
          <w:rFonts w:asciiTheme="minorHAnsi" w:hAnsiTheme="minorHAnsi" w:cstheme="minorHAnsi"/>
          <w:i/>
        </w:rPr>
        <w:t xml:space="preserve">are, </w:t>
      </w:r>
      <w:r>
        <w:rPr>
          <w:rFonts w:asciiTheme="minorHAnsi" w:hAnsiTheme="minorHAnsi" w:cstheme="minorHAnsi"/>
          <w:i/>
        </w:rPr>
        <w:t>î</w:t>
      </w:r>
      <w:r w:rsidR="008E4350" w:rsidRPr="002A3900">
        <w:rPr>
          <w:rFonts w:asciiTheme="minorHAnsi" w:hAnsiTheme="minorHAnsi" w:cstheme="minorHAnsi"/>
          <w:i/>
        </w:rPr>
        <w:t>n sensul art. 63 (6) din Regulamentul 1060/2021, la vizita pe teren se va verifica stadiul de realizare, astfel:</w:t>
      </w:r>
    </w:p>
    <w:p w14:paraId="5C837DE2" w14:textId="7DAD7074" w:rsidR="008E4350" w:rsidRPr="002A3900" w:rsidRDefault="008E4350" w:rsidP="00BF5568">
      <w:pPr>
        <w:pStyle w:val="ListParagraph"/>
        <w:numPr>
          <w:ilvl w:val="0"/>
          <w:numId w:val="27"/>
        </w:numPr>
        <w:shd w:val="clear" w:color="auto" w:fill="E7E6E6" w:themeFill="background2"/>
        <w:spacing w:after="0"/>
        <w:rPr>
          <w:rFonts w:asciiTheme="minorHAnsi" w:hAnsiTheme="minorHAnsi" w:cstheme="minorHAnsi"/>
          <w:i/>
        </w:rPr>
      </w:pPr>
      <w:r w:rsidRPr="002A3900">
        <w:rPr>
          <w:rFonts w:asciiTheme="minorHAnsi" w:hAnsiTheme="minorHAnsi" w:cstheme="minorHAnsi"/>
          <w:i/>
        </w:rPr>
        <w:t>dac</w:t>
      </w:r>
      <w:r w:rsidR="00755E9E" w:rsidRPr="002A3900">
        <w:rPr>
          <w:rFonts w:asciiTheme="minorHAnsi" w:hAnsiTheme="minorHAnsi" w:cstheme="minorHAnsi"/>
          <w:i/>
        </w:rPr>
        <w:t>ă</w:t>
      </w:r>
      <w:r w:rsidRPr="002A3900">
        <w:rPr>
          <w:rFonts w:asciiTheme="minorHAnsi" w:hAnsiTheme="minorHAnsi" w:cstheme="minorHAnsi"/>
          <w:i/>
        </w:rPr>
        <w:t xml:space="preserve"> proiectul este deja finalizat la momentul vizitei pe teren, se vor solicita documentele care atesta finalizarea, </w:t>
      </w:r>
      <w:r w:rsidR="00755E9E" w:rsidRPr="002A3900">
        <w:rPr>
          <w:rFonts w:asciiTheme="minorHAnsi" w:hAnsiTheme="minorHAnsi" w:cstheme="minorHAnsi"/>
          <w:i/>
        </w:rPr>
        <w:t>î</w:t>
      </w:r>
      <w:r w:rsidRPr="002A3900">
        <w:rPr>
          <w:rFonts w:asciiTheme="minorHAnsi" w:hAnsiTheme="minorHAnsi" w:cstheme="minorHAnsi"/>
          <w:i/>
        </w:rPr>
        <w:t>n vederea verific</w:t>
      </w:r>
      <w:r w:rsidR="00755E9E" w:rsidRPr="002A3900">
        <w:rPr>
          <w:rFonts w:asciiTheme="minorHAnsi" w:hAnsiTheme="minorHAnsi" w:cstheme="minorHAnsi"/>
          <w:i/>
        </w:rPr>
        <w:t>ă</w:t>
      </w:r>
      <w:r w:rsidRPr="002A3900">
        <w:rPr>
          <w:rFonts w:asciiTheme="minorHAnsi" w:hAnsiTheme="minorHAnsi" w:cstheme="minorHAnsi"/>
          <w:i/>
        </w:rPr>
        <w:t xml:space="preserve">rii; </w:t>
      </w:r>
    </w:p>
    <w:p w14:paraId="3B8129DC" w14:textId="49367D47" w:rsidR="008E4350" w:rsidRDefault="008E4350" w:rsidP="00BF5568">
      <w:pPr>
        <w:pStyle w:val="ListParagraph"/>
        <w:numPr>
          <w:ilvl w:val="0"/>
          <w:numId w:val="27"/>
        </w:numPr>
        <w:shd w:val="clear" w:color="auto" w:fill="E7E6E6" w:themeFill="background2"/>
        <w:spacing w:after="0"/>
        <w:rPr>
          <w:rFonts w:asciiTheme="minorHAnsi" w:hAnsiTheme="minorHAnsi" w:cstheme="minorHAnsi"/>
          <w:i/>
        </w:rPr>
      </w:pPr>
      <w:r w:rsidRPr="002A3900">
        <w:rPr>
          <w:rFonts w:asciiTheme="minorHAnsi" w:hAnsiTheme="minorHAnsi" w:cstheme="minorHAnsi"/>
          <w:i/>
        </w:rPr>
        <w:t>dac</w:t>
      </w:r>
      <w:r w:rsidR="00755E9E" w:rsidRPr="002A3900">
        <w:rPr>
          <w:rFonts w:asciiTheme="minorHAnsi" w:hAnsiTheme="minorHAnsi" w:cstheme="minorHAnsi"/>
          <w:i/>
        </w:rPr>
        <w:t>ă</w:t>
      </w:r>
      <w:r w:rsidRPr="002A3900">
        <w:rPr>
          <w:rFonts w:asciiTheme="minorHAnsi" w:hAnsiTheme="minorHAnsi" w:cstheme="minorHAnsi"/>
          <w:i/>
        </w:rPr>
        <w:t xml:space="preserve"> proiectul nu este finalizat, se vor </w:t>
      </w:r>
      <w:r w:rsidR="00755E9E" w:rsidRPr="002A3900">
        <w:rPr>
          <w:rFonts w:asciiTheme="minorHAnsi" w:hAnsiTheme="minorHAnsi" w:cstheme="minorHAnsi"/>
          <w:i/>
        </w:rPr>
        <w:t>î</w:t>
      </w:r>
      <w:r w:rsidRPr="002A3900">
        <w:rPr>
          <w:rFonts w:asciiTheme="minorHAnsi" w:hAnsiTheme="minorHAnsi" w:cstheme="minorHAnsi"/>
          <w:i/>
        </w:rPr>
        <w:t xml:space="preserve">nscrie </w:t>
      </w:r>
      <w:r w:rsidR="00755E9E" w:rsidRPr="002A3900">
        <w:rPr>
          <w:rFonts w:asciiTheme="minorHAnsi" w:hAnsiTheme="minorHAnsi" w:cstheme="minorHAnsi"/>
          <w:i/>
        </w:rPr>
        <w:t>î</w:t>
      </w:r>
      <w:r w:rsidRPr="002A3900">
        <w:rPr>
          <w:rFonts w:asciiTheme="minorHAnsi" w:hAnsiTheme="minorHAnsi" w:cstheme="minorHAnsi"/>
          <w:i/>
        </w:rPr>
        <w:t>n raportul de vizita elemente doveditoare (inclusiv dovezi foto).</w:t>
      </w:r>
    </w:p>
    <w:p w14:paraId="4A70DD31" w14:textId="77777777" w:rsidR="008F75F6" w:rsidRPr="002A3900" w:rsidRDefault="008F75F6" w:rsidP="002A3900">
      <w:pPr>
        <w:pStyle w:val="ListParagraph"/>
        <w:spacing w:after="0"/>
        <w:rPr>
          <w:rFonts w:asciiTheme="minorHAnsi" w:hAnsiTheme="minorHAnsi" w:cstheme="minorHAnsi"/>
          <w:i/>
        </w:rPr>
      </w:pPr>
    </w:p>
    <w:p w14:paraId="652F9FD5" w14:textId="023F8E79" w:rsidR="008E4350" w:rsidRPr="008E4350" w:rsidRDefault="008E4350" w:rsidP="008E4350">
      <w:pPr>
        <w:rPr>
          <w:rFonts w:asciiTheme="minorHAnsi" w:hAnsiTheme="minorHAnsi" w:cstheme="minorHAnsi"/>
        </w:rPr>
      </w:pPr>
      <w:r w:rsidRPr="008E4350">
        <w:rPr>
          <w:rFonts w:asciiTheme="minorHAnsi" w:hAnsiTheme="minorHAnsi" w:cstheme="minorHAnsi"/>
        </w:rPr>
        <w:t xml:space="preserve">În acest sens se va completa Raportul de vizită în teren, care va fi semnat de către membrii comisiei de evaluare, reprezentanții AM </w:t>
      </w:r>
      <w:r w:rsidR="00AC3036">
        <w:rPr>
          <w:rFonts w:asciiTheme="minorHAnsi" w:hAnsiTheme="minorHAnsi" w:cstheme="minorHAnsi"/>
        </w:rPr>
        <w:t>PR</w:t>
      </w:r>
      <w:r w:rsidR="00AC59AB">
        <w:rPr>
          <w:rFonts w:asciiTheme="minorHAnsi" w:hAnsiTheme="minorHAnsi" w:cstheme="minorHAnsi"/>
        </w:rPr>
        <w:t xml:space="preserve"> </w:t>
      </w:r>
      <w:r w:rsidR="00AC3036">
        <w:rPr>
          <w:rFonts w:asciiTheme="minorHAnsi" w:hAnsiTheme="minorHAnsi" w:cstheme="minorHAnsi"/>
        </w:rPr>
        <w:t xml:space="preserve">BI </w:t>
      </w:r>
      <w:r w:rsidRPr="008E4350">
        <w:rPr>
          <w:rFonts w:asciiTheme="minorHAnsi" w:hAnsiTheme="minorHAnsi" w:cstheme="minorHAnsi"/>
        </w:rPr>
        <w:t>prezenți în teren, cât și de către reprezentantul legal al solicitantului/persoana împuternicită, proiectanți.   Orice constatări și observații sesizate cu ocazia vizitei la faţa locului vor fi consemnate și în cadrul grilelor de evaluare tehnică și financiară.  În urma efectuării vizitei la fața locului evaluatorii vor putea finaliza punctajul acordat pentru criteriile ce țin de coerența documentației tehnico-economice. Neconcordanțele din documentatie și cele constatate la vizita pe teren impreuna cu justificarea și dovezile aferente vor fi mentionate în Raportul de vizita la fata locului.</w:t>
      </w:r>
    </w:p>
    <w:p w14:paraId="6F139015" w14:textId="77777777" w:rsidR="008E4350" w:rsidRPr="008E4350" w:rsidRDefault="008E4350" w:rsidP="008E4350">
      <w:pPr>
        <w:rPr>
          <w:rFonts w:asciiTheme="minorHAnsi" w:hAnsiTheme="minorHAnsi" w:cstheme="minorHAnsi"/>
        </w:rPr>
      </w:pPr>
      <w:r w:rsidRPr="008E4350">
        <w:rPr>
          <w:rFonts w:asciiTheme="minorHAnsi" w:hAnsiTheme="minorHAnsi" w:cstheme="minorHAnsi"/>
        </w:rPr>
        <w:t>După primirea răspunsului la prima solicitare de clarificari evaluatorii vor efectua in  mod obligatoriu  vizita la locul de implementare a obiectivului/investitiei. Vizita la faţa locului va fi stabilită de comun acord cu solicitantul finanţării nerambursabile şi va dura o zi. Impactul asupra situaţiei constatate în teren va fi reflectat în grila de evaluare tehnică şi financiară.  Vizita la fața locului se va realiza pentru toate proiectele aflate în etapa de evaluare tehnică și financiară.</w:t>
      </w:r>
    </w:p>
    <w:p w14:paraId="5C8B706F" w14:textId="5B308709" w:rsidR="008E4350" w:rsidRPr="008E4350" w:rsidRDefault="008E4350" w:rsidP="008E4350">
      <w:pPr>
        <w:rPr>
          <w:rFonts w:asciiTheme="minorHAnsi" w:hAnsiTheme="minorHAnsi" w:cstheme="minorHAnsi"/>
        </w:rPr>
      </w:pPr>
      <w:r w:rsidRPr="008E4350">
        <w:rPr>
          <w:rFonts w:asciiTheme="minorHAnsi" w:hAnsiTheme="minorHAnsi" w:cstheme="minorHAnsi"/>
        </w:rPr>
        <w:t xml:space="preserve">Vizita propusă va avea loc </w:t>
      </w:r>
      <w:r w:rsidR="0048085D">
        <w:rPr>
          <w:rFonts w:asciiTheme="minorHAnsi" w:hAnsiTheme="minorHAnsi" w:cstheme="minorHAnsi"/>
        </w:rPr>
        <w:t xml:space="preserve">de regulă </w:t>
      </w:r>
      <w:r w:rsidRPr="008E4350">
        <w:rPr>
          <w:rFonts w:asciiTheme="minorHAnsi" w:hAnsiTheme="minorHAnsi" w:cstheme="minorHAnsi"/>
        </w:rPr>
        <w:t>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5BD013F8" w14:textId="4B1EC3FF" w:rsidR="008E4350" w:rsidRDefault="008E4350" w:rsidP="00306725">
      <w:pPr>
        <w:rPr>
          <w:rFonts w:asciiTheme="minorHAnsi" w:hAnsiTheme="minorHAnsi" w:cstheme="minorHAnsi"/>
        </w:rPr>
      </w:pPr>
      <w:r w:rsidRPr="008E4350">
        <w:rPr>
          <w:rFonts w:asciiTheme="minorHAnsi" w:hAnsiTheme="minorHAnsi" w:cstheme="minorHAnsi"/>
        </w:rPr>
        <w:t>În cadrul etapei de vizită la fața locului nu vor fi preluate documente suplimentare.</w:t>
      </w:r>
    </w:p>
    <w:p w14:paraId="0E9D7636" w14:textId="77777777" w:rsidR="00312A00" w:rsidRPr="00312A00" w:rsidRDefault="00312A00" w:rsidP="009A67FE">
      <w:pPr>
        <w:pStyle w:val="Heading1"/>
      </w:pPr>
      <w:bookmarkStart w:id="185" w:name="_Toc160616640"/>
      <w:r w:rsidRPr="00312A00">
        <w:t>8.5.</w:t>
      </w:r>
      <w:r w:rsidRPr="00312A00">
        <w:tab/>
      </w:r>
      <w:proofErr w:type="spellStart"/>
      <w:r w:rsidRPr="00312A00">
        <w:t>Aplicarea</w:t>
      </w:r>
      <w:proofErr w:type="spellEnd"/>
      <w:r w:rsidRPr="00312A00">
        <w:t xml:space="preserve"> </w:t>
      </w:r>
      <w:proofErr w:type="spellStart"/>
      <w:r w:rsidRPr="00312A00">
        <w:t>pragului</w:t>
      </w:r>
      <w:proofErr w:type="spellEnd"/>
      <w:r w:rsidRPr="00312A00">
        <w:t xml:space="preserve"> de </w:t>
      </w:r>
      <w:proofErr w:type="spellStart"/>
      <w:r w:rsidRPr="00312A00">
        <w:t>calitate</w:t>
      </w:r>
      <w:bookmarkEnd w:id="185"/>
      <w:proofErr w:type="spellEnd"/>
      <w:r w:rsidRPr="00312A00">
        <w:t xml:space="preserve"> </w:t>
      </w:r>
    </w:p>
    <w:p w14:paraId="49CCA413" w14:textId="2DC2192F"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Pragul de calitate este stabilit ca punctaj minim care trebuie obținut în urma evaluării tehnice și financiare de la care se consideră că un proiect îndeplinește condițiile minime necesare pentru a fi finanțat din fonduri externe nerambursabile. În cadrul prezentului apel de proiecte  pragul de calitate este de minim </w:t>
      </w:r>
      <w:r w:rsidR="007D6F3E">
        <w:rPr>
          <w:rFonts w:asciiTheme="minorHAnsi" w:hAnsiTheme="minorHAnsi" w:cstheme="minorHAnsi"/>
        </w:rPr>
        <w:t>6</w:t>
      </w:r>
      <w:r w:rsidRPr="00312A00">
        <w:rPr>
          <w:rFonts w:asciiTheme="minorHAnsi" w:hAnsiTheme="minorHAnsi" w:cstheme="minorHAnsi"/>
        </w:rPr>
        <w:t xml:space="preserve">0 de </w:t>
      </w:r>
      <w:r w:rsidR="0048085D" w:rsidRPr="0048085D">
        <w:rPr>
          <w:rFonts w:asciiTheme="minorHAnsi" w:hAnsiTheme="minorHAnsi" w:cstheme="minorHAnsi"/>
        </w:rPr>
        <w:t>puncte din maximul de 100 de puncte</w:t>
      </w:r>
      <w:r w:rsidRPr="00312A00">
        <w:rPr>
          <w:rFonts w:asciiTheme="minorHAnsi" w:hAnsiTheme="minorHAnsi" w:cstheme="minorHAnsi"/>
        </w:rPr>
        <w:t>.</w:t>
      </w:r>
    </w:p>
    <w:p w14:paraId="24D6520C" w14:textId="77777777" w:rsidR="00312A00" w:rsidRPr="00312A00" w:rsidRDefault="00312A00" w:rsidP="009A67FE">
      <w:pPr>
        <w:pStyle w:val="Heading1"/>
      </w:pPr>
      <w:bookmarkStart w:id="186" w:name="_Toc160616641"/>
      <w:r w:rsidRPr="00312A00">
        <w:t>8.6.</w:t>
      </w:r>
      <w:r w:rsidRPr="00312A00">
        <w:tab/>
      </w:r>
      <w:proofErr w:type="spellStart"/>
      <w:r w:rsidRPr="00312A00">
        <w:t>Aplicarea</w:t>
      </w:r>
      <w:proofErr w:type="spellEnd"/>
      <w:r w:rsidRPr="00312A00">
        <w:t xml:space="preserve"> </w:t>
      </w:r>
      <w:proofErr w:type="spellStart"/>
      <w:r w:rsidRPr="00312A00">
        <w:t>pragului</w:t>
      </w:r>
      <w:proofErr w:type="spellEnd"/>
      <w:r w:rsidRPr="00312A00">
        <w:t xml:space="preserve"> de </w:t>
      </w:r>
      <w:proofErr w:type="spellStart"/>
      <w:r w:rsidRPr="00312A00">
        <w:t>excelență</w:t>
      </w:r>
      <w:bookmarkEnd w:id="186"/>
      <w:proofErr w:type="spellEnd"/>
      <w:r w:rsidRPr="00312A00">
        <w:t xml:space="preserve"> </w:t>
      </w:r>
    </w:p>
    <w:p w14:paraId="0D60A34E" w14:textId="77777777" w:rsidR="006554B0" w:rsidRPr="00312A00" w:rsidRDefault="006554B0" w:rsidP="006554B0">
      <w:pPr>
        <w:rPr>
          <w:rFonts w:asciiTheme="minorHAnsi" w:hAnsiTheme="minorHAnsi" w:cstheme="minorHAnsi"/>
        </w:rPr>
      </w:pPr>
      <w:r>
        <w:rPr>
          <w:rFonts w:asciiTheme="minorHAnsi" w:hAnsiTheme="minorHAnsi" w:cstheme="minorHAnsi"/>
        </w:rPr>
        <w:t>Pentru prezentul apel de proiecte nu este prevăzut un prag de excelentă.</w:t>
      </w:r>
    </w:p>
    <w:p w14:paraId="6B5AA591" w14:textId="77777777" w:rsidR="00312A00" w:rsidRPr="00312A00" w:rsidRDefault="00312A00" w:rsidP="009A67FE">
      <w:pPr>
        <w:pStyle w:val="Heading1"/>
      </w:pPr>
      <w:bookmarkStart w:id="187" w:name="_Toc160616642"/>
      <w:r w:rsidRPr="00312A00">
        <w:lastRenderedPageBreak/>
        <w:t>8.7.</w:t>
      </w:r>
      <w:r w:rsidRPr="00312A00">
        <w:tab/>
      </w:r>
      <w:proofErr w:type="spellStart"/>
      <w:r w:rsidRPr="00312A00">
        <w:t>Notificarea</w:t>
      </w:r>
      <w:proofErr w:type="spellEnd"/>
      <w:r w:rsidRPr="00312A00">
        <w:t xml:space="preserve"> </w:t>
      </w:r>
      <w:proofErr w:type="spellStart"/>
      <w:r w:rsidRPr="00312A00">
        <w:t>rezultatului</w:t>
      </w:r>
      <w:proofErr w:type="spellEnd"/>
      <w:r w:rsidRPr="00312A00">
        <w:t xml:space="preserve"> </w:t>
      </w:r>
      <w:proofErr w:type="spellStart"/>
      <w:r w:rsidRPr="00312A00">
        <w:t>evaluării</w:t>
      </w:r>
      <w:proofErr w:type="spellEnd"/>
      <w:r w:rsidRPr="00312A00">
        <w:t xml:space="preserve"> </w:t>
      </w:r>
      <w:proofErr w:type="spellStart"/>
      <w:r w:rsidRPr="00312A00">
        <w:t>tehnice</w:t>
      </w:r>
      <w:proofErr w:type="spellEnd"/>
      <w:r w:rsidRPr="00312A00">
        <w:t xml:space="preserve"> </w:t>
      </w:r>
      <w:proofErr w:type="spellStart"/>
      <w:r w:rsidRPr="00312A00">
        <w:t>și</w:t>
      </w:r>
      <w:proofErr w:type="spellEnd"/>
      <w:r w:rsidRPr="00312A00">
        <w:t xml:space="preserve"> </w:t>
      </w:r>
      <w:proofErr w:type="spellStart"/>
      <w:r w:rsidRPr="00312A00">
        <w:t>financiare</w:t>
      </w:r>
      <w:bookmarkEnd w:id="187"/>
      <w:proofErr w:type="spellEnd"/>
      <w:r w:rsidRPr="00312A00">
        <w:tab/>
      </w:r>
    </w:p>
    <w:p w14:paraId="58EF1448" w14:textId="1E2ED443" w:rsidR="008E4350" w:rsidRDefault="00312A00" w:rsidP="00306725">
      <w:pPr>
        <w:rPr>
          <w:rFonts w:asciiTheme="minorHAnsi" w:hAnsiTheme="minorHAnsi" w:cstheme="minorHAnsi"/>
        </w:rPr>
      </w:pPr>
      <w:r w:rsidRPr="00312A00">
        <w:rPr>
          <w:rFonts w:asciiTheme="minorHAnsi" w:hAnsiTheme="minorHAnsi" w:cstheme="minorHAnsi"/>
        </w:rPr>
        <w:t xml:space="preserve">În conformitate cu prevederile OUG </w:t>
      </w:r>
      <w:r w:rsidR="007D6F3E">
        <w:rPr>
          <w:rFonts w:asciiTheme="minorHAnsi" w:hAnsiTheme="minorHAnsi" w:cstheme="minorHAnsi"/>
        </w:rPr>
        <w:t>nr.</w:t>
      </w:r>
      <w:r w:rsidRPr="00312A00">
        <w:rPr>
          <w:rFonts w:asciiTheme="minorHAnsi" w:hAnsiTheme="minorHAnsi" w:cstheme="minorHAnsi"/>
        </w:rPr>
        <w:t>23/</w:t>
      </w:r>
      <w:r w:rsidR="00755E9E">
        <w:rPr>
          <w:rFonts w:asciiTheme="minorHAnsi" w:hAnsiTheme="minorHAnsi" w:cstheme="minorHAnsi"/>
        </w:rPr>
        <w:t xml:space="preserve">  </w:t>
      </w:r>
      <w:r w:rsidRPr="00312A00">
        <w:rPr>
          <w:rFonts w:asciiTheme="minorHAnsi" w:hAnsiTheme="minorHAnsi" w:cstheme="minorHAnsi"/>
        </w:rPr>
        <w:t>2023 cu modificările și completările ulterioare, Notificarea rezultatului evaluării tehnice și financiare se comunică solicitantului/liderului de parteneriat, prin grija autorității de management, electronic, prin intermediul sistemului informatic MySMIS2021/</w:t>
      </w:r>
      <w:r w:rsidR="00755E9E">
        <w:rPr>
          <w:rFonts w:asciiTheme="minorHAnsi" w:hAnsiTheme="minorHAnsi" w:cstheme="minorHAnsi"/>
        </w:rPr>
        <w:t xml:space="preserve"> </w:t>
      </w:r>
      <w:r w:rsidRPr="00312A00">
        <w:rPr>
          <w:rFonts w:asciiTheme="minorHAnsi" w:hAnsiTheme="minorHAnsi" w:cstheme="minorHAnsi"/>
        </w:rPr>
        <w:t>SMIS2021, indicându-se punctajul obținut și justificarea acordării respectivului punctaj, pentru fiecare criteriu în parte.</w:t>
      </w:r>
    </w:p>
    <w:p w14:paraId="23BA5CC9" w14:textId="77777777" w:rsidR="00312A00" w:rsidRPr="00312A00" w:rsidRDefault="00312A00" w:rsidP="009A67FE">
      <w:pPr>
        <w:pStyle w:val="Heading1"/>
      </w:pPr>
      <w:bookmarkStart w:id="188" w:name="_Toc160616643"/>
      <w:r w:rsidRPr="00312A00">
        <w:t>8.8.</w:t>
      </w:r>
      <w:r w:rsidRPr="00312A00">
        <w:tab/>
      </w:r>
      <w:proofErr w:type="spellStart"/>
      <w:r w:rsidRPr="00312A00">
        <w:t>Contestații</w:t>
      </w:r>
      <w:bookmarkEnd w:id="188"/>
      <w:proofErr w:type="spellEnd"/>
      <w:r w:rsidRPr="00312A00">
        <w:tab/>
      </w:r>
    </w:p>
    <w:p w14:paraId="3F863E32" w14:textId="2F64B88F"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Un solicitant de finanţare nerambursabilă care se consideră nedreptăţit de rezultatele procesului de evaluare şi selecţie, poate formula </w:t>
      </w:r>
      <w:r w:rsidR="00A8552F" w:rsidRPr="00A8552F">
        <w:rPr>
          <w:rFonts w:asciiTheme="minorHAnsi" w:hAnsiTheme="minorHAnsi" w:cstheme="minorHAnsi"/>
        </w:rPr>
        <w:t xml:space="preserve">o singură contestaţie pe tip de decizie </w:t>
      </w:r>
      <w:r w:rsidRPr="00312A00">
        <w:rPr>
          <w:rFonts w:asciiTheme="minorHAnsi" w:hAnsiTheme="minorHAnsi" w:cstheme="minorHAnsi"/>
        </w:rPr>
        <w:t>care va fi trimisă spre soluţionare AM PR</w:t>
      </w:r>
      <w:r w:rsidR="00AC59AB">
        <w:rPr>
          <w:rFonts w:asciiTheme="minorHAnsi" w:hAnsiTheme="minorHAnsi" w:cstheme="minorHAnsi"/>
        </w:rPr>
        <w:t xml:space="preserve"> </w:t>
      </w:r>
      <w:r w:rsidRPr="00312A00">
        <w:rPr>
          <w:rFonts w:asciiTheme="minorHAnsi" w:hAnsiTheme="minorHAnsi" w:cstheme="minorHAnsi"/>
        </w:rPr>
        <w:t xml:space="preserve">BI, în conformitate cu prevederile OUG </w:t>
      </w:r>
      <w:r w:rsidR="007D6F3E">
        <w:rPr>
          <w:rFonts w:asciiTheme="minorHAnsi" w:hAnsiTheme="minorHAnsi" w:cstheme="minorHAnsi"/>
        </w:rPr>
        <w:t>nr.</w:t>
      </w:r>
      <w:r w:rsidRPr="00312A00">
        <w:rPr>
          <w:rFonts w:asciiTheme="minorHAnsi" w:hAnsiTheme="minorHAnsi" w:cstheme="minorHAnsi"/>
        </w:rPr>
        <w:t xml:space="preserve">23/2023 cu modificările și completările ulterioare. </w:t>
      </w:r>
    </w:p>
    <w:p w14:paraId="1C0CE054" w14:textId="0428BB4B" w:rsidR="00312A00" w:rsidRPr="00312A00" w:rsidRDefault="00312A00" w:rsidP="00312A00">
      <w:pPr>
        <w:rPr>
          <w:rFonts w:asciiTheme="minorHAnsi" w:hAnsiTheme="minorHAnsi" w:cstheme="minorHAnsi"/>
        </w:rPr>
      </w:pPr>
      <w:r w:rsidRPr="00312A00">
        <w:rPr>
          <w:rFonts w:asciiTheme="minorHAnsi" w:hAnsiTheme="minorHAnsi" w:cstheme="minorHAnsi"/>
        </w:rPr>
        <w:t>Contestaţiile, inclusiv documentele suport, se trimit prin sistemul</w:t>
      </w:r>
      <w:r w:rsidR="006A2A71">
        <w:rPr>
          <w:rFonts w:asciiTheme="minorHAnsi" w:hAnsiTheme="minorHAnsi" w:cstheme="minorHAnsi"/>
        </w:rPr>
        <w:t xml:space="preserve"> </w:t>
      </w:r>
      <w:r w:rsidRPr="00312A00">
        <w:rPr>
          <w:rFonts w:asciiTheme="minorHAnsi" w:hAnsiTheme="minorHAnsi" w:cstheme="minorHAnsi"/>
        </w:rPr>
        <w:t xml:space="preserve">MySMIS2021/SMIS2021+, meniul Contestații, în conformitate cu instrucțiunile de completare din Manualul de utilizare </w:t>
      </w:r>
      <w:r w:rsidR="006554B0" w:rsidRPr="006554B0">
        <w:rPr>
          <w:rFonts w:asciiTheme="minorHAnsi" w:hAnsiTheme="minorHAnsi" w:cstheme="minorHAnsi"/>
        </w:rPr>
        <w:t>MySMIS2021/SMIS2021+</w:t>
      </w:r>
      <w:r w:rsidRPr="00312A00">
        <w:rPr>
          <w:rFonts w:asciiTheme="minorHAnsi" w:hAnsiTheme="minorHAnsi" w:cstheme="minorHAnsi"/>
        </w:rPr>
        <w:t xml:space="preserve">. </w:t>
      </w:r>
      <w:r w:rsidR="006A2A71">
        <w:rPr>
          <w:rFonts w:asciiTheme="minorHAnsi" w:hAnsiTheme="minorHAnsi" w:cstheme="minorHAnsi"/>
        </w:rPr>
        <w:t>În cazul nefuncționării sistemului</w:t>
      </w:r>
      <w:r w:rsidR="008F75F6">
        <w:rPr>
          <w:rFonts w:asciiTheme="minorHAnsi" w:hAnsiTheme="minorHAnsi" w:cstheme="minorHAnsi"/>
        </w:rPr>
        <w:t xml:space="preserve"> </w:t>
      </w:r>
      <w:r w:rsidR="006A2A71" w:rsidRPr="006554B0">
        <w:rPr>
          <w:rFonts w:asciiTheme="minorHAnsi" w:hAnsiTheme="minorHAnsi" w:cstheme="minorHAnsi"/>
        </w:rPr>
        <w:t>MySMIS2021/SMIS2021+</w:t>
      </w:r>
      <w:r w:rsidR="006A2A71">
        <w:rPr>
          <w:rFonts w:asciiTheme="minorHAnsi" w:hAnsiTheme="minorHAnsi" w:cstheme="minorHAnsi"/>
        </w:rPr>
        <w:t xml:space="preserve"> contestațiile se transmit către AM PR BI la adresa de email: </w:t>
      </w:r>
      <w:r w:rsidR="005B7C92">
        <w:fldChar w:fldCharType="begin"/>
      </w:r>
      <w:r w:rsidR="005B7C92">
        <w:instrText xml:space="preserve"> HYPERLINK "mailto:contestatii@adrbi.ro" </w:instrText>
      </w:r>
      <w:r w:rsidR="005B7C92">
        <w:fldChar w:fldCharType="separate"/>
      </w:r>
      <w:r w:rsidR="006A2A71" w:rsidRPr="00271F4F">
        <w:rPr>
          <w:rStyle w:val="Hyperlink"/>
          <w:rFonts w:asciiTheme="minorHAnsi" w:hAnsiTheme="minorHAnsi" w:cstheme="minorHAnsi"/>
        </w:rPr>
        <w:t>contestatii@adrbi.ro</w:t>
      </w:r>
      <w:r w:rsidR="005B7C92">
        <w:rPr>
          <w:rStyle w:val="Hyperlink"/>
          <w:rFonts w:asciiTheme="minorHAnsi" w:hAnsiTheme="minorHAnsi" w:cstheme="minorHAnsi"/>
        </w:rPr>
        <w:fldChar w:fldCharType="end"/>
      </w:r>
      <w:r w:rsidR="006A2A71">
        <w:rPr>
          <w:rFonts w:asciiTheme="minorHAnsi" w:hAnsiTheme="minorHAnsi" w:cstheme="minorHAnsi"/>
        </w:rPr>
        <w:t xml:space="preserve">. </w:t>
      </w:r>
    </w:p>
    <w:p w14:paraId="3506BA07"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Contestația trebuie să cuprindă cel puțin următoarele elemente: </w:t>
      </w:r>
    </w:p>
    <w:p w14:paraId="5E1B6B45" w14:textId="285B4042" w:rsidR="00312A00" w:rsidRPr="00755E9E" w:rsidRDefault="00312A00" w:rsidP="00EE23F0">
      <w:pPr>
        <w:pStyle w:val="ListParagraph"/>
        <w:numPr>
          <w:ilvl w:val="0"/>
          <w:numId w:val="43"/>
        </w:numPr>
        <w:rPr>
          <w:rFonts w:asciiTheme="minorHAnsi" w:hAnsiTheme="minorHAnsi" w:cstheme="minorHAnsi"/>
        </w:rPr>
      </w:pPr>
      <w:r w:rsidRPr="00755E9E">
        <w:rPr>
          <w:rFonts w:asciiTheme="minorHAnsi" w:hAnsiTheme="minorHAnsi" w:cstheme="minorHAnsi"/>
        </w:rPr>
        <w:t xml:space="preserve">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5CEF0FE7" w14:textId="1AAAEDAC" w:rsidR="00312A00" w:rsidRPr="00755E9E" w:rsidRDefault="00312A00" w:rsidP="00EE23F0">
      <w:pPr>
        <w:pStyle w:val="ListParagraph"/>
        <w:numPr>
          <w:ilvl w:val="0"/>
          <w:numId w:val="43"/>
        </w:numPr>
        <w:rPr>
          <w:rFonts w:asciiTheme="minorHAnsi" w:hAnsiTheme="minorHAnsi" w:cstheme="minorHAnsi"/>
        </w:rPr>
      </w:pPr>
      <w:r w:rsidRPr="00755E9E">
        <w:rPr>
          <w:rFonts w:asciiTheme="minorHAnsi" w:hAnsiTheme="minorHAnsi" w:cstheme="minorHAnsi"/>
        </w:rPr>
        <w:t xml:space="preserve">datele de identificare ale reprezentantului legal al solicitantului; </w:t>
      </w:r>
    </w:p>
    <w:p w14:paraId="5A4208F4" w14:textId="3C1C9308" w:rsidR="00312A00" w:rsidRPr="00755E9E" w:rsidRDefault="00312A00" w:rsidP="00EE23F0">
      <w:pPr>
        <w:pStyle w:val="ListParagraph"/>
        <w:numPr>
          <w:ilvl w:val="0"/>
          <w:numId w:val="43"/>
        </w:numPr>
        <w:rPr>
          <w:rFonts w:asciiTheme="minorHAnsi" w:hAnsiTheme="minorHAnsi" w:cstheme="minorHAnsi"/>
        </w:rPr>
      </w:pPr>
      <w:r w:rsidRPr="00755E9E">
        <w:rPr>
          <w:rFonts w:asciiTheme="minorHAnsi" w:hAnsiTheme="minorHAnsi" w:cstheme="minorHAnsi"/>
        </w:rPr>
        <w:t xml:space="preserve">obiectul contestației; </w:t>
      </w:r>
    </w:p>
    <w:p w14:paraId="325E5208" w14:textId="799EBA18" w:rsidR="00312A00" w:rsidRPr="00755E9E" w:rsidRDefault="00312A00" w:rsidP="00EE23F0">
      <w:pPr>
        <w:pStyle w:val="ListParagraph"/>
        <w:numPr>
          <w:ilvl w:val="0"/>
          <w:numId w:val="43"/>
        </w:numPr>
        <w:rPr>
          <w:rFonts w:asciiTheme="minorHAnsi" w:hAnsiTheme="minorHAnsi" w:cstheme="minorHAnsi"/>
        </w:rPr>
      </w:pPr>
      <w:r w:rsidRPr="00755E9E">
        <w:rPr>
          <w:rFonts w:asciiTheme="minorHAnsi" w:hAnsiTheme="minorHAnsi" w:cstheme="minorHAnsi"/>
        </w:rPr>
        <w:t xml:space="preserve">criteriul/criteriile contestate; </w:t>
      </w:r>
    </w:p>
    <w:p w14:paraId="677DCB21" w14:textId="5DB27321" w:rsidR="00312A00" w:rsidRPr="00755E9E" w:rsidRDefault="00312A00" w:rsidP="00EE23F0">
      <w:pPr>
        <w:pStyle w:val="ListParagraph"/>
        <w:numPr>
          <w:ilvl w:val="0"/>
          <w:numId w:val="43"/>
        </w:numPr>
        <w:rPr>
          <w:rFonts w:asciiTheme="minorHAnsi" w:hAnsiTheme="minorHAnsi" w:cstheme="minorHAnsi"/>
        </w:rPr>
      </w:pPr>
      <w:r w:rsidRPr="00755E9E">
        <w:rPr>
          <w:rFonts w:asciiTheme="minorHAnsi" w:hAnsiTheme="minorHAnsi" w:cstheme="minorHAnsi"/>
        </w:rPr>
        <w:t xml:space="preserve">motivele de fapt și de drept pe care se întemeiază contestația, detaliate pentru fiecare criteriu de evaluare și selecție în parte contestat; </w:t>
      </w:r>
    </w:p>
    <w:p w14:paraId="5FE6A31A" w14:textId="0A147DF0" w:rsidR="00312A00" w:rsidRPr="00755E9E" w:rsidRDefault="00312A00" w:rsidP="00EE23F0">
      <w:pPr>
        <w:pStyle w:val="ListParagraph"/>
        <w:numPr>
          <w:ilvl w:val="0"/>
          <w:numId w:val="43"/>
        </w:numPr>
        <w:rPr>
          <w:rFonts w:asciiTheme="minorHAnsi" w:hAnsiTheme="minorHAnsi" w:cstheme="minorHAnsi"/>
        </w:rPr>
      </w:pPr>
      <w:r w:rsidRPr="00755E9E">
        <w:rPr>
          <w:rFonts w:asciiTheme="minorHAnsi" w:hAnsiTheme="minorHAnsi" w:cstheme="minorHAnsi"/>
        </w:rPr>
        <w:t xml:space="preserve">semnătura reprezentantului legal/împuternicit al solicitantului. </w:t>
      </w:r>
    </w:p>
    <w:p w14:paraId="2E0C0ECA"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În cazul în care contestatarul nu prezintă motivele de fapt şi de drept, dovezile pe care se întemeiază contestaţia, aceasta nu are obiect de analiză și prin urmare AM PRBI o va considera neîntemeiată.</w:t>
      </w:r>
    </w:p>
    <w:p w14:paraId="1FA015E7"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De asemenea, contestațiile depuse după termenul menționat in ghidul solicitantului vor fi respinse automat ca intarziate, rezultatul obtinut în cadrul procesului de evaluare şi selecţie fiind menţinut. </w:t>
      </w:r>
    </w:p>
    <w:p w14:paraId="5B751370" w14:textId="05E8E00C" w:rsidR="00312A00" w:rsidRPr="00312A00" w:rsidRDefault="00A8552F" w:rsidP="00312A00">
      <w:pPr>
        <w:rPr>
          <w:rFonts w:asciiTheme="minorHAnsi" w:hAnsiTheme="minorHAnsi" w:cstheme="minorHAnsi"/>
        </w:rPr>
      </w:pPr>
      <w:r w:rsidRPr="00A8552F">
        <w:rPr>
          <w:rFonts w:asciiTheme="minorHAnsi" w:hAnsiTheme="minorHAnsi" w:cstheme="minorHAnsi"/>
        </w:rPr>
        <w:lastRenderedPageBreak/>
        <w:t>Analiza contestației va fi realizată de către un comitet de soluționare a contestațiilor.  Comitetul de soluţionare a contestaţiilor soluţionează contestaţia, prin decizie motivată, în termen de 30 de zile calendaristice, calculat de la data înregistrării acesteia la autoritatea de management, dată care nu poate depăşi 5 zile lucrătoare de la data transmiterii contestaţiei prin sistemul informatic MySMIS2021/SMIS2021+. Decizia de soluţionare a contestaţiei se comunică solicitantului/liderului de parteneriat, după caz, prin grija autorităţii de management electronic, prin intermediul sistemului informatic MySMIS2021/SMIS2021+</w:t>
      </w:r>
      <w:r w:rsidR="00312A00" w:rsidRPr="00312A00">
        <w:rPr>
          <w:rFonts w:asciiTheme="minorHAnsi" w:hAnsiTheme="minorHAnsi" w:cstheme="minorHAnsi"/>
        </w:rPr>
        <w:t>.</w:t>
      </w:r>
    </w:p>
    <w:p w14:paraId="35778555" w14:textId="1118642E" w:rsidR="00312A00" w:rsidRPr="00312A00" w:rsidRDefault="00312A00" w:rsidP="00312A00">
      <w:pPr>
        <w:rPr>
          <w:rFonts w:asciiTheme="minorHAnsi" w:hAnsiTheme="minorHAnsi" w:cstheme="minorHAnsi"/>
        </w:rPr>
      </w:pPr>
      <w:r w:rsidRPr="00312A00">
        <w:rPr>
          <w:rFonts w:asciiTheme="minorHAnsi" w:hAnsiTheme="minorHAnsi" w:cstheme="minorHAnsi"/>
        </w:rPr>
        <w:t>Decizia AM PR</w:t>
      </w:r>
      <w:r w:rsidR="00AC59AB">
        <w:rPr>
          <w:rFonts w:asciiTheme="minorHAnsi" w:hAnsiTheme="minorHAnsi" w:cstheme="minorHAnsi"/>
        </w:rPr>
        <w:t xml:space="preserve"> </w:t>
      </w:r>
      <w:r w:rsidRPr="00312A00">
        <w:rPr>
          <w:rFonts w:asciiTheme="minorHAnsi" w:hAnsiTheme="minorHAnsi" w:cstheme="minorHAnsi"/>
        </w:rPr>
        <w:t>BI privind soluționarea contestațiilor este finală, iar contestatarul nu mai poate înainta la AM PR</w:t>
      </w:r>
      <w:r w:rsidR="00AC59AB">
        <w:rPr>
          <w:rFonts w:asciiTheme="minorHAnsi" w:hAnsiTheme="minorHAnsi" w:cstheme="minorHAnsi"/>
        </w:rPr>
        <w:t xml:space="preserve"> </w:t>
      </w:r>
      <w:r w:rsidRPr="00312A00">
        <w:rPr>
          <w:rFonts w:asciiTheme="minorHAnsi" w:hAnsiTheme="minorHAnsi" w:cstheme="minorHAnsi"/>
        </w:rPr>
        <w:t>BI o nouă contestație pentru aceleasi motive pentru care a primit o decizie.  Împotriva deciziei emisă, solicitantul se poate adresa instanței de contencios administrativ, în conformitate cu prevederile art. 8 din Legea contenciosului administrativ nr. 554/2004, cu modificările și completările ulterioare.</w:t>
      </w:r>
    </w:p>
    <w:p w14:paraId="4542D8F5" w14:textId="51E7F2B7" w:rsidR="00312A00" w:rsidRPr="00312A00" w:rsidRDefault="00312A00" w:rsidP="00312A00">
      <w:pPr>
        <w:rPr>
          <w:rFonts w:asciiTheme="minorHAnsi" w:hAnsiTheme="minorHAnsi" w:cstheme="minorHAnsi"/>
        </w:rPr>
      </w:pPr>
      <w:r w:rsidRPr="00312A00">
        <w:rPr>
          <w:rFonts w:asciiTheme="minorHAnsi" w:hAnsiTheme="minorHAnsi" w:cstheme="minorHAnsi"/>
        </w:rPr>
        <w:t>Contestația poate fi retrasă de contestatar până la soluționarea acesteia. Înregistrarea acestui document se va face tot în Registrul de contestații. Prin retragerea contestației se pierde dreptul de a se înainta o nouă contestație în interiorul termenului general de depunere a acesteia.</w:t>
      </w:r>
    </w:p>
    <w:p w14:paraId="4E5C3C64" w14:textId="669F7DDF" w:rsidR="008E4350" w:rsidRDefault="00312A00" w:rsidP="00306725">
      <w:pPr>
        <w:rPr>
          <w:rFonts w:asciiTheme="minorHAnsi" w:hAnsiTheme="minorHAnsi" w:cstheme="minorHAnsi"/>
        </w:rPr>
      </w:pPr>
      <w:r w:rsidRPr="00312A00">
        <w:rPr>
          <w:rFonts w:asciiTheme="minorHAnsi" w:hAnsiTheme="minorHAnsi" w:cstheme="minorHAnsi"/>
        </w:rPr>
        <w:t>Pe parcursul soluționării contestațiilor, lista proiectelor se va actualiza cu acele proiecte pentru care AM PR</w:t>
      </w:r>
      <w:r w:rsidR="00AC59AB">
        <w:rPr>
          <w:rFonts w:asciiTheme="minorHAnsi" w:hAnsiTheme="minorHAnsi" w:cstheme="minorHAnsi"/>
        </w:rPr>
        <w:t xml:space="preserve"> </w:t>
      </w:r>
      <w:r w:rsidRPr="00312A00">
        <w:rPr>
          <w:rFonts w:asciiTheme="minorHAnsi" w:hAnsiTheme="minorHAnsi" w:cstheme="minorHAnsi"/>
        </w:rPr>
        <w:t>BI a luat o decizie favorabilă.</w:t>
      </w:r>
    </w:p>
    <w:p w14:paraId="40F062BF" w14:textId="77777777" w:rsidR="00312A00" w:rsidRPr="00312A00" w:rsidRDefault="00312A00" w:rsidP="009A67FE">
      <w:pPr>
        <w:pStyle w:val="Heading1"/>
      </w:pPr>
      <w:bookmarkStart w:id="189" w:name="_Toc160616644"/>
      <w:r w:rsidRPr="00312A00">
        <w:t>8.9.</w:t>
      </w:r>
      <w:r w:rsidRPr="00312A00">
        <w:tab/>
      </w:r>
      <w:proofErr w:type="spellStart"/>
      <w:r w:rsidRPr="00312A00">
        <w:t>Contractarea</w:t>
      </w:r>
      <w:proofErr w:type="spellEnd"/>
      <w:r w:rsidRPr="00312A00">
        <w:t xml:space="preserve"> </w:t>
      </w:r>
      <w:proofErr w:type="spellStart"/>
      <w:r w:rsidRPr="00312A00">
        <w:t>proiectelor</w:t>
      </w:r>
      <w:bookmarkEnd w:id="189"/>
      <w:proofErr w:type="spellEnd"/>
    </w:p>
    <w:p w14:paraId="61091A58" w14:textId="5DCEF37F" w:rsidR="00312A00" w:rsidRPr="00312A00" w:rsidRDefault="00312A00" w:rsidP="00312A00">
      <w:pPr>
        <w:rPr>
          <w:rFonts w:asciiTheme="minorHAnsi" w:hAnsiTheme="minorHAnsi" w:cstheme="minorHAnsi"/>
        </w:rPr>
      </w:pPr>
      <w:r w:rsidRPr="00312A00">
        <w:rPr>
          <w:rFonts w:asciiTheme="minorHAnsi" w:hAnsiTheme="minorHAnsi" w:cstheme="minorHAnsi"/>
        </w:rPr>
        <w:t>Intrarea în etapa de contractare este adusă la cunoștința solicitantului prin aplicația informatică MySMIS2021/SMIS2021+. Solicitanții ale căror cereri de finanțare au  îndeplinit condițiile prevăzute în Ghidul Solicitantului vor fi notificați cu privire la trecerea în etapa de contractare, în termen de maxim 5 zile lucrătoare calculat de la data finalizării etapei de evaluare tehnică și financiară, respectiv  de la data finalizării procesului de contestații.</w:t>
      </w:r>
    </w:p>
    <w:p w14:paraId="35447D75"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1F8DC307" w14:textId="293355D0" w:rsidR="00312A00" w:rsidRPr="00312A00" w:rsidRDefault="00312A00" w:rsidP="00312A00">
      <w:pPr>
        <w:rPr>
          <w:rFonts w:asciiTheme="minorHAnsi" w:hAnsiTheme="minorHAnsi" w:cstheme="minorHAnsi"/>
        </w:rPr>
      </w:pPr>
      <w:r w:rsidRPr="00312A00">
        <w:rPr>
          <w:rFonts w:asciiTheme="minorHAnsi" w:hAnsiTheme="minorHAnsi" w:cstheme="minorHAnsi"/>
        </w:rPr>
        <w:t>Solicitantul  transmite documentele solicitate în etapa de contractare, sub sancțiunea respingerii cererii de finanțare, în termen de 15 zile lucrătoare calculat de la data primirii solicitării autorității de management.</w:t>
      </w:r>
      <w:r w:rsidR="005827C3" w:rsidRPr="005827C3">
        <w:t xml:space="preserve"> </w:t>
      </w:r>
      <w:r w:rsidR="005827C3" w:rsidRPr="005827C3">
        <w:rPr>
          <w:rFonts w:asciiTheme="minorHAnsi" w:hAnsiTheme="minorHAnsi" w:cstheme="minorHAnsi"/>
        </w:rPr>
        <w:t>Prin excepție acest termen pote fi prelungit o singură dată de de catre AM PR BI în baza unei justificări fundamentate.</w:t>
      </w:r>
    </w:p>
    <w:p w14:paraId="1C7FAF00" w14:textId="61FB35C5" w:rsidR="00312A00" w:rsidRPr="00312A00" w:rsidRDefault="00312A00" w:rsidP="00312A00">
      <w:pPr>
        <w:rPr>
          <w:rFonts w:asciiTheme="minorHAnsi" w:hAnsiTheme="minorHAnsi" w:cstheme="minorHAnsi"/>
        </w:rPr>
      </w:pPr>
      <w:r w:rsidRPr="00312A00">
        <w:rPr>
          <w:rFonts w:asciiTheme="minorHAnsi" w:hAnsiTheme="minorHAnsi" w:cstheme="minorHAnsi"/>
        </w:rPr>
        <w:t>AM PR</w:t>
      </w:r>
      <w:r w:rsidR="00AC59AB">
        <w:rPr>
          <w:rFonts w:asciiTheme="minorHAnsi" w:hAnsiTheme="minorHAnsi" w:cstheme="minorHAnsi"/>
        </w:rPr>
        <w:t xml:space="preserve"> </w:t>
      </w:r>
      <w:r w:rsidRPr="00312A00">
        <w:rPr>
          <w:rFonts w:asciiTheme="minorHAnsi" w:hAnsiTheme="minorHAnsi" w:cstheme="minorHAnsi"/>
        </w:rPr>
        <w:t xml:space="preserve">BI poate solicita clarificări în etapa de contractare, în legătură cu documentele verificate, cu respectarea principiului tratamentului egal și nediscriminării, iar solicitanții au obligația să răspundă </w:t>
      </w:r>
      <w:r w:rsidR="00A8552F" w:rsidRPr="00A8552F">
        <w:rPr>
          <w:rFonts w:asciiTheme="minorHAnsi" w:hAnsiTheme="minorHAnsi" w:cstheme="minorHAnsi"/>
        </w:rPr>
        <w:t>la clarificări în termenul stabilit de autoritatea de management care nu poate depăși  15 zile lucrătoare, calculat de la data primirii solicitării de clarificări, sub sancțiunea respingerii cererii de finanțare.</w:t>
      </w:r>
    </w:p>
    <w:p w14:paraId="6969431A"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Etapa se va finaliza cu emiterea unei decizii de aprobare a finanțării, respectiv deciziei de respingere de la finanțare (care este in fapt expresia juridica a selectarii/neselectarii operatiunii/proiectului).   </w:t>
      </w:r>
    </w:p>
    <w:p w14:paraId="06402DD1" w14:textId="1C5C6A79" w:rsidR="00312A00" w:rsidRDefault="00312A00" w:rsidP="00312A00">
      <w:pPr>
        <w:rPr>
          <w:rFonts w:asciiTheme="minorHAnsi" w:hAnsiTheme="minorHAnsi" w:cstheme="minorHAnsi"/>
        </w:rPr>
      </w:pPr>
      <w:r w:rsidRPr="00312A00">
        <w:rPr>
          <w:rFonts w:asciiTheme="minorHAnsi" w:hAnsiTheme="minorHAnsi" w:cstheme="minorHAnsi"/>
        </w:rPr>
        <w:lastRenderedPageBreak/>
        <w:t>Pentru cererile de finantare selectate, în baza deciziei de aprobare a finanțării, AM PR</w:t>
      </w:r>
      <w:r w:rsidR="00AC59AB">
        <w:rPr>
          <w:rFonts w:asciiTheme="minorHAnsi" w:hAnsiTheme="minorHAnsi" w:cstheme="minorHAnsi"/>
        </w:rPr>
        <w:t xml:space="preserve"> </w:t>
      </w:r>
      <w:r w:rsidRPr="00312A00">
        <w:rPr>
          <w:rFonts w:asciiTheme="minorHAnsi" w:hAnsiTheme="minorHAnsi" w:cstheme="minorHAnsi"/>
        </w:rPr>
        <w:t>BI va proceda la încheierea contractului de finanțare/emiterea deciziei de finanțare, după caz.</w:t>
      </w:r>
    </w:p>
    <w:p w14:paraId="206D55B6" w14:textId="77777777" w:rsidR="00441198" w:rsidRPr="00312A00" w:rsidRDefault="00441198" w:rsidP="00312A00">
      <w:pPr>
        <w:rPr>
          <w:rFonts w:asciiTheme="minorHAnsi" w:hAnsiTheme="minorHAnsi" w:cstheme="minorHAnsi"/>
        </w:rPr>
      </w:pPr>
    </w:p>
    <w:p w14:paraId="672A5795" w14:textId="77777777" w:rsidR="00312A00" w:rsidRPr="00312A00" w:rsidRDefault="00312A00" w:rsidP="002A3900">
      <w:pPr>
        <w:spacing w:before="0" w:after="0"/>
        <w:rPr>
          <w:rFonts w:asciiTheme="minorHAnsi" w:hAnsiTheme="minorHAnsi" w:cstheme="minorHAnsi"/>
        </w:rPr>
      </w:pPr>
      <w:r w:rsidRPr="00312A00">
        <w:rPr>
          <w:rFonts w:asciiTheme="minorHAnsi" w:hAnsiTheme="minorHAnsi" w:cstheme="minorHAnsi"/>
        </w:rPr>
        <w:t>Pentru acele situații în care:</w:t>
      </w:r>
    </w:p>
    <w:p w14:paraId="5E6ED2DB" w14:textId="05D1D929" w:rsidR="00312A00" w:rsidRPr="00755E9E" w:rsidRDefault="00312A00" w:rsidP="00EE23F0">
      <w:pPr>
        <w:pStyle w:val="ListParagraph"/>
        <w:numPr>
          <w:ilvl w:val="0"/>
          <w:numId w:val="28"/>
        </w:numPr>
        <w:spacing w:after="0"/>
        <w:rPr>
          <w:rFonts w:asciiTheme="minorHAnsi" w:hAnsiTheme="minorHAnsi" w:cstheme="minorHAnsi"/>
        </w:rPr>
      </w:pPr>
      <w:r w:rsidRPr="00755E9E">
        <w:rPr>
          <w:rFonts w:asciiTheme="minorHAnsi" w:hAnsiTheme="minorHAnsi" w:cstheme="minorHAnsi"/>
        </w:rPr>
        <w:t>Nu este posibilă obținerea datelor și informațiilor prin implementarea măsurilor de interoperabilitate/interogare a sistemelor/bazelor de date ale altor autorități și instituții publice, pe baza protocoalelor încheiate cu acestea de Ministerul Investițiilor și Proiectelor Europene sau de AM;</w:t>
      </w:r>
    </w:p>
    <w:p w14:paraId="5C9C12B1" w14:textId="3DFED174" w:rsidR="00312A00" w:rsidRPr="00755E9E" w:rsidRDefault="00755E9E" w:rsidP="00EE23F0">
      <w:pPr>
        <w:pStyle w:val="ListParagraph"/>
        <w:numPr>
          <w:ilvl w:val="0"/>
          <w:numId w:val="28"/>
        </w:numPr>
        <w:spacing w:after="0"/>
        <w:rPr>
          <w:rFonts w:asciiTheme="minorHAnsi" w:hAnsiTheme="minorHAnsi" w:cstheme="minorHAnsi"/>
        </w:rPr>
      </w:pPr>
      <w:r>
        <w:rPr>
          <w:rFonts w:asciiTheme="minorHAnsi" w:hAnsiTheme="minorHAnsi" w:cstheme="minorHAnsi"/>
        </w:rPr>
        <w:t>I</w:t>
      </w:r>
      <w:r w:rsidR="00312A00" w:rsidRPr="00755E9E">
        <w:rPr>
          <w:rFonts w:asciiTheme="minorHAnsi" w:hAnsiTheme="minorHAnsi" w:cstheme="minorHAnsi"/>
        </w:rPr>
        <w:t>nformațiile obținute prin implementarea măsurilor de interoperabilitate/interogare nu corespund cu cele furnizate de solicitant</w:t>
      </w:r>
      <w:r>
        <w:rPr>
          <w:rFonts w:asciiTheme="minorHAnsi" w:hAnsiTheme="minorHAnsi" w:cstheme="minorHAnsi"/>
        </w:rPr>
        <w:t>.</w:t>
      </w:r>
    </w:p>
    <w:p w14:paraId="6A860928" w14:textId="0652119D" w:rsidR="00312A00" w:rsidRPr="00312A00" w:rsidRDefault="00312A00" w:rsidP="00312A00">
      <w:pPr>
        <w:rPr>
          <w:rFonts w:asciiTheme="minorHAnsi" w:hAnsiTheme="minorHAnsi" w:cstheme="minorHAnsi"/>
        </w:rPr>
      </w:pPr>
      <w:r w:rsidRPr="00312A00">
        <w:rPr>
          <w:rFonts w:asciiTheme="minorHAnsi" w:hAnsiTheme="minorHAnsi" w:cstheme="minorHAnsi"/>
        </w:rPr>
        <w:t>AM</w:t>
      </w:r>
      <w:r w:rsidR="00EF7812">
        <w:rPr>
          <w:rFonts w:asciiTheme="minorHAnsi" w:hAnsiTheme="minorHAnsi" w:cstheme="minorHAnsi"/>
        </w:rPr>
        <w:t xml:space="preserve"> PR</w:t>
      </w:r>
      <w:r w:rsidR="00AC59AB">
        <w:rPr>
          <w:rFonts w:asciiTheme="minorHAnsi" w:hAnsiTheme="minorHAnsi" w:cstheme="minorHAnsi"/>
        </w:rPr>
        <w:t xml:space="preserve"> </w:t>
      </w:r>
      <w:r w:rsidR="00EF7812">
        <w:rPr>
          <w:rFonts w:asciiTheme="minorHAnsi" w:hAnsiTheme="minorHAnsi" w:cstheme="minorHAnsi"/>
        </w:rPr>
        <w:t>BI</w:t>
      </w:r>
      <w:r w:rsidRPr="00312A00">
        <w:rPr>
          <w:rFonts w:asciiTheme="minorHAnsi" w:hAnsiTheme="minorHAnsi" w:cstheme="minorHAnsi"/>
        </w:rPr>
        <w:t xml:space="preserve"> are obligația solicitării informațiilor și documentelor justificative de la solicitant, cu respectarea termenelor procedurale. </w:t>
      </w:r>
    </w:p>
    <w:p w14:paraId="331A4336" w14:textId="270607E3" w:rsidR="00312A00" w:rsidRPr="00312A00" w:rsidRDefault="00312A00" w:rsidP="00312A00">
      <w:pPr>
        <w:rPr>
          <w:rFonts w:asciiTheme="minorHAnsi" w:hAnsiTheme="minorHAnsi" w:cstheme="minorHAnsi"/>
        </w:rPr>
      </w:pPr>
      <w:r w:rsidRPr="00312A00">
        <w:rPr>
          <w:rFonts w:asciiTheme="minorHAnsi" w:hAnsiTheme="minorHAnsi" w:cstheme="minorHAnsi"/>
        </w:rPr>
        <w:t>În cazul prezentului apel de proiecte durata totală până la semnarea contractului de finanțare nu poate depăși 180 zile calendaristice calculate de la închiderea apelului de proiecte.</w:t>
      </w:r>
      <w:r w:rsidR="00A8552F" w:rsidRPr="00A8552F">
        <w:t xml:space="preserve"> </w:t>
      </w:r>
      <w:r w:rsidR="00A8552F" w:rsidRPr="00A8552F">
        <w:rPr>
          <w:rFonts w:asciiTheme="minorHAnsi" w:hAnsiTheme="minorHAnsi" w:cstheme="minorHAnsi"/>
        </w:rPr>
        <w:t>În cazuri temeinic justificate, autoritatea de management are dreptul de a prelungi durata, motivat, o singură dată, cu maximum 90 de zile calendaristice, cu informarea solicitanților prin publicarea unui anunț pe pagina de internet  a autorității de management.</w:t>
      </w:r>
    </w:p>
    <w:p w14:paraId="119135E1"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0ACCA241" w14:textId="77777777" w:rsidR="00312A00" w:rsidRPr="00312A00" w:rsidRDefault="00312A00" w:rsidP="009A67FE">
      <w:pPr>
        <w:pStyle w:val="Heading1"/>
      </w:pPr>
      <w:bookmarkStart w:id="190" w:name="_Toc160616645"/>
      <w:r w:rsidRPr="00312A00">
        <w:t>8.9.1.</w:t>
      </w:r>
      <w:r w:rsidRPr="00312A00">
        <w:tab/>
      </w:r>
      <w:proofErr w:type="spellStart"/>
      <w:r w:rsidRPr="00312A00">
        <w:t>Verificarea</w:t>
      </w:r>
      <w:proofErr w:type="spellEnd"/>
      <w:r w:rsidRPr="00312A00">
        <w:t xml:space="preserve"> </w:t>
      </w:r>
      <w:proofErr w:type="spellStart"/>
      <w:r w:rsidRPr="00312A00">
        <w:t>îndeplinirii</w:t>
      </w:r>
      <w:proofErr w:type="spellEnd"/>
      <w:r w:rsidRPr="00312A00">
        <w:t xml:space="preserve"> </w:t>
      </w:r>
      <w:proofErr w:type="spellStart"/>
      <w:r w:rsidRPr="00312A00">
        <w:t>condițiilor</w:t>
      </w:r>
      <w:proofErr w:type="spellEnd"/>
      <w:r w:rsidRPr="00312A00">
        <w:t xml:space="preserve"> de </w:t>
      </w:r>
      <w:proofErr w:type="spellStart"/>
      <w:r w:rsidRPr="00312A00">
        <w:t>eligibilitate</w:t>
      </w:r>
      <w:bookmarkEnd w:id="190"/>
      <w:proofErr w:type="spellEnd"/>
    </w:p>
    <w:p w14:paraId="24BA6B14" w14:textId="7D796EFF" w:rsidR="00A841E7" w:rsidRDefault="00A841E7" w:rsidP="00312A00">
      <w:pPr>
        <w:rPr>
          <w:rFonts w:asciiTheme="minorHAnsi" w:hAnsiTheme="minorHAnsi" w:cstheme="minorHAnsi"/>
        </w:rPr>
      </w:pPr>
      <w:bookmarkStart w:id="191" w:name="_Hlk135825935"/>
      <w:r>
        <w:rPr>
          <w:rFonts w:asciiTheme="minorHAnsi" w:hAnsiTheme="minorHAnsi" w:cstheme="minorHAnsi"/>
        </w:rPr>
        <w:t xml:space="preserve">Verificarea </w:t>
      </w:r>
      <w:r w:rsidRPr="00A841E7">
        <w:rPr>
          <w:rFonts w:asciiTheme="minorHAnsi" w:hAnsiTheme="minorHAnsi" w:cstheme="minorHAnsi"/>
        </w:rPr>
        <w:t xml:space="preserve">îndeplinirii condițiilor de eligibilitate </w:t>
      </w:r>
      <w:r>
        <w:rPr>
          <w:rFonts w:asciiTheme="minorHAnsi" w:hAnsiTheme="minorHAnsi" w:cstheme="minorHAnsi"/>
        </w:rPr>
        <w:t xml:space="preserve">se va realiza odată cu etapa de evaluare tehnică și financiată prin completarea de către experții evaluatori a </w:t>
      </w:r>
      <w:bookmarkEnd w:id="191"/>
      <w:r w:rsidR="00A8552F" w:rsidRPr="00A8552F">
        <w:rPr>
          <w:rFonts w:asciiTheme="minorHAnsi" w:hAnsiTheme="minorHAnsi" w:cstheme="minorHAnsi"/>
        </w:rPr>
        <w:t>Anexa 4. Grila de verficare privind conformitatea documentelor depuse si a modului de indeplinire a caracterului finantabil al solicitantului si proiectului.</w:t>
      </w:r>
      <w:r w:rsidRPr="00A841E7">
        <w:t xml:space="preserve"> </w:t>
      </w:r>
      <w:r w:rsidRPr="00A841E7">
        <w:rPr>
          <w:rFonts w:asciiTheme="minorHAnsi" w:hAnsiTheme="minorHAnsi" w:cstheme="minorHAnsi"/>
        </w:rPr>
        <w:t>Verificarea indeplinirii conditiilor de eligibilitate se va realiza de catre AM PR</w:t>
      </w:r>
      <w:r w:rsidR="00AC59AB">
        <w:rPr>
          <w:rFonts w:asciiTheme="minorHAnsi" w:hAnsiTheme="minorHAnsi" w:cstheme="minorHAnsi"/>
        </w:rPr>
        <w:t xml:space="preserve"> </w:t>
      </w:r>
      <w:r w:rsidRPr="00A841E7">
        <w:rPr>
          <w:rFonts w:asciiTheme="minorHAnsi" w:hAnsiTheme="minorHAnsi" w:cstheme="minorHAnsi"/>
        </w:rPr>
        <w:t xml:space="preserve">BI prin DESCP, cu respectarea principiului verificarii  „4 ochi” </w:t>
      </w:r>
      <w:r>
        <w:rPr>
          <w:rFonts w:asciiTheme="minorHAnsi" w:hAnsiTheme="minorHAnsi" w:cstheme="minorHAnsi"/>
        </w:rPr>
        <w:t>.</w:t>
      </w:r>
    </w:p>
    <w:p w14:paraId="67793CDA" w14:textId="7506E635" w:rsidR="00312A00" w:rsidRPr="00312A00" w:rsidRDefault="00312A00" w:rsidP="00312A00">
      <w:pPr>
        <w:rPr>
          <w:rFonts w:asciiTheme="minorHAnsi" w:hAnsiTheme="minorHAnsi" w:cstheme="minorHAnsi"/>
        </w:rPr>
      </w:pPr>
      <w:r w:rsidRPr="00312A00">
        <w:rPr>
          <w:rFonts w:asciiTheme="minorHAnsi" w:hAnsiTheme="minorHAnsi" w:cstheme="minorHAnsi"/>
        </w:rPr>
        <w:t>În etap</w:t>
      </w:r>
      <w:r>
        <w:rPr>
          <w:rFonts w:asciiTheme="minorHAnsi" w:hAnsiTheme="minorHAnsi" w:cstheme="minorHAnsi"/>
        </w:rPr>
        <w:t>a de contractare</w:t>
      </w:r>
      <w:r w:rsidRPr="00312A00">
        <w:rPr>
          <w:rFonts w:asciiTheme="minorHAnsi" w:hAnsiTheme="minorHAnsi" w:cstheme="minorHAnsi"/>
        </w:rPr>
        <w:t xml:space="preserve"> se realizeaza o reverificare a eligibilitatii, în condițiile din Ghidul Solicitantului. </w:t>
      </w:r>
    </w:p>
    <w:p w14:paraId="31205B9A" w14:textId="11A8B7DF" w:rsidR="00312A00" w:rsidRPr="00312A00" w:rsidRDefault="00312A00" w:rsidP="00312A00">
      <w:pPr>
        <w:rPr>
          <w:rFonts w:asciiTheme="minorHAnsi" w:hAnsiTheme="minorHAnsi" w:cstheme="minorHAnsi"/>
        </w:rPr>
      </w:pPr>
      <w:r w:rsidRPr="00312A00">
        <w:rPr>
          <w:rFonts w:asciiTheme="minorHAnsi" w:hAnsiTheme="minorHAnsi" w:cstheme="minorHAnsi"/>
        </w:rPr>
        <w:t>AM PR</w:t>
      </w:r>
      <w:r w:rsidR="00AC59AB">
        <w:rPr>
          <w:rFonts w:asciiTheme="minorHAnsi" w:hAnsiTheme="minorHAnsi" w:cstheme="minorHAnsi"/>
        </w:rPr>
        <w:t xml:space="preserve"> </w:t>
      </w:r>
      <w:r w:rsidRPr="00312A00">
        <w:rPr>
          <w:rFonts w:asciiTheme="minorHAnsi" w:hAnsiTheme="minorHAnsi" w:cstheme="minorHAnsi"/>
        </w:rPr>
        <w:t xml:space="preserve">BI poate solicita clarificări în etapa de contractare, în legătură cu documentele verificate, cu respectarea principiului tratamentului egal și nediscriminării. </w:t>
      </w:r>
    </w:p>
    <w:p w14:paraId="4166E5B5" w14:textId="10A2A362" w:rsidR="00312A00" w:rsidRPr="00312A00" w:rsidRDefault="00312A00" w:rsidP="00312A00">
      <w:pPr>
        <w:rPr>
          <w:rFonts w:asciiTheme="minorHAnsi" w:hAnsiTheme="minorHAnsi" w:cstheme="minorHAnsi"/>
        </w:rPr>
      </w:pPr>
      <w:r w:rsidRPr="00312A00">
        <w:rPr>
          <w:rFonts w:asciiTheme="minorHAnsi" w:hAnsiTheme="minorHAnsi" w:cstheme="minorHAnsi"/>
        </w:rPr>
        <w:t>Verificarea indeplinirii conditiilor de eligibilitate se va realiza de catre AM PR</w:t>
      </w:r>
      <w:r w:rsidR="00AC59AB">
        <w:rPr>
          <w:rFonts w:asciiTheme="minorHAnsi" w:hAnsiTheme="minorHAnsi" w:cstheme="minorHAnsi"/>
        </w:rPr>
        <w:t xml:space="preserve"> </w:t>
      </w:r>
      <w:r w:rsidRPr="00312A00">
        <w:rPr>
          <w:rFonts w:asciiTheme="minorHAnsi" w:hAnsiTheme="minorHAnsi" w:cstheme="minorHAnsi"/>
        </w:rPr>
        <w:t xml:space="preserve">BI prin DESCP, cu respectarea principiului verificarii  „4 ochi” si se va concretiza prin completarea Grilei de verificare a documentatiei de contractare. </w:t>
      </w:r>
    </w:p>
    <w:p w14:paraId="23872487"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Verificarea îndeplinirii condițiilor de eligibilitate se realizează pe baza informațiilor și documentelor prezentate de solicitant, inclusiv ca răspuns la solicitarea de clarificări, a celor </w:t>
      </w:r>
      <w:r w:rsidRPr="00312A00">
        <w:rPr>
          <w:rFonts w:asciiTheme="minorHAnsi" w:hAnsiTheme="minorHAnsi" w:cstheme="minorHAnsi"/>
        </w:rPr>
        <w:lastRenderedPageBreak/>
        <w:t xml:space="preserve">disponibile AM din bazele de date administrate de alte instituții publice, pe baza protocoalelor încheiate cu acestea și a informațiilor și documentelor care au însoțit cererea de finanțare disponibile în sistemul informatic  MySMIS2021/SMIS2021+. </w:t>
      </w:r>
    </w:p>
    <w:p w14:paraId="1291055E"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AM PR BI emite decizia de respingere a finanțării, conform procedurilor proprii, în etapa de contractare, cu menționarea motivelor de respingere, dacă intervine cel puțin una dintre următoarele situații:</w:t>
      </w:r>
    </w:p>
    <w:p w14:paraId="6087B512" w14:textId="439B8FB4" w:rsidR="00312A00" w:rsidRPr="002A3900" w:rsidRDefault="00312A00" w:rsidP="00EE23F0">
      <w:pPr>
        <w:pStyle w:val="ListParagraph"/>
        <w:numPr>
          <w:ilvl w:val="0"/>
          <w:numId w:val="48"/>
        </w:numPr>
        <w:rPr>
          <w:rFonts w:asciiTheme="minorHAnsi" w:hAnsiTheme="minorHAnsi" w:cstheme="minorHAnsi"/>
        </w:rPr>
      </w:pPr>
      <w:r w:rsidRPr="002A3900">
        <w:rPr>
          <w:rFonts w:asciiTheme="minorHAnsi" w:hAnsiTheme="minorHAnsi" w:cstheme="minorHAnsi"/>
        </w:rPr>
        <w:t xml:space="preserve">solicitantul nu face dovada că cele declarate prin declarația unică sunt conforme cu realitatea și corespund cerințelor din Ghidul Solicitantului; </w:t>
      </w:r>
    </w:p>
    <w:p w14:paraId="7C769A16" w14:textId="19B1B2FC" w:rsidR="008E4350" w:rsidRPr="002A3900" w:rsidRDefault="00312A00" w:rsidP="00EE23F0">
      <w:pPr>
        <w:pStyle w:val="ListParagraph"/>
        <w:numPr>
          <w:ilvl w:val="0"/>
          <w:numId w:val="48"/>
        </w:numPr>
        <w:rPr>
          <w:rFonts w:asciiTheme="minorHAnsi" w:hAnsiTheme="minorHAnsi" w:cstheme="minorHAnsi"/>
        </w:rPr>
      </w:pPr>
      <w:r w:rsidRPr="002A3900">
        <w:rPr>
          <w:rFonts w:asciiTheme="minorHAnsi" w:hAnsiTheme="minorHAnsi" w:cstheme="minorHAnsi"/>
        </w:rPr>
        <w:t xml:space="preserve">solicitantul nu răspunde în termenele prevăzute la art. 11 alin. (11) și/sau alin. (12), cu excepția situației de încheiere a contractului cu clauză rezolutorie potrivit art. 6 alin (11), în confomitate cu prevederile OUG </w:t>
      </w:r>
      <w:r w:rsidR="004A3027">
        <w:rPr>
          <w:rFonts w:asciiTheme="minorHAnsi" w:hAnsiTheme="minorHAnsi" w:cstheme="minorHAnsi"/>
        </w:rPr>
        <w:t>nr.</w:t>
      </w:r>
      <w:r w:rsidRPr="002A3900">
        <w:rPr>
          <w:rFonts w:asciiTheme="minorHAnsi" w:hAnsiTheme="minorHAnsi" w:cstheme="minorHAnsi"/>
        </w:rPr>
        <w:t>23/2023</w:t>
      </w:r>
      <w:r w:rsidR="0081590B">
        <w:rPr>
          <w:rFonts w:asciiTheme="minorHAnsi" w:hAnsiTheme="minorHAnsi" w:cstheme="minorHAnsi"/>
        </w:rPr>
        <w:t xml:space="preserve">, </w:t>
      </w:r>
      <w:r w:rsidR="0081590B" w:rsidRPr="0081590B">
        <w:rPr>
          <w:rFonts w:asciiTheme="minorHAnsi" w:hAnsiTheme="minorHAnsi" w:cstheme="minorHAnsi"/>
        </w:rPr>
        <w:t>cu modificările și completările ulterioare</w:t>
      </w:r>
      <w:r w:rsidRPr="002A3900">
        <w:rPr>
          <w:rFonts w:asciiTheme="minorHAnsi" w:hAnsiTheme="minorHAnsi" w:cstheme="minorHAnsi"/>
        </w:rPr>
        <w:t>.</w:t>
      </w:r>
    </w:p>
    <w:p w14:paraId="72B4EF17" w14:textId="77777777" w:rsidR="00201625" w:rsidRPr="00201625" w:rsidRDefault="00201625" w:rsidP="009A67FE">
      <w:pPr>
        <w:pStyle w:val="Heading1"/>
      </w:pPr>
      <w:bookmarkStart w:id="192" w:name="_Toc160616646"/>
      <w:r w:rsidRPr="00201625">
        <w:t>8.9.2.</w:t>
      </w:r>
      <w:r w:rsidRPr="00201625">
        <w:tab/>
      </w:r>
      <w:proofErr w:type="spellStart"/>
      <w:r w:rsidRPr="00201625">
        <w:t>Decizia</w:t>
      </w:r>
      <w:proofErr w:type="spellEnd"/>
      <w:r w:rsidRPr="00201625">
        <w:t xml:space="preserve"> de </w:t>
      </w:r>
      <w:proofErr w:type="spellStart"/>
      <w:r w:rsidRPr="00201625">
        <w:t>acordare</w:t>
      </w:r>
      <w:proofErr w:type="spellEnd"/>
      <w:r w:rsidRPr="00201625">
        <w:t xml:space="preserve"> a </w:t>
      </w:r>
      <w:proofErr w:type="spellStart"/>
      <w:r w:rsidRPr="00201625">
        <w:t>finanțării</w:t>
      </w:r>
      <w:bookmarkEnd w:id="192"/>
      <w:proofErr w:type="spellEnd"/>
    </w:p>
    <w:p w14:paraId="224541F7" w14:textId="465D419A" w:rsidR="00201625" w:rsidRPr="00201625" w:rsidRDefault="0081590B" w:rsidP="00201625">
      <w:pPr>
        <w:rPr>
          <w:rFonts w:asciiTheme="minorHAnsi" w:hAnsiTheme="minorHAnsi" w:cstheme="minorHAnsi"/>
        </w:rPr>
      </w:pPr>
      <w:r w:rsidRPr="0081590B">
        <w:rPr>
          <w:rFonts w:asciiTheme="minorHAnsi" w:hAnsiTheme="minorHAnsi" w:cstheme="minorHAnsi"/>
        </w:rPr>
        <w:t xml:space="preserve">Urmare a verificării îndeplinirii condițiilor de eligibilitate,  AM PR BI </w:t>
      </w:r>
      <w:r w:rsidR="005827C3" w:rsidRPr="005827C3">
        <w:rPr>
          <w:rFonts w:asciiTheme="minorHAnsi" w:hAnsiTheme="minorHAnsi" w:cstheme="minorHAnsi"/>
        </w:rPr>
        <w:t xml:space="preserve">va emite decizia de aprobare a finanțării și </w:t>
      </w:r>
      <w:r w:rsidRPr="0081590B">
        <w:rPr>
          <w:rFonts w:asciiTheme="minorHAnsi" w:hAnsiTheme="minorHAnsi" w:cstheme="minorHAnsi"/>
        </w:rPr>
        <w:t xml:space="preserve">va </w:t>
      </w:r>
      <w:bookmarkStart w:id="193" w:name="_Hlk158729393"/>
      <w:r w:rsidRPr="0081590B">
        <w:rPr>
          <w:rFonts w:asciiTheme="minorHAnsi" w:hAnsiTheme="minorHAnsi" w:cstheme="minorHAnsi"/>
        </w:rPr>
        <w:t>întocmi documentația de contractare</w:t>
      </w:r>
      <w:bookmarkEnd w:id="193"/>
      <w:r w:rsidRPr="0081590B">
        <w:rPr>
          <w:rFonts w:asciiTheme="minorHAnsi" w:hAnsiTheme="minorHAnsi" w:cstheme="minorHAnsi"/>
        </w:rPr>
        <w:t>.  Pentru proiectele selectate AM PR BI va proceda la încheierea contractului de finanțare.</w:t>
      </w:r>
    </w:p>
    <w:p w14:paraId="560056E7" w14:textId="4A629103" w:rsidR="00201625" w:rsidRPr="00201625" w:rsidRDefault="00201625" w:rsidP="00201625">
      <w:pPr>
        <w:rPr>
          <w:rFonts w:asciiTheme="minorHAnsi" w:hAnsiTheme="minorHAnsi" w:cstheme="minorHAnsi"/>
        </w:rPr>
      </w:pPr>
      <w:r w:rsidRPr="00201625">
        <w:rPr>
          <w:rFonts w:asciiTheme="minorHAnsi" w:hAnsiTheme="minorHAnsi" w:cstheme="minorHAnsi"/>
        </w:rPr>
        <w:t>Contractul de finanțare va fi semnat de catre ADR BI, în calitate de AM PR</w:t>
      </w:r>
      <w:r w:rsidR="00AC59AB">
        <w:rPr>
          <w:rFonts w:asciiTheme="minorHAnsi" w:hAnsiTheme="minorHAnsi" w:cstheme="minorHAnsi"/>
        </w:rPr>
        <w:t xml:space="preserve"> </w:t>
      </w:r>
      <w:r w:rsidRPr="00201625">
        <w:rPr>
          <w:rFonts w:asciiTheme="minorHAnsi" w:hAnsiTheme="minorHAnsi" w:cstheme="minorHAnsi"/>
        </w:rPr>
        <w:t>BI 2021-2027 și solicitantul de finantare.</w:t>
      </w:r>
    </w:p>
    <w:p w14:paraId="6612C245" w14:textId="48348E4B" w:rsidR="00201625" w:rsidRPr="00201625" w:rsidRDefault="00201625" w:rsidP="009A67FE">
      <w:pPr>
        <w:pStyle w:val="Heading1"/>
      </w:pPr>
      <w:bookmarkStart w:id="194" w:name="_Toc160616647"/>
      <w:r w:rsidRPr="00201625">
        <w:t>8.9.3.</w:t>
      </w:r>
      <w:r w:rsidRPr="00201625">
        <w:tab/>
      </w:r>
      <w:proofErr w:type="spellStart"/>
      <w:r w:rsidRPr="00201625">
        <w:t>Definitivarea</w:t>
      </w:r>
      <w:proofErr w:type="spellEnd"/>
      <w:r w:rsidRPr="00201625">
        <w:t xml:space="preserve"> </w:t>
      </w:r>
      <w:proofErr w:type="spellStart"/>
      <w:r w:rsidRPr="00201625">
        <w:t>planului</w:t>
      </w:r>
      <w:proofErr w:type="spellEnd"/>
      <w:r w:rsidRPr="00201625">
        <w:t xml:space="preserve"> de </w:t>
      </w:r>
      <w:proofErr w:type="spellStart"/>
      <w:r w:rsidRPr="00201625">
        <w:t>monitorizare</w:t>
      </w:r>
      <w:proofErr w:type="spellEnd"/>
      <w:r w:rsidRPr="00201625">
        <w:t xml:space="preserve"> al </w:t>
      </w:r>
      <w:proofErr w:type="spellStart"/>
      <w:r w:rsidRPr="00201625">
        <w:t>proiectului</w:t>
      </w:r>
      <w:bookmarkEnd w:id="194"/>
      <w:proofErr w:type="spellEnd"/>
    </w:p>
    <w:p w14:paraId="78B3AF8C" w14:textId="0E055988" w:rsidR="00201625" w:rsidRPr="00201625" w:rsidRDefault="00201625" w:rsidP="00201625">
      <w:pPr>
        <w:rPr>
          <w:rFonts w:asciiTheme="minorHAnsi" w:hAnsiTheme="minorHAnsi" w:cstheme="minorHAnsi"/>
        </w:rPr>
      </w:pPr>
      <w:r w:rsidRPr="00201625">
        <w:rPr>
          <w:rFonts w:asciiTheme="minorHAnsi" w:hAnsiTheme="minorHAnsi" w:cstheme="minorHAnsi"/>
        </w:rPr>
        <w:t xml:space="preserve">Planul de monitorizare a proiectului, </w:t>
      </w:r>
      <w:r w:rsidR="005827C3">
        <w:rPr>
          <w:rFonts w:asciiTheme="minorHAnsi" w:hAnsiTheme="minorHAnsi" w:cstheme="minorHAnsi"/>
        </w:rPr>
        <w:t xml:space="preserve">model </w:t>
      </w:r>
      <w:r w:rsidRPr="00201625">
        <w:rPr>
          <w:rFonts w:asciiTheme="minorHAnsi" w:hAnsiTheme="minorHAnsi" w:cstheme="minorHAnsi"/>
        </w:rPr>
        <w:t>anexat prezentul</w:t>
      </w:r>
      <w:r w:rsidR="00EF7812">
        <w:rPr>
          <w:rFonts w:asciiTheme="minorHAnsi" w:hAnsiTheme="minorHAnsi" w:cstheme="minorHAnsi"/>
        </w:rPr>
        <w:t>ui</w:t>
      </w:r>
      <w:r w:rsidRPr="00201625">
        <w:rPr>
          <w:rFonts w:asciiTheme="minorHAnsi" w:hAnsiTheme="minorHAnsi" w:cstheme="minorHAnsi"/>
        </w:rPr>
        <w:t xml:space="preserve"> ghid,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20628FF0"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 xml:space="preserve">Planul de monitorizare include, de asemenea, valorile finale ale indicatorilor de realizare și de rezultat care trebuie atinse ca urmare a implementării proiectului, precum și valorile de bază și de referință ale acestora. </w:t>
      </w:r>
    </w:p>
    <w:p w14:paraId="0038AA41"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 xml:space="preserve">Pe baza informațiilor incluse în cererea de finanțare și, dacă este cazul, a informațiilor suplimentare solicitate beneficiarului, AM verifică și validează indicatorii de etapă care vor prevăzuți în Planul de monitorizare a proiectului. </w:t>
      </w:r>
    </w:p>
    <w:p w14:paraId="4A1B1472" w14:textId="463A1695" w:rsidR="008221A0" w:rsidRPr="008221A0" w:rsidRDefault="008221A0" w:rsidP="008221A0">
      <w:pPr>
        <w:rPr>
          <w:rFonts w:asciiTheme="minorHAnsi" w:hAnsiTheme="minorHAnsi" w:cstheme="minorHAnsi"/>
        </w:rPr>
      </w:pPr>
      <w:r w:rsidRPr="008221A0">
        <w:rPr>
          <w:rFonts w:asciiTheme="minorHAnsi" w:hAnsiTheme="minorHAnsi" w:cstheme="minorHAnsi"/>
        </w:rPr>
        <w:t xml:space="preserve">Indicatorii de etapă trebuie să se coreleze cu activitatea de bază declarată de beneficiar în cererea de finanțare, precum și cu rezultatele așteptate ale proiectului. În conformitate cu prevederile Ordonanței de Urgență nr.23/2023 </w:t>
      </w:r>
      <w:r w:rsidR="0081590B">
        <w:rPr>
          <w:rFonts w:asciiTheme="minorHAnsi" w:hAnsiTheme="minorHAnsi" w:cstheme="minorHAnsi"/>
        </w:rPr>
        <w:t>art.14</w:t>
      </w:r>
      <w:r w:rsidRPr="008221A0">
        <w:rPr>
          <w:rFonts w:asciiTheme="minorHAnsi" w:hAnsiTheme="minorHAnsi" w:cstheme="minorHAnsi"/>
        </w:rPr>
        <w:t xml:space="preserve">”(6)….primul indicator de etapă poate fi stabilit la un interval de o lună, dar nu mai mult de 6 luni, calculat din prima zi de începere a implementării </w:t>
      </w:r>
      <w:r w:rsidRPr="008221A0">
        <w:rPr>
          <w:rFonts w:asciiTheme="minorHAnsi" w:hAnsiTheme="minorHAnsi" w:cstheme="minorHAnsi"/>
        </w:rPr>
        <w:lastRenderedPageBreak/>
        <w:t>proiectului, așa cum este prevăzută în contractul de finanțare/decizia de finanțare, după caz. Prin excepție de la prevederile alin. (6),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6114AE42" w14:textId="31A3D928" w:rsidR="008221A0" w:rsidRDefault="008221A0" w:rsidP="008221A0">
      <w:pPr>
        <w:rPr>
          <w:rFonts w:asciiTheme="minorHAnsi" w:hAnsiTheme="minorHAnsi" w:cstheme="minorHAnsi"/>
        </w:rPr>
      </w:pPr>
      <w:r w:rsidRPr="008221A0">
        <w:rPr>
          <w:rFonts w:asciiTheme="minorHAnsi" w:hAnsiTheme="minorHAnsi" w:cstheme="minorHAnsi"/>
        </w:rPr>
        <w:t xml:space="preserve">Indicatorii de etapă fac obiectul monitorizării de către AM PR BI,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 include prevederi cu caracter obligatoriu privind acțiunile și măsurile consolidate de monitorizare și condițiile de aplicare a acestora. </w:t>
      </w:r>
    </w:p>
    <w:p w14:paraId="20BA56FC" w14:textId="01B03CAF" w:rsidR="00201625" w:rsidRPr="00201625" w:rsidRDefault="00201625" w:rsidP="008221A0">
      <w:pPr>
        <w:rPr>
          <w:rFonts w:asciiTheme="minorHAnsi" w:hAnsiTheme="minorHAnsi" w:cstheme="minorHAnsi"/>
        </w:rPr>
      </w:pPr>
      <w:r w:rsidRPr="00201625">
        <w:rPr>
          <w:rFonts w:asciiTheme="minorHAnsi" w:hAnsiTheme="minorHAnsi" w:cstheme="minorHAnsi"/>
        </w:rPr>
        <w:t>Prin excepție, dacă data de începere a implementării proiectului este anterioară datei de semnare a contractului de finanțare, primul indicator de etapă va fi raportat la data semnării contractului de finanțare.</w:t>
      </w:r>
    </w:p>
    <w:p w14:paraId="27A7D05B" w14:textId="77777777" w:rsidR="00201625" w:rsidRPr="00201625" w:rsidRDefault="00201625" w:rsidP="009A67FE">
      <w:pPr>
        <w:pStyle w:val="Heading1"/>
      </w:pPr>
      <w:bookmarkStart w:id="195" w:name="_Toc160616648"/>
      <w:r w:rsidRPr="00201625">
        <w:t>8.9.4.</w:t>
      </w:r>
      <w:r w:rsidRPr="00201625">
        <w:tab/>
      </w:r>
      <w:proofErr w:type="spellStart"/>
      <w:r w:rsidRPr="00201625">
        <w:t>Semnarea</w:t>
      </w:r>
      <w:proofErr w:type="spellEnd"/>
      <w:r w:rsidRPr="00201625">
        <w:t xml:space="preserve"> </w:t>
      </w:r>
      <w:proofErr w:type="spellStart"/>
      <w:r w:rsidRPr="00201625">
        <w:t>contractului</w:t>
      </w:r>
      <w:proofErr w:type="spellEnd"/>
      <w:r w:rsidRPr="00201625">
        <w:t xml:space="preserve"> de </w:t>
      </w:r>
      <w:proofErr w:type="spellStart"/>
      <w:r w:rsidRPr="00201625">
        <w:t>finanțare</w:t>
      </w:r>
      <w:proofErr w:type="spellEnd"/>
      <w:r w:rsidRPr="00201625">
        <w:t>/</w:t>
      </w:r>
      <w:proofErr w:type="spellStart"/>
      <w:r w:rsidRPr="00201625">
        <w:t>emiterea</w:t>
      </w:r>
      <w:proofErr w:type="spellEnd"/>
      <w:r w:rsidRPr="00201625">
        <w:t xml:space="preserve"> </w:t>
      </w:r>
      <w:proofErr w:type="spellStart"/>
      <w:r w:rsidRPr="00201625">
        <w:t>deciziei</w:t>
      </w:r>
      <w:proofErr w:type="spellEnd"/>
      <w:r w:rsidRPr="00201625">
        <w:t xml:space="preserve"> de </w:t>
      </w:r>
      <w:proofErr w:type="spellStart"/>
      <w:r w:rsidRPr="00201625">
        <w:t>finanțare</w:t>
      </w:r>
      <w:bookmarkEnd w:id="195"/>
      <w:proofErr w:type="spellEnd"/>
    </w:p>
    <w:p w14:paraId="217DD742" w14:textId="18FDF083" w:rsidR="008E4350" w:rsidRDefault="00201625" w:rsidP="00306725">
      <w:pPr>
        <w:rPr>
          <w:rFonts w:asciiTheme="minorHAnsi" w:hAnsiTheme="minorHAnsi" w:cstheme="minorHAnsi"/>
        </w:rPr>
      </w:pPr>
      <w:r w:rsidRPr="00201625">
        <w:rPr>
          <w:rFonts w:asciiTheme="minorHAnsi" w:hAnsiTheme="minorHAnsi" w:cstheme="minorHAnsi"/>
        </w:rPr>
        <w:t>Contractul de finanțare, după caz, se generează de sistemul informatic MySMIS2021/</w:t>
      </w:r>
      <w:r w:rsidR="00755E9E">
        <w:rPr>
          <w:rFonts w:asciiTheme="minorHAnsi" w:hAnsiTheme="minorHAnsi" w:cstheme="minorHAnsi"/>
        </w:rPr>
        <w:t xml:space="preserve"> </w:t>
      </w:r>
      <w:r w:rsidRPr="00201625">
        <w:rPr>
          <w:rFonts w:asciiTheme="minorHAnsi" w:hAnsiTheme="minorHAnsi" w:cstheme="minorHAnsi"/>
        </w:rPr>
        <w:t>SMIS2021+ și se semnează numai în format electronic de către reprezentantul legal/persoanele împuternicite ale autorității de management și reprezentantul legal al  solicitantul</w:t>
      </w:r>
      <w:r w:rsidR="005827C3">
        <w:rPr>
          <w:rFonts w:asciiTheme="minorHAnsi" w:hAnsiTheme="minorHAnsi" w:cstheme="minorHAnsi"/>
        </w:rPr>
        <w:t>ui/persoana împuternicită.</w:t>
      </w:r>
    </w:p>
    <w:p w14:paraId="0B4EC5AC" w14:textId="77777777" w:rsidR="00201625" w:rsidRPr="00201625" w:rsidRDefault="00201625" w:rsidP="009A67FE">
      <w:pPr>
        <w:pStyle w:val="Heading1"/>
      </w:pPr>
      <w:bookmarkStart w:id="196" w:name="_Toc160616649"/>
      <w:r w:rsidRPr="00201625">
        <w:t>9.</w:t>
      </w:r>
      <w:r w:rsidRPr="00201625">
        <w:tab/>
        <w:t>ASPECTE PRIVIND CONFLICTUL DE INTERESE</w:t>
      </w:r>
      <w:bookmarkEnd w:id="196"/>
      <w:r w:rsidRPr="00201625">
        <w:t xml:space="preserve">  </w:t>
      </w:r>
      <w:r w:rsidRPr="00201625">
        <w:tab/>
      </w:r>
    </w:p>
    <w:p w14:paraId="6F201506" w14:textId="77777777" w:rsidR="00A841E7" w:rsidRPr="00A841E7" w:rsidRDefault="00A841E7" w:rsidP="00A841E7">
      <w:pPr>
        <w:rPr>
          <w:rFonts w:asciiTheme="minorHAnsi" w:hAnsiTheme="minorHAnsi" w:cstheme="minorHAnsi"/>
        </w:rPr>
      </w:pPr>
      <w:bookmarkStart w:id="197" w:name="_Hlk136251410"/>
      <w:r w:rsidRPr="00A841E7">
        <w:rPr>
          <w:rFonts w:asciiTheme="minorHAnsi" w:hAnsiTheme="minorHAnsi" w:cstheme="minorHAnsi"/>
        </w:rPr>
        <w:t>Solicitantul, respectiv beneficiarul are obligația de a întreprinde toate măsurile pentru respectarea regulilor pentru evitarea conflictului de interese, în conformitate cu prevederile art. 61 din Regulamentul nr. 1046/2018 și OUG nr. 66/2011, capitolului 2, având în vedere și alte reglementări naționale și europene în vigoare.</w:t>
      </w:r>
    </w:p>
    <w:p w14:paraId="3CD3886E" w14:textId="77777777" w:rsidR="00A841E7" w:rsidRPr="00A841E7" w:rsidRDefault="00A841E7" w:rsidP="00A841E7">
      <w:pPr>
        <w:rPr>
          <w:rFonts w:asciiTheme="minorHAnsi" w:hAnsiTheme="minorHAnsi" w:cstheme="minorHAnsi"/>
        </w:rPr>
      </w:pPr>
      <w:r w:rsidRPr="00A841E7">
        <w:rPr>
          <w:rFonts w:asciiTheme="minorHAnsi" w:hAnsiTheme="minorHAnsi" w:cstheme="minorHAnsi"/>
        </w:rPr>
        <w:t>Reprezentantul legal al Solicitantul își asumă în Declarația unică faptul că se angajază ca organizația pe care o reprezintă să întreprindă toate măsurile pentru respectarea regulilor privind evitarea conflictului de interese, în conformitate cu reglementările europene și naționale în vigoare.</w:t>
      </w:r>
    </w:p>
    <w:p w14:paraId="1A25CA8A" w14:textId="77777777" w:rsidR="00A841E7" w:rsidRPr="00A841E7" w:rsidRDefault="00A841E7" w:rsidP="00A841E7">
      <w:pPr>
        <w:rPr>
          <w:rFonts w:asciiTheme="minorHAnsi" w:hAnsiTheme="minorHAnsi" w:cstheme="minorHAnsi"/>
        </w:rPr>
      </w:pPr>
      <w:r w:rsidRPr="00A841E7">
        <w:rPr>
          <w:rFonts w:asciiTheme="minorHAnsi" w:hAnsiTheme="minorHAnsi" w:cstheme="minorHAnsi"/>
        </w:rPr>
        <w:t>Beneficiarii  care  au  calitatea  de  autoritate  contractantă au  obligația  de  a  respecta aplicarea prevederilor referitoare la conflictele de interese prevăzute de legislația în materia achizițiilor publice.</w:t>
      </w:r>
    </w:p>
    <w:p w14:paraId="36D7DD29" w14:textId="77777777" w:rsidR="00A841E7" w:rsidRPr="00A841E7" w:rsidRDefault="00A841E7" w:rsidP="00A841E7">
      <w:pPr>
        <w:rPr>
          <w:rFonts w:asciiTheme="minorHAnsi" w:hAnsiTheme="minorHAnsi" w:cstheme="minorHAnsi"/>
        </w:rPr>
      </w:pPr>
      <w:r w:rsidRPr="00A841E7">
        <w:rPr>
          <w:rFonts w:asciiTheme="minorHAnsi" w:hAnsiTheme="minorHAnsi" w:cstheme="minorHAnsi"/>
        </w:rPr>
        <w:t>Cu privire la conflictul de interese și incompatibilitate beneficiarii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în materia.</w:t>
      </w:r>
    </w:p>
    <w:p w14:paraId="55D227FB" w14:textId="11D65B14" w:rsidR="006F175E" w:rsidRDefault="00A841E7" w:rsidP="00A841E7">
      <w:pPr>
        <w:rPr>
          <w:rFonts w:asciiTheme="minorHAnsi" w:hAnsiTheme="minorHAnsi" w:cstheme="minorHAnsi"/>
        </w:rPr>
      </w:pPr>
      <w:r w:rsidRPr="00A841E7">
        <w:rPr>
          <w:rFonts w:asciiTheme="minorHAnsi" w:hAnsiTheme="minorHAnsi" w:cstheme="minorHAnsi"/>
        </w:rPr>
        <w:lastRenderedPageBreak/>
        <w:t>Beneficiarii  care nu au  calitatea  de  autoritate  contractantă au  obligația  de  a  respecta aplicarea prevederilor referitoare la conflictul de interese prevăzut în art. 14 și art. 15 din OUG nr. 66/2011, precum și celelalte prevederi legale aplicabile.</w:t>
      </w:r>
      <w:r w:rsidR="00690845" w:rsidRPr="00690845">
        <w:rPr>
          <w:rFonts w:asciiTheme="minorHAnsi" w:hAnsiTheme="minorHAnsi" w:cstheme="minorHAnsi"/>
        </w:rPr>
        <w:t xml:space="preserve">  </w:t>
      </w:r>
    </w:p>
    <w:p w14:paraId="680211C7" w14:textId="31D749B3" w:rsidR="00201625" w:rsidRPr="00201625" w:rsidRDefault="00201625" w:rsidP="009A67FE">
      <w:pPr>
        <w:pStyle w:val="Heading1"/>
      </w:pPr>
      <w:bookmarkStart w:id="198" w:name="_Toc160616650"/>
      <w:bookmarkEnd w:id="197"/>
      <w:r w:rsidRPr="00201625">
        <w:t>10.</w:t>
      </w:r>
      <w:r w:rsidRPr="00201625">
        <w:tab/>
        <w:t>ASPECTE PRIVIND PRELUCRAREA DATELOR CU CARACTER PERSONAL</w:t>
      </w:r>
      <w:bookmarkEnd w:id="198"/>
      <w:r w:rsidRPr="00201625">
        <w:t xml:space="preserve">  </w:t>
      </w:r>
      <w:r w:rsidRPr="00201625">
        <w:tab/>
      </w:r>
    </w:p>
    <w:p w14:paraId="3931D29D" w14:textId="77777777" w:rsidR="00A841E7" w:rsidRPr="00A841E7" w:rsidRDefault="00A841E7" w:rsidP="00A841E7">
      <w:pPr>
        <w:rPr>
          <w:rFonts w:asciiTheme="minorHAnsi" w:hAnsiTheme="minorHAnsi" w:cstheme="minorHAnsi"/>
        </w:rPr>
      </w:pPr>
      <w:bookmarkStart w:id="199" w:name="_Hlk136251424"/>
      <w:r w:rsidRPr="00A841E7">
        <w:rPr>
          <w:rFonts w:asciiTheme="minorHAnsi" w:hAnsiTheme="minorHAnsi" w:cstheme="minorHAnsi"/>
        </w:rPr>
        <w:t xml:space="preserve">În cadrul Declarației unice solicitantul își exprimă acordul cu privire la utilizarea şi prelucrarea datelor cu caracter personal de către autoritatea de management/auditori, în cadrul procesului de evaluare și  contractare și în cadrul verificărilor de management/audit/control, în scopul îndeplinirii activităților specifice, cu respectarea prevederilor legale. </w:t>
      </w:r>
    </w:p>
    <w:p w14:paraId="4769A781" w14:textId="77777777" w:rsidR="00A841E7" w:rsidRPr="00A841E7" w:rsidRDefault="00A841E7" w:rsidP="00A841E7">
      <w:pPr>
        <w:rPr>
          <w:rFonts w:asciiTheme="minorHAnsi" w:hAnsiTheme="minorHAnsi" w:cstheme="minorHAnsi"/>
        </w:rPr>
      </w:pPr>
      <w:r w:rsidRPr="00A841E7">
        <w:rPr>
          <w:rFonts w:asciiTheme="minorHAnsi" w:hAnsiTheme="minorHAnsi" w:cstheme="minorHAnsi"/>
        </w:rPr>
        <w:t xml:space="preserve">Ghidul solicitantului respectă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w:t>
      </w:r>
    </w:p>
    <w:p w14:paraId="30186A13" w14:textId="0AF278DB" w:rsidR="00201625" w:rsidRPr="00201625" w:rsidRDefault="00A841E7" w:rsidP="00A841E7">
      <w:pPr>
        <w:rPr>
          <w:rFonts w:asciiTheme="minorHAnsi" w:hAnsiTheme="minorHAnsi" w:cstheme="minorHAnsi"/>
        </w:rPr>
      </w:pPr>
      <w:r w:rsidRPr="00A841E7">
        <w:rPr>
          <w:rFonts w:asciiTheme="minorHAnsi" w:hAnsiTheme="minorHAnsi" w:cstheme="minorHAnsi"/>
        </w:rPr>
        <w:t>Autoritatea de management PR BI poate oține documente și informații necesare în vederea confirmării realității informațiilor din declarația unică depusă de către solicitant din bazele de date administrate de alte instituții publice, prin implementarea măsurilor de interoperabilitate/interogare a sistemelor/bazelor de date/rapoartelor prevăzute la art. 22 – 25 din OUG nr.23/2023, dacă acestea se pot obține în mod direct, în baza consimțământului solicitanților, cu respectarea prevederilor legale privind protecția datelor cu caracter personal</w:t>
      </w:r>
      <w:r w:rsidR="00201625" w:rsidRPr="00201625">
        <w:rPr>
          <w:rFonts w:asciiTheme="minorHAnsi" w:hAnsiTheme="minorHAnsi" w:cstheme="minorHAnsi"/>
        </w:rPr>
        <w:t xml:space="preserve">. </w:t>
      </w:r>
    </w:p>
    <w:bookmarkEnd w:id="199"/>
    <w:p w14:paraId="33AA24DC" w14:textId="7BF358E6" w:rsidR="00201625" w:rsidRDefault="00755E9E" w:rsidP="00EE23F0">
      <w:pPr>
        <w:pStyle w:val="Heading1"/>
        <w:numPr>
          <w:ilvl w:val="0"/>
          <w:numId w:val="44"/>
        </w:numPr>
      </w:pPr>
      <w:r>
        <w:t xml:space="preserve"> </w:t>
      </w:r>
      <w:r>
        <w:tab/>
      </w:r>
      <w:bookmarkStart w:id="200" w:name="_Toc160616651"/>
      <w:r w:rsidR="00201625" w:rsidRPr="00201625">
        <w:t>ASPECTE PRIVIND MONITORIZAREA TEHNICĂ ȘI RAPOARTELE DE PROGRES</w:t>
      </w:r>
      <w:bookmarkEnd w:id="200"/>
      <w:r w:rsidR="00201625" w:rsidRPr="00201625">
        <w:t xml:space="preserve">  </w:t>
      </w:r>
    </w:p>
    <w:p w14:paraId="47D75FB6" w14:textId="115D0F89" w:rsidR="0049021B" w:rsidRDefault="0049021B" w:rsidP="00D151A7">
      <w:pPr>
        <w:tabs>
          <w:tab w:val="left" w:pos="0"/>
          <w:tab w:val="left" w:pos="180"/>
        </w:tabs>
        <w:ind w:right="-2"/>
      </w:pPr>
      <w:bookmarkStart w:id="201" w:name="_Hlk136251472"/>
      <w:r>
        <w:t>AM PR</w:t>
      </w:r>
      <w:r w:rsidR="00AC59AB">
        <w:t xml:space="preserve"> </w:t>
      </w:r>
      <w:r>
        <w:t>BI</w:t>
      </w:r>
      <w:r w:rsidRPr="005736C4">
        <w:t xml:space="preserve"> monitorizează implementarea proiectelor din punct de vedere al îndeplinirii indicatorilor, atingerii rezultatelor și a obiectivelor asumate de către </w:t>
      </w:r>
      <w:r w:rsidR="00441198">
        <w:t>b</w:t>
      </w:r>
      <w:r w:rsidRPr="005736C4">
        <w:t>eneficiar în cererea de finanțare și anexele aferente, precum și modul în care beneficiarul respectă prevederile contractuale specifice operațiunii finanțate.</w:t>
      </w:r>
      <w:r>
        <w:t xml:space="preserve"> </w:t>
      </w:r>
      <w:r w:rsidRPr="00085009">
        <w:t>Instrumentul principal utilizat în activităţile de monitorizare a proiectelor este reprezentant de Planul de monitorizare a proiectului, parte a contractului de finanţare/deciziei de finanţare</w:t>
      </w:r>
      <w:r w:rsidR="00D151A7" w:rsidRPr="00085009">
        <w:t>.</w:t>
      </w:r>
    </w:p>
    <w:bookmarkEnd w:id="201"/>
    <w:p w14:paraId="2AACF9B0" w14:textId="77777777" w:rsidR="0049021B" w:rsidRPr="0049021B" w:rsidRDefault="0049021B" w:rsidP="00D151A7">
      <w:pPr>
        <w:ind w:left="426"/>
      </w:pPr>
    </w:p>
    <w:p w14:paraId="2154CA1D" w14:textId="77777777" w:rsidR="00201625" w:rsidRDefault="00201625" w:rsidP="009A67FE">
      <w:pPr>
        <w:pStyle w:val="Heading1"/>
      </w:pPr>
      <w:bookmarkStart w:id="202" w:name="_Toc160616652"/>
      <w:r w:rsidRPr="00201625">
        <w:t>11.1.</w:t>
      </w:r>
      <w:r w:rsidRPr="00201625">
        <w:tab/>
      </w:r>
      <w:proofErr w:type="spellStart"/>
      <w:r w:rsidRPr="00201625">
        <w:t>Rapoartele</w:t>
      </w:r>
      <w:proofErr w:type="spellEnd"/>
      <w:r w:rsidRPr="00201625">
        <w:t xml:space="preserve"> de </w:t>
      </w:r>
      <w:proofErr w:type="spellStart"/>
      <w:r w:rsidRPr="00201625">
        <w:t>progres</w:t>
      </w:r>
      <w:bookmarkEnd w:id="202"/>
      <w:proofErr w:type="spellEnd"/>
      <w:r w:rsidRPr="00201625">
        <w:t xml:space="preserve">  </w:t>
      </w:r>
    </w:p>
    <w:p w14:paraId="1757A39D" w14:textId="5B903D25" w:rsidR="0081590B" w:rsidRDefault="0081791B" w:rsidP="00201625">
      <w:pPr>
        <w:rPr>
          <w:snapToGrid w:val="0"/>
          <w:lang w:eastAsia="zh-CN"/>
        </w:rPr>
      </w:pPr>
      <w:bookmarkStart w:id="203" w:name="_Hlk136251496"/>
      <w:r>
        <w:rPr>
          <w:snapToGrid w:val="0"/>
          <w:lang w:eastAsia="zh-CN"/>
        </w:rPr>
        <w:t>Raportul de</w:t>
      </w:r>
      <w:r w:rsidR="0049021B">
        <w:rPr>
          <w:snapToGrid w:val="0"/>
          <w:lang w:eastAsia="zh-CN"/>
        </w:rPr>
        <w:t xml:space="preserve"> progres</w:t>
      </w:r>
      <w:r w:rsidR="0049021B" w:rsidRPr="005736C4">
        <w:rPr>
          <w:snapToGrid w:val="0"/>
          <w:lang w:eastAsia="zh-CN"/>
        </w:rPr>
        <w:t xml:space="preserve"> </w:t>
      </w:r>
      <w:r>
        <w:rPr>
          <w:snapToGrid w:val="0"/>
          <w:lang w:eastAsia="zh-CN"/>
        </w:rPr>
        <w:t>se</w:t>
      </w:r>
      <w:r w:rsidR="0049021B" w:rsidRPr="005736C4">
        <w:rPr>
          <w:snapToGrid w:val="0"/>
          <w:lang w:eastAsia="zh-CN"/>
        </w:rPr>
        <w:t xml:space="preserve"> </w:t>
      </w:r>
      <w:r>
        <w:rPr>
          <w:snapToGrid w:val="0"/>
          <w:lang w:eastAsia="zh-CN"/>
        </w:rPr>
        <w:t>genereaza prin sistemul informatic MySMIS2021/SMIS 2021+</w:t>
      </w:r>
      <w:r w:rsidR="0049021B" w:rsidRPr="005736C4">
        <w:rPr>
          <w:snapToGrid w:val="0"/>
          <w:lang w:eastAsia="zh-CN"/>
        </w:rPr>
        <w:t xml:space="preserve"> de </w:t>
      </w:r>
      <w:r>
        <w:rPr>
          <w:snapToGrid w:val="0"/>
          <w:lang w:eastAsia="zh-CN"/>
        </w:rPr>
        <w:t>c</w:t>
      </w:r>
      <w:r w:rsidR="00441198">
        <w:rPr>
          <w:snapToGrid w:val="0"/>
          <w:lang w:eastAsia="zh-CN"/>
        </w:rPr>
        <w:t>ă</w:t>
      </w:r>
      <w:r>
        <w:rPr>
          <w:snapToGrid w:val="0"/>
          <w:lang w:eastAsia="zh-CN"/>
        </w:rPr>
        <w:t xml:space="preserve">tre </w:t>
      </w:r>
      <w:r w:rsidR="0049021B" w:rsidRPr="005736C4">
        <w:rPr>
          <w:snapToGrid w:val="0"/>
          <w:lang w:eastAsia="zh-CN"/>
        </w:rPr>
        <w:t xml:space="preserve">beneficiari și </w:t>
      </w:r>
      <w:r>
        <w:rPr>
          <w:snapToGrid w:val="0"/>
          <w:lang w:eastAsia="zh-CN"/>
        </w:rPr>
        <w:t>se transmite periodic la AM PR</w:t>
      </w:r>
      <w:r w:rsidR="00AC59AB">
        <w:rPr>
          <w:snapToGrid w:val="0"/>
          <w:lang w:eastAsia="zh-CN"/>
        </w:rPr>
        <w:t xml:space="preserve"> </w:t>
      </w:r>
      <w:r>
        <w:rPr>
          <w:snapToGrid w:val="0"/>
          <w:lang w:eastAsia="zh-CN"/>
        </w:rPr>
        <w:t xml:space="preserve">BI, conform prevederilor prezentului ghid </w:t>
      </w:r>
      <w:r w:rsidR="00441198">
        <w:rPr>
          <w:snapToGrid w:val="0"/>
          <w:lang w:eastAsia="zh-CN"/>
        </w:rPr>
        <w:t>și</w:t>
      </w:r>
      <w:r>
        <w:rPr>
          <w:snapToGrid w:val="0"/>
          <w:lang w:eastAsia="zh-CN"/>
        </w:rPr>
        <w:t xml:space="preserve"> ale contractului de finan</w:t>
      </w:r>
      <w:r w:rsidR="00441198">
        <w:rPr>
          <w:snapToGrid w:val="0"/>
          <w:lang w:eastAsia="zh-CN"/>
        </w:rPr>
        <w:t>ț</w:t>
      </w:r>
      <w:r>
        <w:rPr>
          <w:snapToGrid w:val="0"/>
          <w:lang w:eastAsia="zh-CN"/>
        </w:rPr>
        <w:t xml:space="preserve">are. </w:t>
      </w:r>
      <w:r w:rsidR="0081590B" w:rsidRPr="0081590B">
        <w:rPr>
          <w:snapToGrid w:val="0"/>
          <w:lang w:eastAsia="zh-CN"/>
        </w:rPr>
        <w:t xml:space="preserve">Autoritatea de management poate să aplice măsurile corective prevăzute în contractul de finanţare pentru cheltuielile aferente perioadei de raportare solicitate la rambursare în cazul nerespectării repetate a termenului de depunere a raportului care conduce </w:t>
      </w:r>
      <w:r w:rsidR="0081590B" w:rsidRPr="0081590B">
        <w:rPr>
          <w:snapToGrid w:val="0"/>
          <w:lang w:eastAsia="zh-CN"/>
        </w:rPr>
        <w:lastRenderedPageBreak/>
        <w:t>la apariţia de decalaje între progresul fizic la nivelul ţintelor asumate şi stadiul din rapoartele de progres şi pe care are obligaţia de a le prevedea în contractul de finanţare.</w:t>
      </w:r>
    </w:p>
    <w:p w14:paraId="4CDA8B3C" w14:textId="447497DF" w:rsidR="00201625" w:rsidRDefault="0081791B" w:rsidP="00201625">
      <w:pPr>
        <w:rPr>
          <w:snapToGrid w:val="0"/>
          <w:lang w:eastAsia="zh-CN"/>
        </w:rPr>
      </w:pPr>
      <w:r>
        <w:rPr>
          <w:snapToGrid w:val="0"/>
          <w:lang w:eastAsia="zh-CN"/>
        </w:rPr>
        <w:t xml:space="preserve">Monitorizarea </w:t>
      </w:r>
      <w:r w:rsidR="009B021E">
        <w:rPr>
          <w:snapToGrid w:val="0"/>
          <w:lang w:eastAsia="zh-CN"/>
        </w:rPr>
        <w:t>proiectului de cat</w:t>
      </w:r>
      <w:r>
        <w:rPr>
          <w:snapToGrid w:val="0"/>
          <w:lang w:eastAsia="zh-CN"/>
        </w:rPr>
        <w:t>re AM PR</w:t>
      </w:r>
      <w:r w:rsidR="00AC59AB">
        <w:rPr>
          <w:snapToGrid w:val="0"/>
          <w:lang w:eastAsia="zh-CN"/>
        </w:rPr>
        <w:t xml:space="preserve"> </w:t>
      </w:r>
      <w:r>
        <w:rPr>
          <w:snapToGrid w:val="0"/>
          <w:lang w:eastAsia="zh-CN"/>
        </w:rPr>
        <w:t>BI</w:t>
      </w:r>
      <w:r w:rsidR="009B021E">
        <w:rPr>
          <w:snapToGrid w:val="0"/>
          <w:lang w:eastAsia="zh-CN"/>
        </w:rPr>
        <w:t xml:space="preserve"> prin rapoartele de progres </w:t>
      </w:r>
      <w:r w:rsidR="00441198">
        <w:rPr>
          <w:snapToGrid w:val="0"/>
          <w:lang w:eastAsia="zh-CN"/>
        </w:rPr>
        <w:t>ș</w:t>
      </w:r>
      <w:r w:rsidR="009B021E">
        <w:rPr>
          <w:snapToGrid w:val="0"/>
          <w:lang w:eastAsia="zh-CN"/>
        </w:rPr>
        <w:t xml:space="preserve">i documentele justificative ce le </w:t>
      </w:r>
      <w:r w:rsidR="00441198">
        <w:rPr>
          <w:snapToGrid w:val="0"/>
          <w:lang w:eastAsia="zh-CN"/>
        </w:rPr>
        <w:t>î</w:t>
      </w:r>
      <w:r w:rsidR="009B021E">
        <w:rPr>
          <w:snapToGrid w:val="0"/>
          <w:lang w:eastAsia="zh-CN"/>
        </w:rPr>
        <w:t>nso</w:t>
      </w:r>
      <w:r w:rsidR="00441198">
        <w:rPr>
          <w:snapToGrid w:val="0"/>
          <w:lang w:eastAsia="zh-CN"/>
        </w:rPr>
        <w:t>ț</w:t>
      </w:r>
      <w:r w:rsidR="009B021E">
        <w:rPr>
          <w:snapToGrid w:val="0"/>
          <w:lang w:eastAsia="zh-CN"/>
        </w:rPr>
        <w:t>esc are drept scop urm</w:t>
      </w:r>
      <w:r w:rsidR="00441198">
        <w:rPr>
          <w:snapToGrid w:val="0"/>
          <w:lang w:eastAsia="zh-CN"/>
        </w:rPr>
        <w:t>ă</w:t>
      </w:r>
      <w:r w:rsidR="009B021E">
        <w:rPr>
          <w:snapToGrid w:val="0"/>
          <w:lang w:eastAsia="zh-CN"/>
        </w:rPr>
        <w:t xml:space="preserve">rirea progresului proiectului </w:t>
      </w:r>
      <w:r w:rsidR="00441198">
        <w:rPr>
          <w:snapToGrid w:val="0"/>
          <w:lang w:eastAsia="zh-CN"/>
        </w:rPr>
        <w:t>ș</w:t>
      </w:r>
      <w:r w:rsidR="009B021E">
        <w:rPr>
          <w:snapToGrid w:val="0"/>
          <w:lang w:eastAsia="zh-CN"/>
        </w:rPr>
        <w:t xml:space="preserve">i a stadiului </w:t>
      </w:r>
      <w:r w:rsidR="00441198">
        <w:rPr>
          <w:snapToGrid w:val="0"/>
          <w:lang w:eastAsia="zh-CN"/>
        </w:rPr>
        <w:t>î</w:t>
      </w:r>
      <w:r w:rsidR="009B021E">
        <w:rPr>
          <w:snapToGrid w:val="0"/>
          <w:lang w:eastAsia="zh-CN"/>
        </w:rPr>
        <w:t xml:space="preserve">ndeplinirii indicatorilor de realizare </w:t>
      </w:r>
      <w:r w:rsidR="00441198">
        <w:rPr>
          <w:snapToGrid w:val="0"/>
          <w:lang w:eastAsia="zh-CN"/>
        </w:rPr>
        <w:t>ș</w:t>
      </w:r>
      <w:r w:rsidR="009B021E">
        <w:rPr>
          <w:snapToGrid w:val="0"/>
          <w:lang w:eastAsia="zh-CN"/>
        </w:rPr>
        <w:t xml:space="preserve">i rezultat ai proiectului, respectarea planului de monitorizare a proiectului </w:t>
      </w:r>
      <w:r w:rsidR="00441198">
        <w:rPr>
          <w:snapToGrid w:val="0"/>
          <w:lang w:eastAsia="zh-CN"/>
        </w:rPr>
        <w:t>ș</w:t>
      </w:r>
      <w:r w:rsidR="009B021E">
        <w:rPr>
          <w:snapToGrid w:val="0"/>
          <w:lang w:eastAsia="zh-CN"/>
        </w:rPr>
        <w:t>i realizarea indicatorilor de etapa prev</w:t>
      </w:r>
      <w:r w:rsidR="00441198">
        <w:rPr>
          <w:snapToGrid w:val="0"/>
          <w:lang w:eastAsia="zh-CN"/>
        </w:rPr>
        <w:t>ă</w:t>
      </w:r>
      <w:r w:rsidR="009B021E">
        <w:rPr>
          <w:snapToGrid w:val="0"/>
          <w:lang w:eastAsia="zh-CN"/>
        </w:rPr>
        <w:t>zu</w:t>
      </w:r>
      <w:r w:rsidR="00441198">
        <w:rPr>
          <w:snapToGrid w:val="0"/>
          <w:lang w:eastAsia="zh-CN"/>
        </w:rPr>
        <w:t>ț</w:t>
      </w:r>
      <w:r w:rsidR="009B021E">
        <w:rPr>
          <w:snapToGrid w:val="0"/>
          <w:lang w:eastAsia="zh-CN"/>
        </w:rPr>
        <w:t xml:space="preserve">i </w:t>
      </w:r>
      <w:r w:rsidR="00441198">
        <w:rPr>
          <w:snapToGrid w:val="0"/>
          <w:lang w:eastAsia="zh-CN"/>
        </w:rPr>
        <w:t>î</w:t>
      </w:r>
      <w:r w:rsidR="009B021E">
        <w:rPr>
          <w:snapToGrid w:val="0"/>
          <w:lang w:eastAsia="zh-CN"/>
        </w:rPr>
        <w:t>n plan.</w:t>
      </w:r>
      <w:bookmarkEnd w:id="203"/>
    </w:p>
    <w:p w14:paraId="0785C145" w14:textId="77777777" w:rsidR="002D4C74" w:rsidRDefault="002D4C74" w:rsidP="002D4C74">
      <w: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31543541" w14:textId="0890AAF1" w:rsidR="002D4C74" w:rsidRDefault="002D4C74" w:rsidP="002D4C74">
      <w:r>
        <w:t>În procesul de monitorizare a proiectelor, se elaborează Raportul de progres al cărui conținut cadru este anexat prezentului ghid. (Anexa 12 – Formular Raport de progres).</w:t>
      </w:r>
    </w:p>
    <w:p w14:paraId="47F310DD" w14:textId="068BD981" w:rsidR="002D4C74" w:rsidRPr="00755E9E" w:rsidRDefault="002D4C74" w:rsidP="002D4C74">
      <w: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771C4852" w14:textId="1E2DD3C8" w:rsidR="00201625" w:rsidRPr="00201625" w:rsidRDefault="00201625" w:rsidP="009A67FE">
      <w:pPr>
        <w:pStyle w:val="Heading1"/>
      </w:pPr>
      <w:bookmarkStart w:id="204" w:name="_Toc160616653"/>
      <w:r w:rsidRPr="00201625">
        <w:t>11.2.</w:t>
      </w:r>
      <w:r w:rsidRPr="00201625">
        <w:tab/>
      </w:r>
      <w:proofErr w:type="spellStart"/>
      <w:r w:rsidRPr="00201625">
        <w:t>Vizitele</w:t>
      </w:r>
      <w:proofErr w:type="spellEnd"/>
      <w:r w:rsidRPr="00201625">
        <w:t xml:space="preserve"> </w:t>
      </w:r>
      <w:r w:rsidR="0049021B">
        <w:t>de</w:t>
      </w:r>
      <w:r w:rsidR="0049021B" w:rsidRPr="00201625">
        <w:t xml:space="preserve"> </w:t>
      </w:r>
      <w:proofErr w:type="spellStart"/>
      <w:r w:rsidRPr="00201625">
        <w:t>monitorizare</w:t>
      </w:r>
      <w:bookmarkEnd w:id="204"/>
      <w:proofErr w:type="spellEnd"/>
    </w:p>
    <w:p w14:paraId="4FDAED1B" w14:textId="334E4000" w:rsidR="002A53C6" w:rsidRPr="00781157" w:rsidRDefault="002A53C6" w:rsidP="00D151A7">
      <w:pPr>
        <w:autoSpaceDE w:val="0"/>
        <w:autoSpaceDN w:val="0"/>
        <w:adjustRightInd w:val="0"/>
        <w:rPr>
          <w:rFonts w:asciiTheme="minorHAnsi" w:hAnsiTheme="minorHAnsi" w:cstheme="minorHAnsi"/>
          <w:color w:val="000000"/>
          <w:lang w:bidi="ro-RO"/>
        </w:rPr>
      </w:pPr>
      <w:bookmarkStart w:id="205" w:name="_Hlk136251513"/>
      <w:r w:rsidRPr="00781157">
        <w:rPr>
          <w:rFonts w:asciiTheme="minorHAnsi" w:hAnsiTheme="minorHAnsi" w:cstheme="minorHAnsi"/>
          <w:bCs/>
          <w:lang w:eastAsia="zh-CN"/>
        </w:rPr>
        <w:t xml:space="preserve">Activitatea de monitorizare a proiectelor finanțate în cadrul PR BI 2021 – 2027 vizează si efectuarea vizitelor la fața locului. </w:t>
      </w:r>
      <w:r w:rsidRPr="00781157">
        <w:rPr>
          <w:rFonts w:asciiTheme="minorHAnsi" w:hAnsiTheme="minorHAnsi" w:cstheme="minorHAnsi"/>
          <w:color w:val="000000"/>
          <w:lang w:bidi="ro-RO"/>
        </w:rPr>
        <w:t>Prin vizitele la fața locului se verifică stadiul de implementare a proiectelor, corelat cu raportul de progres transmis de beneficiar,  situația reală a proiectului la locul de implementare a acestuia</w:t>
      </w:r>
      <w:r w:rsidR="00B62036" w:rsidRPr="00781157">
        <w:rPr>
          <w:rFonts w:asciiTheme="minorHAnsi" w:hAnsiTheme="minorHAnsi" w:cstheme="minorHAnsi"/>
          <w:color w:val="000000"/>
          <w:lang w:bidi="ro-RO"/>
        </w:rPr>
        <w:t>.</w:t>
      </w:r>
    </w:p>
    <w:p w14:paraId="130F7597" w14:textId="455EBBD3" w:rsidR="00201625" w:rsidRPr="00441198" w:rsidRDefault="002A53C6" w:rsidP="00201625">
      <w:pPr>
        <w:rPr>
          <w:rFonts w:asciiTheme="minorHAnsi" w:hAnsiTheme="minorHAnsi" w:cstheme="minorHAnsi"/>
        </w:rPr>
      </w:pPr>
      <w:r w:rsidRPr="00441198">
        <w:rPr>
          <w:rFonts w:asciiTheme="minorHAnsi" w:hAnsiTheme="minorHAnsi" w:cstheme="minorHAnsi"/>
        </w:rPr>
        <w:t>V</w:t>
      </w:r>
      <w:r w:rsidRPr="002A3900">
        <w:rPr>
          <w:rFonts w:asciiTheme="minorHAnsi" w:hAnsiTheme="minorHAnsi" w:cstheme="minorHAnsi"/>
        </w:rPr>
        <w:t>izitele</w:t>
      </w:r>
      <w:r w:rsidR="00B62036" w:rsidRPr="002A3900">
        <w:rPr>
          <w:rFonts w:asciiTheme="minorHAnsi" w:hAnsiTheme="minorHAnsi" w:cstheme="minorHAnsi"/>
        </w:rPr>
        <w:t xml:space="preserve"> de monitorizare </w:t>
      </w:r>
      <w:r w:rsidRPr="002A3900">
        <w:rPr>
          <w:rFonts w:asciiTheme="minorHAnsi" w:hAnsiTheme="minorHAnsi" w:cstheme="minorHAnsi"/>
        </w:rPr>
        <w:t>pot fi vizite la faţa locului, speciale de tip ad-hoc, încrucişate şi ex post, vizite pe teren la beneficiarii proiectelor, atât în perioada de implementare, cât şi postimplementare, pe perioada în care beneficiarul/liderul de parteneriat are obligaţia de a asigura caracterul durabil al operaţiunilor.</w:t>
      </w:r>
    </w:p>
    <w:p w14:paraId="531EE8D0" w14:textId="77CC7E0B" w:rsidR="00201625" w:rsidRPr="00D151A7" w:rsidRDefault="00201625" w:rsidP="009A67FE">
      <w:pPr>
        <w:pStyle w:val="Heading1"/>
      </w:pPr>
      <w:bookmarkStart w:id="206" w:name="_Toc160616654"/>
      <w:bookmarkEnd w:id="205"/>
      <w:r w:rsidRPr="00D151A7">
        <w:t>11.3.</w:t>
      </w:r>
      <w:r w:rsidRPr="00D151A7">
        <w:tab/>
      </w:r>
      <w:proofErr w:type="spellStart"/>
      <w:r w:rsidRPr="00D151A7">
        <w:t>Mecanismul</w:t>
      </w:r>
      <w:proofErr w:type="spellEnd"/>
      <w:r w:rsidRPr="00D151A7">
        <w:t xml:space="preserve"> specific </w:t>
      </w:r>
      <w:proofErr w:type="spellStart"/>
      <w:r w:rsidRPr="00D151A7">
        <w:t>indicatorilor</w:t>
      </w:r>
      <w:proofErr w:type="spellEnd"/>
      <w:r w:rsidRPr="00D151A7">
        <w:t xml:space="preserve"> de </w:t>
      </w:r>
      <w:proofErr w:type="spellStart"/>
      <w:r w:rsidRPr="00D151A7">
        <w:t>etapă</w:t>
      </w:r>
      <w:proofErr w:type="spellEnd"/>
      <w:r w:rsidRPr="00D151A7">
        <w:t xml:space="preserve">. </w:t>
      </w:r>
      <w:proofErr w:type="spellStart"/>
      <w:r w:rsidRPr="00D151A7">
        <w:t>Planul</w:t>
      </w:r>
      <w:proofErr w:type="spellEnd"/>
      <w:r w:rsidRPr="00D151A7">
        <w:t xml:space="preserve"> de </w:t>
      </w:r>
      <w:proofErr w:type="spellStart"/>
      <w:r w:rsidRPr="00D151A7">
        <w:t>monitorizare</w:t>
      </w:r>
      <w:bookmarkEnd w:id="206"/>
      <w:proofErr w:type="spellEnd"/>
    </w:p>
    <w:p w14:paraId="59A8B9C7" w14:textId="114C5961" w:rsidR="00A57073" w:rsidRPr="00085009" w:rsidRDefault="00A57073" w:rsidP="00A57073">
      <w:pPr>
        <w:rPr>
          <w:rFonts w:asciiTheme="minorHAnsi" w:hAnsiTheme="minorHAnsi" w:cstheme="minorHAnsi"/>
        </w:rPr>
      </w:pPr>
      <w:bookmarkStart w:id="207" w:name="_Hlk136251527"/>
      <w:r w:rsidRPr="00085009">
        <w:rPr>
          <w:rFonts w:asciiTheme="minorHAnsi" w:hAnsiTheme="minorHAnsi" w:cstheme="minorHAnsi"/>
        </w:rPr>
        <w:t>Planul de monitorizare (Anexa la contractul de finanţare) este instrumentul prin care se stabilesc indicatorii de etapă care se vor monitoriza de către AM PR</w:t>
      </w:r>
      <w:r w:rsidR="00AC59AB">
        <w:rPr>
          <w:rFonts w:asciiTheme="minorHAnsi" w:hAnsiTheme="minorHAnsi" w:cstheme="minorHAnsi"/>
        </w:rPr>
        <w:t xml:space="preserve"> </w:t>
      </w:r>
      <w:r w:rsidRPr="00085009">
        <w:rPr>
          <w:rFonts w:asciiTheme="minorHAnsi" w:hAnsiTheme="minorHAnsi" w:cstheme="minorHAnsi"/>
        </w:rPr>
        <w:t>BI, pe parcursul implementării proiectului,  modul de verificare a acestora, precum si ţintele finale asumate pentru indicatorii de realizare şi de rezultat care vor fi atinse în urma implementării proiectului.</w:t>
      </w:r>
    </w:p>
    <w:p w14:paraId="5D7B1D08" w14:textId="7ED77B0A" w:rsidR="0049021B" w:rsidRPr="00085009" w:rsidRDefault="0087364F" w:rsidP="00D151A7">
      <w:pPr>
        <w:rPr>
          <w:rFonts w:asciiTheme="minorHAnsi" w:hAnsiTheme="minorHAnsi" w:cstheme="minorHAnsi"/>
        </w:rPr>
      </w:pPr>
      <w:r w:rsidRPr="00085009">
        <w:rPr>
          <w:rFonts w:asciiTheme="minorHAnsi" w:hAnsiTheme="minorHAnsi" w:cstheme="minorHAnsi"/>
        </w:rPr>
        <w:t xml:space="preserve">Indicatorii de etapa constituie </w:t>
      </w:r>
      <w:r w:rsidR="0049021B" w:rsidRPr="00085009">
        <w:rPr>
          <w:rFonts w:asciiTheme="minorHAnsi" w:hAnsiTheme="minorHAnsi" w:cstheme="minorHAnsi"/>
        </w:rPr>
        <w:t xml:space="preserve">repere cantitative, valorice sau calitative faţă de care este monitorizat şi evaluat, într-o manieră obiectivă şi transparentă, progresul implementării unui proiect; în funcţie de natura proiectelor, indicatorii de etapă pot reprezenta: realizarea unor </w:t>
      </w:r>
      <w:r w:rsidR="0049021B" w:rsidRPr="00085009">
        <w:rPr>
          <w:rFonts w:asciiTheme="minorHAnsi" w:hAnsiTheme="minorHAnsi" w:cstheme="minorHAnsi"/>
        </w:rPr>
        <w:lastRenderedPageBreak/>
        <w:t>activităţi sau subactivităţi din proiect, atingerea unor stadii de implementare sau de execuţie tehnică sau financiară prestabilite, precum şi stadii sau valori intermediare</w:t>
      </w:r>
      <w:r w:rsidR="005A0887" w:rsidRPr="00085009">
        <w:rPr>
          <w:rFonts w:asciiTheme="minorHAnsi" w:hAnsiTheme="minorHAnsi" w:cstheme="minorHAnsi"/>
        </w:rPr>
        <w:t xml:space="preserve"> ale indicatorilor de realizare.</w:t>
      </w:r>
    </w:p>
    <w:p w14:paraId="14FE678E" w14:textId="3EB774DC" w:rsidR="005A0887" w:rsidRPr="00D151A7" w:rsidRDefault="005A0887" w:rsidP="00D151A7">
      <w:pPr>
        <w:rPr>
          <w:rFonts w:asciiTheme="minorHAnsi" w:hAnsiTheme="minorHAnsi" w:cstheme="minorHAnsi"/>
          <w:color w:val="FF0000"/>
        </w:rPr>
      </w:pPr>
      <w:r w:rsidRPr="00D151A7">
        <w:rPr>
          <w:rFonts w:asciiTheme="minorHAnsi" w:hAnsiTheme="minorHAnsi" w:cstheme="minorHAnsi"/>
        </w:rPr>
        <w:t>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w:t>
      </w:r>
    </w:p>
    <w:p w14:paraId="380AFAB2" w14:textId="390DA9D7" w:rsidR="0049021B" w:rsidRPr="00441198" w:rsidRDefault="00A57073" w:rsidP="00D151A7">
      <w:pPr>
        <w:rPr>
          <w:rFonts w:asciiTheme="minorHAnsi" w:hAnsiTheme="minorHAnsi" w:cstheme="minorHAnsi"/>
        </w:rPr>
      </w:pPr>
      <w:r w:rsidRPr="002A3900">
        <w:rPr>
          <w:rFonts w:asciiTheme="minorHAnsi" w:hAnsiTheme="minorHAnsi" w:cstheme="minorHAnsi"/>
        </w:rPr>
        <w:t>Pe baza informaţiilor incluse în cererea de finanţare şi, dacă este cazul, a informaţiilor suplimentare solicitate beneficiarului, AM PR</w:t>
      </w:r>
      <w:r w:rsidR="00AC59AB" w:rsidRPr="002A3900">
        <w:rPr>
          <w:rFonts w:asciiTheme="minorHAnsi" w:hAnsiTheme="minorHAnsi" w:cstheme="minorHAnsi"/>
        </w:rPr>
        <w:t xml:space="preserve"> </w:t>
      </w:r>
      <w:r w:rsidRPr="002A3900">
        <w:rPr>
          <w:rFonts w:asciiTheme="minorHAnsi" w:hAnsiTheme="minorHAnsi" w:cstheme="minorHAnsi"/>
        </w:rPr>
        <w:t>BI verifică şi validează indicatorii de etapă care vor fi</w:t>
      </w:r>
      <w:r w:rsidR="002A53C6" w:rsidRPr="002A3900">
        <w:rPr>
          <w:rFonts w:asciiTheme="minorHAnsi" w:hAnsiTheme="minorHAnsi" w:cstheme="minorHAnsi"/>
        </w:rPr>
        <w:t xml:space="preserve"> </w:t>
      </w:r>
      <w:r w:rsidRPr="002A3900">
        <w:rPr>
          <w:rFonts w:asciiTheme="minorHAnsi" w:hAnsiTheme="minorHAnsi" w:cstheme="minorHAnsi"/>
        </w:rPr>
        <w:t>prevăzuţi în Planul de monitorizare a proiectului.</w:t>
      </w:r>
    </w:p>
    <w:bookmarkEnd w:id="207"/>
    <w:p w14:paraId="63D64DED" w14:textId="77777777" w:rsidR="00201625" w:rsidRPr="00201625" w:rsidRDefault="00201625" w:rsidP="00201625">
      <w:pPr>
        <w:rPr>
          <w:rFonts w:asciiTheme="minorHAnsi" w:hAnsiTheme="minorHAnsi" w:cstheme="minorHAnsi"/>
        </w:rPr>
      </w:pPr>
    </w:p>
    <w:p w14:paraId="2F785930" w14:textId="77777777" w:rsidR="00201625" w:rsidRPr="00201625" w:rsidRDefault="00201625" w:rsidP="009A67FE">
      <w:pPr>
        <w:pStyle w:val="Heading1"/>
      </w:pPr>
      <w:bookmarkStart w:id="208" w:name="_Toc160616655"/>
      <w:r w:rsidRPr="00201625">
        <w:t>12.</w:t>
      </w:r>
      <w:r w:rsidRPr="00201625">
        <w:tab/>
        <w:t>ASPECTE PRIVIND MANAGEMENTUL FINANCIAR</w:t>
      </w:r>
      <w:bookmarkEnd w:id="208"/>
    </w:p>
    <w:p w14:paraId="370242FB" w14:textId="47D3C230" w:rsidR="00201625" w:rsidRPr="00201625" w:rsidRDefault="00201625" w:rsidP="009A67FE">
      <w:pPr>
        <w:pStyle w:val="Heading1"/>
      </w:pPr>
      <w:bookmarkStart w:id="209" w:name="_Toc160616656"/>
      <w:r w:rsidRPr="00201625">
        <w:t>12.1.</w:t>
      </w:r>
      <w:r w:rsidRPr="00201625">
        <w:tab/>
      </w:r>
      <w:proofErr w:type="spellStart"/>
      <w:r w:rsidRPr="00201625">
        <w:t>Mecanismul</w:t>
      </w:r>
      <w:proofErr w:type="spellEnd"/>
      <w:r w:rsidRPr="00201625">
        <w:t xml:space="preserve"> </w:t>
      </w:r>
      <w:proofErr w:type="spellStart"/>
      <w:r w:rsidRPr="00201625">
        <w:t>cererilor</w:t>
      </w:r>
      <w:proofErr w:type="spellEnd"/>
      <w:r w:rsidRPr="00201625">
        <w:t xml:space="preserve"> de </w:t>
      </w:r>
      <w:proofErr w:type="spellStart"/>
      <w:r w:rsidRPr="00201625">
        <w:t>prefinanțare</w:t>
      </w:r>
      <w:bookmarkEnd w:id="209"/>
      <w:proofErr w:type="spellEnd"/>
      <w:r w:rsidRPr="00201625">
        <w:t xml:space="preserve"> </w:t>
      </w:r>
      <w:r w:rsidRPr="00201625">
        <w:tab/>
      </w:r>
    </w:p>
    <w:p w14:paraId="4755D1B1" w14:textId="77777777" w:rsidR="00A841E7" w:rsidRPr="00A841E7" w:rsidRDefault="00A841E7" w:rsidP="00A841E7">
      <w:pPr>
        <w:rPr>
          <w:rFonts w:asciiTheme="minorHAnsi" w:hAnsiTheme="minorHAnsi" w:cstheme="minorHAnsi"/>
        </w:rPr>
      </w:pPr>
      <w:bookmarkStart w:id="210" w:name="_Hlk135392706"/>
      <w:r w:rsidRPr="00A841E7">
        <w:rPr>
          <w:rFonts w:asciiTheme="minorHAnsi" w:hAnsiTheme="minorHAnsi" w:cstheme="minorHAnsi"/>
        </w:rPr>
        <w:t>Beneficiarul are dreptul de a primi prefinanțare în condițiile legale aplicabile, cu respectarea și în conformitate cu prevederile contractului de finanțare, reglementat prin OUG nr.23/2023, cu modificările și completările ulterioare.</w:t>
      </w:r>
    </w:p>
    <w:p w14:paraId="425A3C5B" w14:textId="77777777" w:rsidR="00A841E7" w:rsidRPr="00A841E7" w:rsidRDefault="00A841E7" w:rsidP="00A841E7">
      <w:pPr>
        <w:rPr>
          <w:rFonts w:asciiTheme="minorHAnsi" w:hAnsiTheme="minorHAnsi" w:cstheme="minorHAnsi"/>
        </w:rPr>
      </w:pPr>
      <w:r w:rsidRPr="00A841E7">
        <w:rPr>
          <w:rFonts w:asciiTheme="minorHAnsi" w:hAnsiTheme="minorHAnsi" w:cstheme="minorHAnsi"/>
        </w:rPr>
        <w:t>Prefinanțarea se justifică și se acordă în termenele și condițiile prevăzute la art. 18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și ale contractului de finanțare.</w:t>
      </w:r>
    </w:p>
    <w:p w14:paraId="6CD06807" w14:textId="16DDAE51" w:rsidR="00201625" w:rsidRPr="00201625" w:rsidRDefault="00A841E7" w:rsidP="00A841E7">
      <w:pPr>
        <w:rPr>
          <w:rFonts w:asciiTheme="minorHAnsi" w:hAnsiTheme="minorHAnsi" w:cstheme="minorHAnsi"/>
        </w:rPr>
      </w:pPr>
      <w:r w:rsidRPr="00A841E7">
        <w:rPr>
          <w:rFonts w:asciiTheme="minorHAnsi" w:hAnsiTheme="minorHAnsi" w:cstheme="minorHAnsi"/>
        </w:rPr>
        <w:t xml:space="preserve">Recuperarea prefinanțării se realizează în conformitate cu prevederile art. 20 din Ordonanța de urgență a Guvernului nr. 133/2021 și ale prezentului contract de finanțare.  </w:t>
      </w:r>
      <w:r w:rsidR="00690845">
        <w:rPr>
          <w:rFonts w:asciiTheme="minorHAnsi" w:hAnsiTheme="minorHAnsi" w:cstheme="minorHAnsi"/>
        </w:rPr>
        <w:t xml:space="preserve">  </w:t>
      </w:r>
    </w:p>
    <w:p w14:paraId="1233D460" w14:textId="251EE4A9" w:rsidR="00201625" w:rsidRPr="00201625" w:rsidRDefault="00201625" w:rsidP="009A67FE">
      <w:pPr>
        <w:pStyle w:val="Heading1"/>
      </w:pPr>
      <w:bookmarkStart w:id="211" w:name="_Toc160616657"/>
      <w:bookmarkEnd w:id="210"/>
      <w:r w:rsidRPr="00201625">
        <w:t>12.2.</w:t>
      </w:r>
      <w:r w:rsidRPr="00201625">
        <w:tab/>
      </w:r>
      <w:proofErr w:type="spellStart"/>
      <w:r w:rsidRPr="00201625">
        <w:t>Mecanismul</w:t>
      </w:r>
      <w:proofErr w:type="spellEnd"/>
      <w:r w:rsidRPr="00201625">
        <w:t xml:space="preserve"> </w:t>
      </w:r>
      <w:proofErr w:type="spellStart"/>
      <w:r w:rsidRPr="00201625">
        <w:t>cererilor</w:t>
      </w:r>
      <w:proofErr w:type="spellEnd"/>
      <w:r w:rsidRPr="00201625">
        <w:t xml:space="preserve"> de </w:t>
      </w:r>
      <w:proofErr w:type="spellStart"/>
      <w:r w:rsidRPr="00201625">
        <w:t>plată</w:t>
      </w:r>
      <w:bookmarkEnd w:id="211"/>
      <w:proofErr w:type="spellEnd"/>
      <w:r w:rsidRPr="00201625">
        <w:tab/>
      </w:r>
    </w:p>
    <w:p w14:paraId="465019CA" w14:textId="77777777" w:rsidR="00A841E7" w:rsidRPr="00A841E7" w:rsidRDefault="00A841E7" w:rsidP="00A841E7">
      <w:pPr>
        <w:rPr>
          <w:rFonts w:asciiTheme="minorHAnsi" w:hAnsiTheme="minorHAnsi" w:cstheme="minorHAnsi"/>
        </w:rPr>
      </w:pPr>
      <w:bookmarkStart w:id="212" w:name="_Hlk136251545"/>
      <w:r w:rsidRPr="00A841E7">
        <w:rPr>
          <w:rFonts w:asciiTheme="minorHAnsi" w:hAnsiTheme="minorHAnsi" w:cstheme="minorHAnsi"/>
        </w:rPr>
        <w:t>Beneficiarul are dreptul utiliza mecanismul cererilor de plată în condițiile legale aplicabile, cu respectarea și în conformitate cu prevederile contractului de finanțare, reglementat prin OUG nr.23/2023, cu modificările și completările ulterioare.</w:t>
      </w:r>
    </w:p>
    <w:p w14:paraId="696715DA" w14:textId="09FA3952" w:rsidR="00201625" w:rsidRPr="00201625" w:rsidRDefault="00A841E7" w:rsidP="00A841E7">
      <w:pPr>
        <w:rPr>
          <w:rFonts w:asciiTheme="minorHAnsi" w:hAnsiTheme="minorHAnsi" w:cstheme="minorHAnsi"/>
        </w:rPr>
      </w:pPr>
      <w:r w:rsidRPr="00A841E7">
        <w:rPr>
          <w:rFonts w:asciiTheme="minorHAnsi" w:hAnsiTheme="minorHAnsi" w:cstheme="minorHAnsi"/>
        </w:rPr>
        <w:t>Mecanismul cererilor de plată se justifică și se acordă în termenele și condițiile prevăzute la art. 21, 22, 23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și ale contractului de finanțare</w:t>
      </w:r>
      <w:r w:rsidR="00690845" w:rsidRPr="00690845">
        <w:rPr>
          <w:rFonts w:asciiTheme="minorHAnsi" w:hAnsiTheme="minorHAnsi" w:cstheme="minorHAnsi"/>
        </w:rPr>
        <w:t xml:space="preserve">.  </w:t>
      </w:r>
    </w:p>
    <w:p w14:paraId="32BE4821" w14:textId="119BF2C5" w:rsidR="00201625" w:rsidRPr="00201625" w:rsidRDefault="00201625" w:rsidP="009A67FE">
      <w:pPr>
        <w:pStyle w:val="Heading1"/>
      </w:pPr>
      <w:bookmarkStart w:id="213" w:name="_Toc160616658"/>
      <w:bookmarkEnd w:id="212"/>
      <w:r w:rsidRPr="00201625">
        <w:lastRenderedPageBreak/>
        <w:t>12.3.</w:t>
      </w:r>
      <w:r w:rsidRPr="00201625">
        <w:tab/>
      </w:r>
      <w:proofErr w:type="spellStart"/>
      <w:r w:rsidRPr="00201625">
        <w:t>Mecanismul</w:t>
      </w:r>
      <w:proofErr w:type="spellEnd"/>
      <w:r w:rsidRPr="00201625">
        <w:t xml:space="preserve"> </w:t>
      </w:r>
      <w:proofErr w:type="spellStart"/>
      <w:r w:rsidRPr="00201625">
        <w:t>cererilor</w:t>
      </w:r>
      <w:proofErr w:type="spellEnd"/>
      <w:r w:rsidRPr="00201625">
        <w:t xml:space="preserve"> de </w:t>
      </w:r>
      <w:proofErr w:type="spellStart"/>
      <w:r w:rsidRPr="00201625">
        <w:t>rambursare</w:t>
      </w:r>
      <w:bookmarkEnd w:id="213"/>
      <w:proofErr w:type="spellEnd"/>
      <w:r w:rsidRPr="00201625">
        <w:t xml:space="preserve"> </w:t>
      </w:r>
      <w:r w:rsidRPr="00201625">
        <w:tab/>
      </w:r>
    </w:p>
    <w:p w14:paraId="45E864CD" w14:textId="77777777" w:rsidR="00A841E7" w:rsidRPr="00A841E7" w:rsidRDefault="00A841E7" w:rsidP="002A3900">
      <w:pPr>
        <w:spacing w:before="0" w:after="0"/>
        <w:rPr>
          <w:rFonts w:asciiTheme="minorHAnsi" w:hAnsiTheme="minorHAnsi" w:cstheme="minorHAnsi"/>
        </w:rPr>
      </w:pPr>
      <w:bookmarkStart w:id="214" w:name="_Hlk136251557"/>
      <w:r w:rsidRPr="00A841E7">
        <w:rPr>
          <w:rFonts w:asciiTheme="minorHAnsi" w:hAnsiTheme="minorHAnsi" w:cstheme="minorHAnsi"/>
        </w:rPr>
        <w:t>Mecanismul cererilor de rambursare pentru proiectele depuse în cadrul prezentului apel poate fi de două tipuri:</w:t>
      </w:r>
    </w:p>
    <w:p w14:paraId="7F6FF3A5" w14:textId="539721D8" w:rsidR="00A841E7" w:rsidRPr="00755E9E" w:rsidRDefault="00A841E7" w:rsidP="00EE23F0">
      <w:pPr>
        <w:pStyle w:val="ListParagraph"/>
        <w:numPr>
          <w:ilvl w:val="0"/>
          <w:numId w:val="28"/>
        </w:numPr>
        <w:spacing w:after="0"/>
        <w:rPr>
          <w:rFonts w:asciiTheme="minorHAnsi" w:hAnsiTheme="minorHAnsi" w:cstheme="minorHAnsi"/>
        </w:rPr>
      </w:pPr>
      <w:r w:rsidRPr="00755E9E">
        <w:rPr>
          <w:rFonts w:asciiTheme="minorHAnsi" w:hAnsiTheme="minorHAnsi" w:cstheme="minorHAnsi"/>
        </w:rPr>
        <w:t>cerere de rambursare depusă de către un beneficiar prin care se solicită autorităţii de management virarea sumelor aferente cheltuielilor eligibile efectuate conform contractului de finanţare sau prin care se justifică utilizarea prefinanţării</w:t>
      </w:r>
      <w:r w:rsidR="00755E9E">
        <w:rPr>
          <w:rFonts w:asciiTheme="minorHAnsi" w:hAnsiTheme="minorHAnsi" w:cstheme="minorHAnsi"/>
        </w:rPr>
        <w:t>;</w:t>
      </w:r>
    </w:p>
    <w:p w14:paraId="04E305B8" w14:textId="30603008" w:rsidR="00A841E7" w:rsidRPr="00755E9E" w:rsidRDefault="00A841E7" w:rsidP="00EE23F0">
      <w:pPr>
        <w:pStyle w:val="ListParagraph"/>
        <w:numPr>
          <w:ilvl w:val="0"/>
          <w:numId w:val="28"/>
        </w:numPr>
        <w:spacing w:after="0"/>
        <w:rPr>
          <w:rFonts w:asciiTheme="minorHAnsi" w:hAnsiTheme="minorHAnsi" w:cstheme="minorHAnsi"/>
        </w:rPr>
      </w:pPr>
      <w:r w:rsidRPr="00755E9E">
        <w:rPr>
          <w:rFonts w:asciiTheme="minorHAnsi" w:hAnsiTheme="minorHAnsi" w:cstheme="minorHAnsi"/>
        </w:rPr>
        <w:t>cerere de rambursare aferentă cererii de plată - cererea depusă de către un beneficiar prin care se justifică utilizarea sumelor plătite de către autoritatea de management ca urmare a cererii de plată</w:t>
      </w:r>
      <w:r w:rsidR="00755E9E">
        <w:rPr>
          <w:rFonts w:asciiTheme="minorHAnsi" w:hAnsiTheme="minorHAnsi" w:cstheme="minorHAnsi"/>
        </w:rPr>
        <w:t>.</w:t>
      </w:r>
    </w:p>
    <w:p w14:paraId="145F123A" w14:textId="77777777" w:rsidR="00A841E7" w:rsidRPr="00A841E7" w:rsidRDefault="00A841E7" w:rsidP="00A841E7">
      <w:pPr>
        <w:rPr>
          <w:rFonts w:asciiTheme="minorHAnsi" w:hAnsiTheme="minorHAnsi" w:cstheme="minorHAnsi"/>
        </w:rPr>
      </w:pPr>
      <w:r w:rsidRPr="00A841E7">
        <w:rPr>
          <w:rFonts w:asciiTheme="minorHAnsi" w:hAnsiTheme="minorHAnsi" w:cstheme="minorHAnsi"/>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beneficiarului la cererile de rambursare (art. 19^alin 1-2, OUG nr. 133/2021, cu modificările și completarile ulterioare).</w:t>
      </w:r>
    </w:p>
    <w:p w14:paraId="1E4AFF42" w14:textId="48D36332" w:rsidR="00A841E7" w:rsidRPr="00A841E7" w:rsidRDefault="00A841E7" w:rsidP="00A841E7">
      <w:pPr>
        <w:rPr>
          <w:rFonts w:asciiTheme="minorHAnsi" w:hAnsiTheme="minorHAnsi" w:cstheme="minorHAnsi"/>
        </w:rPr>
      </w:pPr>
      <w:r w:rsidRPr="00A841E7">
        <w:rPr>
          <w:rFonts w:asciiTheme="minorHAnsi" w:hAnsiTheme="minorHAnsi" w:cstheme="minorHAnsi"/>
        </w:rPr>
        <w:t xml:space="preserve">Beneficiarul va transmite cererile de rambursare conform secțiunii Graficului de depunere a cererilor de rambursare completată </w:t>
      </w:r>
      <w:r w:rsidR="00441198">
        <w:rPr>
          <w:rFonts w:asciiTheme="minorHAnsi" w:hAnsiTheme="minorHAnsi" w:cstheme="minorHAnsi"/>
        </w:rPr>
        <w:t>î</w:t>
      </w:r>
      <w:r w:rsidRPr="00A841E7">
        <w:rPr>
          <w:rFonts w:asciiTheme="minorHAnsi" w:hAnsiTheme="minorHAnsi" w:cstheme="minorHAnsi"/>
        </w:rPr>
        <w:t xml:space="preserve">n MySMIS 2021 și generat ulterior de sistemul informatic ca anexa la contractul de finanțare. </w:t>
      </w:r>
    </w:p>
    <w:p w14:paraId="3E2F45B1" w14:textId="7091482F" w:rsidR="00A841E7" w:rsidRPr="00A841E7" w:rsidRDefault="00A841E7" w:rsidP="00A841E7">
      <w:pPr>
        <w:rPr>
          <w:rFonts w:asciiTheme="minorHAnsi" w:hAnsiTheme="minorHAnsi" w:cstheme="minorHAnsi"/>
        </w:rPr>
      </w:pPr>
      <w:r w:rsidRPr="00A841E7">
        <w:rPr>
          <w:rFonts w:asciiTheme="minorHAnsi" w:hAnsiTheme="minorHAnsi" w:cstheme="minorHAnsi"/>
        </w:rPr>
        <w:t xml:space="preserve">Beneficiarii au obligația de a efectua plata sumelor primite prin mecanismul cererilor de plată </w:t>
      </w:r>
      <w:r w:rsidR="00441198">
        <w:rPr>
          <w:rFonts w:asciiTheme="minorHAnsi" w:hAnsiTheme="minorHAnsi" w:cstheme="minorHAnsi"/>
        </w:rPr>
        <w:t>ș</w:t>
      </w:r>
      <w:r w:rsidRPr="00A841E7">
        <w:rPr>
          <w:rFonts w:asciiTheme="minorHAnsi" w:hAnsiTheme="minorHAnsi" w:cstheme="minorHAnsi"/>
        </w:rPr>
        <w:t>i de a depune cererea de rambursare aferentă cererii de plată la AM PR BI în decurs de 10 zile lucrătoare de la momentul încasării sumelor virate.</w:t>
      </w:r>
    </w:p>
    <w:p w14:paraId="48E1DE19" w14:textId="3691726A" w:rsidR="00201625" w:rsidRPr="00201625" w:rsidRDefault="00A841E7" w:rsidP="00A841E7">
      <w:pPr>
        <w:rPr>
          <w:rFonts w:asciiTheme="minorHAnsi" w:hAnsiTheme="minorHAnsi" w:cstheme="minorHAnsi"/>
        </w:rPr>
      </w:pPr>
      <w:r w:rsidRPr="00A841E7">
        <w:rPr>
          <w:rFonts w:asciiTheme="minorHAnsi" w:hAnsiTheme="minorHAnsi" w:cstheme="minorHAnsi"/>
        </w:rPr>
        <w:t>Beneficiarii au obligaţia de a achita integral contribuţia proprie aferentă cheltuielilor eligibile incluse în documentele anexate cererii de plată cel mai târziu până la data depunerii cererii de rambursare aferente cererii de plată</w:t>
      </w:r>
      <w:r w:rsidR="00690845" w:rsidRPr="00690845">
        <w:rPr>
          <w:rFonts w:asciiTheme="minorHAnsi" w:hAnsiTheme="minorHAnsi" w:cstheme="minorHAnsi"/>
        </w:rPr>
        <w:t xml:space="preserve">.  </w:t>
      </w:r>
    </w:p>
    <w:p w14:paraId="1C124332" w14:textId="104CCF05" w:rsidR="00201625" w:rsidRPr="00201625" w:rsidRDefault="00201625" w:rsidP="009A67FE">
      <w:pPr>
        <w:pStyle w:val="Heading1"/>
      </w:pPr>
      <w:bookmarkStart w:id="215" w:name="_Toc160616659"/>
      <w:bookmarkEnd w:id="214"/>
      <w:r w:rsidRPr="00201625">
        <w:t>12.4.</w:t>
      </w:r>
      <w:r w:rsidRPr="00201625">
        <w:tab/>
      </w:r>
      <w:proofErr w:type="spellStart"/>
      <w:r w:rsidRPr="00201625">
        <w:t>Graficul</w:t>
      </w:r>
      <w:proofErr w:type="spellEnd"/>
      <w:r w:rsidRPr="00201625">
        <w:t xml:space="preserve"> </w:t>
      </w:r>
      <w:proofErr w:type="spellStart"/>
      <w:r w:rsidRPr="00201625">
        <w:t>cererilor</w:t>
      </w:r>
      <w:proofErr w:type="spellEnd"/>
      <w:r w:rsidRPr="00201625">
        <w:t xml:space="preserve"> de </w:t>
      </w:r>
      <w:proofErr w:type="spellStart"/>
      <w:r w:rsidRPr="00201625">
        <w:t>prefinan</w:t>
      </w:r>
      <w:r w:rsidR="00724FD4">
        <w:t>ț</w:t>
      </w:r>
      <w:r w:rsidRPr="00201625">
        <w:t>are</w:t>
      </w:r>
      <w:proofErr w:type="spellEnd"/>
      <w:r w:rsidRPr="00201625">
        <w:t>/</w:t>
      </w:r>
      <w:r w:rsidR="00E568DE">
        <w:t xml:space="preserve"> </w:t>
      </w:r>
      <w:proofErr w:type="spellStart"/>
      <w:r w:rsidRPr="00201625">
        <w:t>plată</w:t>
      </w:r>
      <w:proofErr w:type="spellEnd"/>
      <w:r w:rsidRPr="00201625">
        <w:t>/</w:t>
      </w:r>
      <w:r w:rsidR="00E568DE">
        <w:t xml:space="preserve"> </w:t>
      </w:r>
      <w:proofErr w:type="spellStart"/>
      <w:r w:rsidRPr="00201625">
        <w:t>rambursare</w:t>
      </w:r>
      <w:bookmarkEnd w:id="215"/>
      <w:proofErr w:type="spellEnd"/>
      <w:r w:rsidRPr="00201625">
        <w:t xml:space="preserve"> </w:t>
      </w:r>
      <w:r w:rsidRPr="00201625">
        <w:tab/>
      </w:r>
    </w:p>
    <w:p w14:paraId="11C0BA92" w14:textId="171D3C59" w:rsidR="00A841E7" w:rsidRPr="00A841E7" w:rsidRDefault="00A841E7" w:rsidP="00A841E7">
      <w:pPr>
        <w:rPr>
          <w:rFonts w:asciiTheme="minorHAnsi" w:hAnsiTheme="minorHAnsi" w:cstheme="minorHAnsi"/>
        </w:rPr>
      </w:pPr>
      <w:bookmarkStart w:id="216" w:name="_Hlk136251576"/>
      <w:r w:rsidRPr="00A841E7">
        <w:rPr>
          <w:rFonts w:asciiTheme="minorHAnsi" w:hAnsiTheme="minorHAnsi" w:cstheme="minorHAnsi"/>
        </w:rPr>
        <w:t xml:space="preserve">Finanțarea va fi acordată, în baza cererilor de prefinanțare/rambursare/ plată, elaborate și transmise prin sistemul </w:t>
      </w:r>
      <w:r w:rsidR="006554B0" w:rsidRPr="00514322">
        <w:rPr>
          <w:rFonts w:asciiTheme="minorHAnsi" w:hAnsiTheme="minorHAnsi" w:cstheme="minorHAnsi"/>
        </w:rPr>
        <w:t>MySMIS2021/ SMIS 2021</w:t>
      </w:r>
      <w:r w:rsidR="006554B0">
        <w:rPr>
          <w:rFonts w:asciiTheme="minorHAnsi" w:hAnsiTheme="minorHAnsi" w:cstheme="minorHAnsi"/>
        </w:rPr>
        <w:t xml:space="preserve">+ </w:t>
      </w:r>
      <w:r w:rsidRPr="00A841E7">
        <w:rPr>
          <w:rFonts w:asciiTheme="minorHAnsi" w:hAnsiTheme="minorHAnsi" w:cstheme="minorHAnsi"/>
        </w:rPr>
        <w:t>în conformitate cu Graficul de depunere a cererilor de prefinanțare/plată/rambursare a cheltuielilor.</w:t>
      </w:r>
    </w:p>
    <w:p w14:paraId="29C2283D" w14:textId="24B017A6" w:rsidR="00A841E7" w:rsidRPr="00A841E7" w:rsidRDefault="00A841E7" w:rsidP="00A841E7">
      <w:pPr>
        <w:rPr>
          <w:rFonts w:asciiTheme="minorHAnsi" w:hAnsiTheme="minorHAnsi" w:cstheme="minorHAnsi"/>
        </w:rPr>
      </w:pPr>
      <w:r w:rsidRPr="00A841E7">
        <w:rPr>
          <w:rFonts w:asciiTheme="minorHAnsi" w:hAnsiTheme="minorHAnsi" w:cstheme="minorHAnsi"/>
        </w:rPr>
        <w:t>Graficul cererilor de prefinanțare/</w:t>
      </w:r>
      <w:r w:rsidR="00441198">
        <w:rPr>
          <w:rFonts w:asciiTheme="minorHAnsi" w:hAnsiTheme="minorHAnsi" w:cstheme="minorHAnsi"/>
        </w:rPr>
        <w:t xml:space="preserve"> </w:t>
      </w:r>
      <w:r w:rsidRPr="00A841E7">
        <w:rPr>
          <w:rFonts w:asciiTheme="minorHAnsi" w:hAnsiTheme="minorHAnsi" w:cstheme="minorHAnsi"/>
        </w:rPr>
        <w:t>plată/</w:t>
      </w:r>
      <w:r w:rsidR="00441198">
        <w:rPr>
          <w:rFonts w:asciiTheme="minorHAnsi" w:hAnsiTheme="minorHAnsi" w:cstheme="minorHAnsi"/>
        </w:rPr>
        <w:t xml:space="preserve"> </w:t>
      </w:r>
      <w:r w:rsidRPr="00A841E7">
        <w:rPr>
          <w:rFonts w:asciiTheme="minorHAnsi" w:hAnsiTheme="minorHAnsi" w:cstheme="minorHAnsi"/>
        </w:rPr>
        <w:t xml:space="preserve">rambursare este o secțiune în cererea de finanțare care se va completa la momentul etapei de contractare, și se va corela cu calendarul de activități propus al investiției.  </w:t>
      </w:r>
    </w:p>
    <w:p w14:paraId="03A88E0A" w14:textId="6E1B5E3D" w:rsidR="00201625" w:rsidRPr="00201625" w:rsidRDefault="00A841E7" w:rsidP="00A841E7">
      <w:pPr>
        <w:rPr>
          <w:rFonts w:asciiTheme="minorHAnsi" w:hAnsiTheme="minorHAnsi" w:cstheme="minorHAnsi"/>
        </w:rPr>
      </w:pPr>
      <w:r w:rsidRPr="00A841E7">
        <w:rPr>
          <w:rFonts w:asciiTheme="minorHAnsi" w:hAnsiTheme="minorHAnsi" w:cstheme="minorHAnsi"/>
        </w:rPr>
        <w:t>Graficul cererilor de prefinanțare/plată/rambursare se constituie în Anexa nr. 3 la contractul de finanțate, încărcat și actualizat de beneficiar în sistemul MySMIS 2021</w:t>
      </w:r>
      <w:r w:rsidR="00690845" w:rsidRPr="00690845">
        <w:rPr>
          <w:rFonts w:asciiTheme="minorHAnsi" w:hAnsiTheme="minorHAnsi" w:cstheme="minorHAnsi"/>
        </w:rPr>
        <w:t xml:space="preserve">.  </w:t>
      </w:r>
    </w:p>
    <w:p w14:paraId="745DC3F0" w14:textId="191DB38C" w:rsidR="00201625" w:rsidRDefault="00201625" w:rsidP="009A67FE">
      <w:pPr>
        <w:pStyle w:val="Heading1"/>
      </w:pPr>
      <w:bookmarkStart w:id="217" w:name="_Toc160616660"/>
      <w:bookmarkEnd w:id="216"/>
      <w:r w:rsidRPr="00201625">
        <w:lastRenderedPageBreak/>
        <w:t>12.5.</w:t>
      </w:r>
      <w:r w:rsidRPr="00201625">
        <w:tab/>
      </w:r>
      <w:proofErr w:type="spellStart"/>
      <w:r w:rsidRPr="00201625">
        <w:t>Vizitele</w:t>
      </w:r>
      <w:proofErr w:type="spellEnd"/>
      <w:r w:rsidRPr="00201625">
        <w:t xml:space="preserve"> la </w:t>
      </w:r>
      <w:proofErr w:type="spellStart"/>
      <w:r w:rsidRPr="00201625">
        <w:t>fața</w:t>
      </w:r>
      <w:proofErr w:type="spellEnd"/>
      <w:r w:rsidRPr="00201625">
        <w:t xml:space="preserve"> </w:t>
      </w:r>
      <w:proofErr w:type="spellStart"/>
      <w:r w:rsidRPr="00201625">
        <w:t>locului</w:t>
      </w:r>
      <w:bookmarkEnd w:id="217"/>
      <w:proofErr w:type="spellEnd"/>
      <w:r w:rsidRPr="00201625">
        <w:t xml:space="preserve"> </w:t>
      </w:r>
      <w:r w:rsidRPr="00201625">
        <w:tab/>
      </w:r>
    </w:p>
    <w:p w14:paraId="26309BAC" w14:textId="20D16DDE" w:rsidR="006554B0" w:rsidRDefault="006554B0" w:rsidP="006554B0">
      <w:pPr>
        <w:rPr>
          <w:rFonts w:asciiTheme="minorHAnsi" w:hAnsiTheme="minorHAnsi" w:cstheme="minorHAnsi"/>
          <w:color w:val="000000"/>
          <w:lang w:val="en-GB"/>
        </w:rPr>
      </w:pPr>
      <w:bookmarkStart w:id="218" w:name="_Hlk142647113"/>
      <w:proofErr w:type="spellStart"/>
      <w:r w:rsidRPr="0095778E">
        <w:rPr>
          <w:rFonts w:asciiTheme="minorHAnsi" w:hAnsiTheme="minorHAnsi" w:cstheme="minorHAnsi"/>
          <w:color w:val="000000"/>
          <w:lang w:val="en-GB"/>
        </w:rPr>
        <w:t>Pentru</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proiectele</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depuse</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în</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cadrul</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prezentului</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apel</w:t>
      </w:r>
      <w:proofErr w:type="spellEnd"/>
      <w:r w:rsidRPr="0095778E">
        <w:rPr>
          <w:rFonts w:asciiTheme="minorHAnsi" w:hAnsiTheme="minorHAnsi" w:cstheme="minorHAnsi"/>
          <w:color w:val="000000"/>
          <w:lang w:val="en-GB"/>
        </w:rPr>
        <w:t xml:space="preserve"> de </w:t>
      </w:r>
      <w:proofErr w:type="spellStart"/>
      <w:r w:rsidRPr="0095778E">
        <w:rPr>
          <w:rFonts w:asciiTheme="minorHAnsi" w:hAnsiTheme="minorHAnsi" w:cstheme="minorHAnsi"/>
          <w:color w:val="000000"/>
          <w:lang w:val="en-GB"/>
        </w:rPr>
        <w:t>proiecte</w:t>
      </w:r>
      <w:proofErr w:type="spellEnd"/>
      <w:r w:rsidRPr="0095778E">
        <w:rPr>
          <w:rFonts w:asciiTheme="minorHAnsi" w:hAnsiTheme="minorHAnsi" w:cstheme="minorHAnsi"/>
          <w:color w:val="000000"/>
          <w:lang w:val="en-GB"/>
        </w:rPr>
        <w:t xml:space="preserve"> se </w:t>
      </w:r>
      <w:proofErr w:type="spellStart"/>
      <w:r w:rsidRPr="0095778E">
        <w:rPr>
          <w:rFonts w:asciiTheme="minorHAnsi" w:hAnsiTheme="minorHAnsi" w:cstheme="minorHAnsi"/>
          <w:color w:val="000000"/>
          <w:lang w:val="en-GB"/>
        </w:rPr>
        <w:t>vor</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efectua</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vizite</w:t>
      </w:r>
      <w:proofErr w:type="spellEnd"/>
      <w:r w:rsidRPr="0095778E">
        <w:rPr>
          <w:rFonts w:asciiTheme="minorHAnsi" w:hAnsiTheme="minorHAnsi" w:cstheme="minorHAnsi"/>
          <w:color w:val="000000"/>
          <w:lang w:val="en-GB"/>
        </w:rPr>
        <w:t xml:space="preserve"> </w:t>
      </w:r>
      <w:r>
        <w:rPr>
          <w:rFonts w:asciiTheme="minorHAnsi" w:hAnsiTheme="minorHAnsi" w:cstheme="minorHAnsi"/>
          <w:color w:val="000000"/>
          <w:lang w:val="en-GB"/>
        </w:rPr>
        <w:t xml:space="preserve">la </w:t>
      </w:r>
      <w:proofErr w:type="spellStart"/>
      <w:r>
        <w:rPr>
          <w:rFonts w:asciiTheme="minorHAnsi" w:hAnsiTheme="minorHAnsi" w:cstheme="minorHAnsi"/>
          <w:color w:val="000000"/>
          <w:lang w:val="en-GB"/>
        </w:rPr>
        <w:t>fața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locului</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atât</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în</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etapa</w:t>
      </w:r>
      <w:proofErr w:type="spellEnd"/>
      <w:r w:rsidRPr="0095778E">
        <w:rPr>
          <w:rFonts w:asciiTheme="minorHAnsi" w:hAnsiTheme="minorHAnsi" w:cstheme="minorHAnsi"/>
          <w:color w:val="000000"/>
          <w:lang w:val="en-GB"/>
        </w:rPr>
        <w:t xml:space="preserve"> de </w:t>
      </w:r>
      <w:proofErr w:type="spellStart"/>
      <w:r>
        <w:rPr>
          <w:rFonts w:asciiTheme="minorHAnsi" w:hAnsiTheme="minorHAnsi" w:cstheme="minorHAnsi"/>
          <w:color w:val="000000"/>
          <w:lang w:val="en-GB"/>
        </w:rPr>
        <w:t>evaluare</w:t>
      </w:r>
      <w:proofErr w:type="spellEnd"/>
      <w:r>
        <w:rPr>
          <w:rFonts w:asciiTheme="minorHAnsi" w:hAnsiTheme="minorHAnsi" w:cstheme="minorHAnsi"/>
          <w:color w:val="000000"/>
          <w:lang w:val="en-GB"/>
        </w:rPr>
        <w:t xml:space="preserve"> –</w:t>
      </w:r>
      <w:r w:rsidRPr="006554B0">
        <w:rPr>
          <w:rFonts w:asciiTheme="minorHAnsi" w:hAnsiTheme="minorHAnsi" w:cstheme="minorHAnsi"/>
          <w:color w:val="000000"/>
          <w:lang w:val="en-GB"/>
        </w:rPr>
        <w:t xml:space="preserve"> </w:t>
      </w:r>
      <w:r>
        <w:rPr>
          <w:rFonts w:asciiTheme="minorHAnsi" w:hAnsiTheme="minorHAnsi" w:cstheme="minorHAnsi"/>
          <w:color w:val="000000"/>
          <w:lang w:val="en-GB"/>
        </w:rPr>
        <w:t xml:space="preserve">a se </w:t>
      </w:r>
      <w:proofErr w:type="spellStart"/>
      <w:r>
        <w:rPr>
          <w:rFonts w:asciiTheme="minorHAnsi" w:hAnsiTheme="minorHAnsi" w:cstheme="minorHAnsi"/>
          <w:color w:val="000000"/>
          <w:lang w:val="en-GB"/>
        </w:rPr>
        <w:t>vedea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secțiunea</w:t>
      </w:r>
      <w:proofErr w:type="spellEnd"/>
      <w:r>
        <w:rPr>
          <w:rFonts w:asciiTheme="minorHAnsi" w:hAnsiTheme="minorHAnsi" w:cstheme="minorHAnsi"/>
          <w:color w:val="000000"/>
          <w:lang w:val="en-GB"/>
        </w:rPr>
        <w:t xml:space="preserve"> 8.4,</w:t>
      </w:r>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cât</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și</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în</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etapa</w:t>
      </w:r>
      <w:proofErr w:type="spellEnd"/>
      <w:r w:rsidRPr="0095778E">
        <w:rPr>
          <w:rFonts w:asciiTheme="minorHAnsi" w:hAnsiTheme="minorHAnsi" w:cstheme="minorHAnsi"/>
          <w:color w:val="000000"/>
          <w:lang w:val="en-GB"/>
        </w:rPr>
        <w:t xml:space="preserve"> de </w:t>
      </w:r>
      <w:proofErr w:type="spellStart"/>
      <w:r w:rsidRPr="0095778E">
        <w:rPr>
          <w:rFonts w:asciiTheme="minorHAnsi" w:hAnsiTheme="minorHAnsi" w:cstheme="minorHAnsi"/>
          <w:color w:val="000000"/>
          <w:lang w:val="en-GB"/>
        </w:rPr>
        <w:t>implementare</w:t>
      </w:r>
      <w:proofErr w:type="spellEnd"/>
      <w:r w:rsidRPr="0095778E">
        <w:rPr>
          <w:rFonts w:asciiTheme="minorHAnsi" w:hAnsiTheme="minorHAnsi" w:cstheme="minorHAnsi"/>
          <w:color w:val="000000"/>
          <w:lang w:val="en-GB"/>
        </w:rPr>
        <w:t xml:space="preserve"> a </w:t>
      </w:r>
      <w:proofErr w:type="spellStart"/>
      <w:r w:rsidRPr="0095778E">
        <w:rPr>
          <w:rFonts w:asciiTheme="minorHAnsi" w:hAnsiTheme="minorHAnsi" w:cstheme="minorHAnsi"/>
          <w:color w:val="000000"/>
          <w:lang w:val="en-GB"/>
        </w:rPr>
        <w:t>proiectului</w:t>
      </w:r>
      <w:proofErr w:type="spellEnd"/>
      <w:r>
        <w:rPr>
          <w:rFonts w:asciiTheme="minorHAnsi" w:hAnsiTheme="minorHAnsi" w:cstheme="minorHAnsi"/>
          <w:color w:val="000000"/>
          <w:lang w:val="en-GB"/>
        </w:rPr>
        <w:t xml:space="preserve"> -</w:t>
      </w:r>
      <w:r w:rsidRPr="006554B0">
        <w:rPr>
          <w:rFonts w:asciiTheme="minorHAnsi" w:hAnsiTheme="minorHAnsi" w:cstheme="minorHAnsi"/>
          <w:color w:val="000000"/>
          <w:lang w:val="en-GB"/>
        </w:rPr>
        <w:t xml:space="preserve"> </w:t>
      </w:r>
      <w:r>
        <w:rPr>
          <w:rFonts w:asciiTheme="minorHAnsi" w:hAnsiTheme="minorHAnsi" w:cstheme="minorHAnsi"/>
          <w:color w:val="000000"/>
          <w:lang w:val="en-GB"/>
        </w:rPr>
        <w:t xml:space="preserve">a se </w:t>
      </w:r>
      <w:proofErr w:type="spellStart"/>
      <w:r>
        <w:rPr>
          <w:rFonts w:asciiTheme="minorHAnsi" w:hAnsiTheme="minorHAnsi" w:cstheme="minorHAnsi"/>
          <w:color w:val="000000"/>
          <w:lang w:val="en-GB"/>
        </w:rPr>
        <w:t>vedea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secțiunea</w:t>
      </w:r>
      <w:proofErr w:type="spellEnd"/>
      <w:r>
        <w:rPr>
          <w:rFonts w:asciiTheme="minorHAnsi" w:hAnsiTheme="minorHAnsi" w:cstheme="minorHAnsi"/>
          <w:color w:val="000000"/>
          <w:lang w:val="en-GB"/>
        </w:rPr>
        <w:t xml:space="preserve"> </w:t>
      </w:r>
      <w:r w:rsidRPr="0095778E">
        <w:rPr>
          <w:rFonts w:asciiTheme="minorHAnsi" w:hAnsiTheme="minorHAnsi" w:cstheme="minorHAnsi"/>
          <w:color w:val="000000"/>
          <w:lang w:val="en-GB"/>
        </w:rPr>
        <w:t>11.2.</w:t>
      </w:r>
    </w:p>
    <w:p w14:paraId="31D0EC2D" w14:textId="77777777" w:rsidR="006554B0" w:rsidRPr="00DE3000" w:rsidRDefault="006554B0" w:rsidP="002A3900">
      <w:pPr>
        <w:spacing w:before="0" w:after="0"/>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perioada</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implementare</w:t>
      </w:r>
      <w:proofErr w:type="spellEnd"/>
      <w:r w:rsidRPr="00DE3000">
        <w:rPr>
          <w:rFonts w:asciiTheme="minorHAnsi" w:hAnsiTheme="minorHAnsi" w:cstheme="minorHAnsi"/>
          <w:color w:val="000000"/>
          <w:lang w:val="en-GB"/>
        </w:rPr>
        <w:t xml:space="preserve"> a </w:t>
      </w:r>
      <w:proofErr w:type="spellStart"/>
      <w:r w:rsidRPr="00DE3000">
        <w:rPr>
          <w:rFonts w:asciiTheme="minorHAnsi" w:hAnsiTheme="minorHAnsi" w:cstheme="minorHAnsi"/>
          <w:color w:val="000000"/>
          <w:lang w:val="en-GB"/>
        </w:rPr>
        <w:t>proiectului</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e</w:t>
      </w:r>
      <w:r w:rsidRPr="00DE3000">
        <w:rPr>
          <w:rFonts w:asciiTheme="minorHAnsi" w:hAnsiTheme="minorHAnsi" w:cstheme="minorHAnsi"/>
          <w:color w:val="000000"/>
          <w:lang w:val="en-GB"/>
        </w:rPr>
        <w:t>fectuarea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vizitei</w:t>
      </w:r>
      <w:proofErr w:type="spellEnd"/>
      <w:r w:rsidRPr="00DE3000">
        <w:rPr>
          <w:rFonts w:asciiTheme="minorHAnsi" w:hAnsiTheme="minorHAnsi" w:cstheme="minorHAnsi"/>
          <w:color w:val="000000"/>
          <w:lang w:val="en-GB"/>
        </w:rPr>
        <w:t xml:space="preserve"> </w:t>
      </w:r>
      <w:r>
        <w:rPr>
          <w:rFonts w:asciiTheme="minorHAnsi" w:hAnsiTheme="minorHAnsi" w:cstheme="minorHAnsi"/>
          <w:color w:val="000000"/>
          <w:lang w:val="en-GB"/>
        </w:rPr>
        <w:t xml:space="preserve">la </w:t>
      </w:r>
      <w:proofErr w:type="spellStart"/>
      <w:r>
        <w:rPr>
          <w:rFonts w:asciiTheme="minorHAnsi" w:hAnsiTheme="minorHAnsi" w:cstheme="minorHAnsi"/>
          <w:color w:val="000000"/>
          <w:lang w:val="en-GB"/>
        </w:rPr>
        <w:t>fața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locului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va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avea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drept</w:t>
      </w:r>
      <w:proofErr w:type="spellEnd"/>
      <w:r w:rsidRPr="00DE3000">
        <w:rPr>
          <w:rFonts w:asciiTheme="minorHAnsi" w:hAnsiTheme="minorHAnsi" w:cstheme="minorHAnsi"/>
          <w:color w:val="000000"/>
          <w:lang w:val="en-GB"/>
        </w:rPr>
        <w:t xml:space="preserve"> scop:</w:t>
      </w:r>
    </w:p>
    <w:p w14:paraId="37015A42" w14:textId="77777777" w:rsidR="006554B0" w:rsidRPr="00DE3000" w:rsidRDefault="006554B0" w:rsidP="00EE23F0">
      <w:pPr>
        <w:pStyle w:val="ListParagraph"/>
        <w:numPr>
          <w:ilvl w:val="0"/>
          <w:numId w:val="27"/>
        </w:numPr>
        <w:spacing w:after="0"/>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Verificarea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existenței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livrabilelor</w:t>
      </w:r>
      <w:proofErr w:type="spellEnd"/>
      <w:r w:rsidRPr="00DE3000">
        <w:rPr>
          <w:rFonts w:asciiTheme="minorHAnsi" w:hAnsiTheme="minorHAnsi" w:cstheme="minorHAnsi"/>
          <w:color w:val="000000"/>
          <w:lang w:val="en-GB"/>
        </w:rPr>
        <w:t xml:space="preserve"> (format </w:t>
      </w:r>
      <w:proofErr w:type="spellStart"/>
      <w:r w:rsidRPr="00DE3000">
        <w:rPr>
          <w:rFonts w:asciiTheme="minorHAnsi" w:hAnsiTheme="minorHAnsi" w:cstheme="minorHAnsi"/>
          <w:color w:val="000000"/>
          <w:lang w:val="en-GB"/>
        </w:rPr>
        <w:t>fizic</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sau</w:t>
      </w:r>
      <w:proofErr w:type="spellEnd"/>
      <w:r w:rsidRPr="00DE3000">
        <w:rPr>
          <w:rFonts w:asciiTheme="minorHAnsi" w:hAnsiTheme="minorHAnsi" w:cstheme="minorHAnsi"/>
          <w:color w:val="000000"/>
          <w:lang w:val="en-GB"/>
        </w:rPr>
        <w:t xml:space="preserve"> electronic) / </w:t>
      </w:r>
      <w:proofErr w:type="spellStart"/>
      <w:r w:rsidRPr="00DE3000">
        <w:rPr>
          <w:rFonts w:asciiTheme="minorHAnsi" w:hAnsiTheme="minorHAnsi" w:cstheme="minorHAnsi"/>
          <w:color w:val="000000"/>
          <w:lang w:val="en-GB"/>
        </w:rPr>
        <w:t>bunurilor</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obținute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cadrul</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proiectului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și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corespondența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acestora</w:t>
      </w:r>
      <w:proofErr w:type="spellEnd"/>
      <w:r w:rsidRPr="00DE3000">
        <w:rPr>
          <w:rFonts w:asciiTheme="minorHAnsi" w:hAnsiTheme="minorHAnsi" w:cstheme="minorHAnsi"/>
          <w:color w:val="000000"/>
          <w:lang w:val="en-GB"/>
        </w:rPr>
        <w:t xml:space="preserve"> din </w:t>
      </w:r>
      <w:proofErr w:type="spellStart"/>
      <w:r w:rsidRPr="00DE3000">
        <w:rPr>
          <w:rFonts w:asciiTheme="minorHAnsi" w:hAnsiTheme="minorHAnsi" w:cstheme="minorHAnsi"/>
          <w:color w:val="000000"/>
          <w:lang w:val="en-GB"/>
        </w:rPr>
        <w:t>punct</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vedere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tehnic</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și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financiar</w:t>
      </w:r>
      <w:proofErr w:type="spellEnd"/>
      <w:r w:rsidRPr="00DE3000">
        <w:rPr>
          <w:rFonts w:asciiTheme="minorHAnsi" w:hAnsiTheme="minorHAnsi" w:cstheme="minorHAnsi"/>
          <w:color w:val="000000"/>
          <w:lang w:val="en-GB"/>
        </w:rPr>
        <w:t xml:space="preserve"> cu </w:t>
      </w:r>
      <w:proofErr w:type="spellStart"/>
      <w:r w:rsidRPr="00DE3000">
        <w:rPr>
          <w:rFonts w:asciiTheme="minorHAnsi" w:hAnsiTheme="minorHAnsi" w:cstheme="minorHAnsi"/>
          <w:color w:val="000000"/>
          <w:lang w:val="en-GB"/>
        </w:rPr>
        <w:t>cele</w:t>
      </w:r>
      <w:proofErr w:type="spellEnd"/>
      <w:r w:rsidRPr="00DE3000">
        <w:rPr>
          <w:rFonts w:asciiTheme="minorHAnsi" w:hAnsiTheme="minorHAnsi" w:cstheme="minorHAnsi"/>
          <w:color w:val="000000"/>
          <w:lang w:val="en-GB"/>
        </w:rPr>
        <w:t xml:space="preserve"> din </w:t>
      </w:r>
      <w:proofErr w:type="spellStart"/>
      <w:r w:rsidRPr="00DE3000">
        <w:rPr>
          <w:rFonts w:asciiTheme="minorHAnsi" w:hAnsiTheme="minorHAnsi" w:cstheme="minorHAnsi"/>
          <w:color w:val="000000"/>
          <w:lang w:val="en-GB"/>
        </w:rPr>
        <w:t>factură</w:t>
      </w:r>
      <w:proofErr w:type="spellEnd"/>
      <w:r w:rsidRPr="00DE3000">
        <w:rPr>
          <w:rFonts w:asciiTheme="minorHAnsi" w:hAnsiTheme="minorHAnsi" w:cstheme="minorHAnsi"/>
          <w:color w:val="000000"/>
          <w:lang w:val="en-GB"/>
        </w:rPr>
        <w:t xml:space="preserve">/contract de </w:t>
      </w:r>
      <w:proofErr w:type="spellStart"/>
      <w:r w:rsidRPr="00DE3000">
        <w:rPr>
          <w:rFonts w:asciiTheme="minorHAnsi" w:hAnsiTheme="minorHAnsi" w:cstheme="minorHAnsi"/>
          <w:color w:val="000000"/>
          <w:lang w:val="en-GB"/>
        </w:rPr>
        <w:t>achiziție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publică</w:t>
      </w:r>
      <w:proofErr w:type="spellEnd"/>
      <w:r w:rsidRPr="00DE3000">
        <w:rPr>
          <w:rFonts w:asciiTheme="minorHAnsi" w:hAnsiTheme="minorHAnsi" w:cstheme="minorHAnsi"/>
          <w:color w:val="000000"/>
          <w:lang w:val="en-GB"/>
        </w:rPr>
        <w:t>/</w:t>
      </w:r>
      <w:proofErr w:type="spellStart"/>
      <w:r w:rsidRPr="00DE3000">
        <w:rPr>
          <w:rFonts w:asciiTheme="minorHAnsi" w:hAnsiTheme="minorHAnsi" w:cstheme="minorHAnsi"/>
          <w:color w:val="000000"/>
          <w:lang w:val="en-GB"/>
        </w:rPr>
        <w:t>procese</w:t>
      </w:r>
      <w:proofErr w:type="spellEnd"/>
      <w:r w:rsidRPr="00DE3000">
        <w:rPr>
          <w:rFonts w:asciiTheme="minorHAnsi" w:hAnsiTheme="minorHAnsi" w:cstheme="minorHAnsi"/>
          <w:color w:val="000000"/>
          <w:lang w:val="en-GB"/>
        </w:rPr>
        <w:t>-verbale;</w:t>
      </w:r>
    </w:p>
    <w:p w14:paraId="49F05CA2" w14:textId="77777777" w:rsidR="006554B0" w:rsidRPr="00DE3000" w:rsidRDefault="006554B0" w:rsidP="00EE23F0">
      <w:pPr>
        <w:pStyle w:val="ListParagraph"/>
        <w:numPr>
          <w:ilvl w:val="0"/>
          <w:numId w:val="27"/>
        </w:numPr>
        <w:spacing w:after="0"/>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Verificarea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corelării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stadiului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lucrărilor</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executate</w:t>
      </w:r>
      <w:proofErr w:type="spellEnd"/>
      <w:r w:rsidRPr="00DE3000">
        <w:rPr>
          <w:rFonts w:asciiTheme="minorHAnsi" w:hAnsiTheme="minorHAnsi" w:cstheme="minorHAnsi"/>
          <w:color w:val="000000"/>
          <w:lang w:val="en-GB"/>
        </w:rPr>
        <w:t xml:space="preserve"> cu </w:t>
      </w:r>
      <w:proofErr w:type="spellStart"/>
      <w:r w:rsidRPr="00DE3000">
        <w:rPr>
          <w:rFonts w:asciiTheme="minorHAnsi" w:hAnsiTheme="minorHAnsi" w:cstheme="minorHAnsi"/>
          <w:color w:val="000000"/>
          <w:lang w:val="en-GB"/>
        </w:rPr>
        <w:t>lucrările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decontate</w:t>
      </w:r>
      <w:proofErr w:type="spellEnd"/>
      <w:r w:rsidRPr="00DE3000">
        <w:rPr>
          <w:rFonts w:asciiTheme="minorHAnsi" w:hAnsiTheme="minorHAnsi" w:cstheme="minorHAnsi"/>
          <w:color w:val="000000"/>
          <w:lang w:val="en-GB"/>
        </w:rPr>
        <w:t xml:space="preserve"> pe </w:t>
      </w:r>
      <w:proofErr w:type="spellStart"/>
      <w:r w:rsidRPr="00DE3000">
        <w:rPr>
          <w:rFonts w:asciiTheme="minorHAnsi" w:hAnsiTheme="minorHAnsi" w:cstheme="minorHAnsi"/>
          <w:color w:val="000000"/>
          <w:lang w:val="en-GB"/>
        </w:rPr>
        <w:t>parcursul</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implementării</w:t>
      </w:r>
      <w:proofErr w:type="spellEnd"/>
      <w:r w:rsidRPr="00DE3000">
        <w:rPr>
          <w:rFonts w:asciiTheme="minorHAnsi" w:hAnsiTheme="minorHAnsi" w:cstheme="minorHAnsi"/>
          <w:color w:val="000000"/>
          <w:lang w:val="en-GB"/>
        </w:rPr>
        <w:t>;</w:t>
      </w:r>
    </w:p>
    <w:p w14:paraId="251E97B5" w14:textId="77777777" w:rsidR="006554B0" w:rsidRDefault="006554B0" w:rsidP="00EE23F0">
      <w:pPr>
        <w:pStyle w:val="ListParagraph"/>
        <w:numPr>
          <w:ilvl w:val="0"/>
          <w:numId w:val="27"/>
        </w:numPr>
        <w:spacing w:after="0"/>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Verificarea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realizării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activității</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publicitate</w:t>
      </w:r>
      <w:proofErr w:type="spellEnd"/>
      <w:r w:rsidRPr="00DE3000">
        <w:rPr>
          <w:rFonts w:asciiTheme="minorHAnsi" w:hAnsiTheme="minorHAnsi" w:cstheme="minorHAnsi"/>
          <w:color w:val="000000"/>
          <w:lang w:val="en-GB"/>
        </w:rPr>
        <w:t xml:space="preserve"> a </w:t>
      </w:r>
      <w:proofErr w:type="spellStart"/>
      <w:r w:rsidRPr="00DE3000">
        <w:rPr>
          <w:rFonts w:asciiTheme="minorHAnsi" w:hAnsiTheme="minorHAnsi" w:cstheme="minorHAnsi"/>
          <w:color w:val="000000"/>
          <w:lang w:val="en-GB"/>
        </w:rPr>
        <w:t>proiectului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așa</w:t>
      </w:r>
      <w:proofErr w:type="spellEnd"/>
      <w:r w:rsidRPr="00DE3000">
        <w:rPr>
          <w:rFonts w:asciiTheme="minorHAnsi" w:hAnsiTheme="minorHAnsi" w:cstheme="minorHAnsi"/>
          <w:color w:val="000000"/>
          <w:lang w:val="en-GB"/>
        </w:rPr>
        <w:t xml:space="preserve"> cum </w:t>
      </w:r>
      <w:proofErr w:type="spellStart"/>
      <w:r w:rsidRPr="00DE3000">
        <w:rPr>
          <w:rFonts w:asciiTheme="minorHAnsi" w:hAnsiTheme="minorHAnsi" w:cstheme="minorHAnsi"/>
          <w:color w:val="000000"/>
          <w:lang w:val="en-GB"/>
        </w:rPr>
        <w:t>este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prevăzut</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contractul</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finanțare</w:t>
      </w:r>
      <w:proofErr w:type="spellEnd"/>
      <w:r>
        <w:rPr>
          <w:rFonts w:asciiTheme="minorHAnsi" w:hAnsiTheme="minorHAnsi" w:cstheme="minorHAnsi"/>
          <w:color w:val="000000"/>
          <w:lang w:val="en-GB"/>
        </w:rPr>
        <w:t>;</w:t>
      </w:r>
    </w:p>
    <w:p w14:paraId="21AEC0F7" w14:textId="77777777" w:rsidR="006554B0" w:rsidRDefault="006554B0" w:rsidP="00EE23F0">
      <w:pPr>
        <w:pStyle w:val="ListParagraph"/>
        <w:numPr>
          <w:ilvl w:val="0"/>
          <w:numId w:val="27"/>
        </w:numPr>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Verificarea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stadiului</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implementare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conformitate</w:t>
      </w:r>
      <w:proofErr w:type="spellEnd"/>
      <w:r w:rsidRPr="00DE3000">
        <w:rPr>
          <w:rFonts w:asciiTheme="minorHAnsi" w:hAnsiTheme="minorHAnsi" w:cstheme="minorHAnsi"/>
          <w:color w:val="000000"/>
          <w:lang w:val="en-GB"/>
        </w:rPr>
        <w:t xml:space="preserve"> cu </w:t>
      </w:r>
      <w:proofErr w:type="spellStart"/>
      <w:r w:rsidRPr="00DE3000">
        <w:rPr>
          <w:rFonts w:asciiTheme="minorHAnsi" w:hAnsiTheme="minorHAnsi" w:cstheme="minorHAnsi"/>
          <w:color w:val="000000"/>
          <w:lang w:val="en-GB"/>
        </w:rPr>
        <w:t>Planul</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monitorizare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respectiv</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dacă</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există</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întârzieri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implementarea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proiectului</w:t>
      </w:r>
      <w:proofErr w:type="spellEnd"/>
      <w:r w:rsidRPr="00DE3000">
        <w:rPr>
          <w:rFonts w:asciiTheme="minorHAnsi" w:hAnsiTheme="minorHAnsi" w:cstheme="minorHAnsi"/>
          <w:color w:val="000000"/>
          <w:lang w:val="en-GB"/>
        </w:rPr>
        <w:t>.</w:t>
      </w:r>
    </w:p>
    <w:p w14:paraId="0FB650D8" w14:textId="67FA33F5" w:rsidR="00A841E7" w:rsidRPr="00755E9E" w:rsidRDefault="006554B0" w:rsidP="00A841E7">
      <w:pPr>
        <w:rPr>
          <w:rFonts w:asciiTheme="minorHAnsi" w:hAnsiTheme="minorHAnsi" w:cstheme="minorHAnsi"/>
          <w:color w:val="000000"/>
          <w:lang w:val="en-GB"/>
        </w:rPr>
      </w:pPr>
      <w:proofErr w:type="spellStart"/>
      <w:r>
        <w:rPr>
          <w:rFonts w:asciiTheme="minorHAnsi" w:hAnsiTheme="minorHAnsi" w:cstheme="minorHAnsi"/>
          <w:color w:val="000000"/>
          <w:lang w:val="en-GB"/>
        </w:rPr>
        <w:t>Vizitele</w:t>
      </w:r>
      <w:proofErr w:type="spellEnd"/>
      <w:r>
        <w:rPr>
          <w:rFonts w:asciiTheme="minorHAnsi" w:hAnsiTheme="minorHAnsi" w:cstheme="minorHAnsi"/>
          <w:color w:val="000000"/>
          <w:lang w:val="en-GB"/>
        </w:rPr>
        <w:t xml:space="preserve"> la </w:t>
      </w:r>
      <w:proofErr w:type="spellStart"/>
      <w:r>
        <w:rPr>
          <w:rFonts w:asciiTheme="minorHAnsi" w:hAnsiTheme="minorHAnsi" w:cstheme="minorHAnsi"/>
          <w:color w:val="000000"/>
          <w:lang w:val="en-GB"/>
        </w:rPr>
        <w:t>fața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locului</w:t>
      </w:r>
      <w:proofErr w:type="spellEnd"/>
      <w:r>
        <w:rPr>
          <w:rFonts w:asciiTheme="minorHAnsi" w:hAnsiTheme="minorHAnsi" w:cstheme="minorHAnsi"/>
          <w:color w:val="000000"/>
          <w:lang w:val="en-GB"/>
        </w:rPr>
        <w:t xml:space="preserve"> se </w:t>
      </w:r>
      <w:proofErr w:type="spellStart"/>
      <w:r>
        <w:rPr>
          <w:rFonts w:asciiTheme="minorHAnsi" w:hAnsiTheme="minorHAnsi" w:cstheme="minorHAnsi"/>
          <w:color w:val="000000"/>
          <w:lang w:val="en-GB"/>
        </w:rPr>
        <w:t>realizează</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și</w:t>
      </w:r>
      <w:proofErr w:type="spellEnd"/>
      <w:r>
        <w:rPr>
          <w:rFonts w:asciiTheme="minorHAnsi" w:hAnsiTheme="minorHAnsi" w:cstheme="minorHAnsi"/>
          <w:color w:val="000000"/>
          <w:lang w:val="en-GB"/>
        </w:rPr>
        <w:t xml:space="preserve"> </w:t>
      </w:r>
      <w:r w:rsidRPr="0095778E">
        <w:rPr>
          <w:rFonts w:asciiTheme="minorHAnsi" w:hAnsiTheme="minorHAnsi" w:cstheme="minorHAnsi"/>
          <w:color w:val="000000"/>
          <w:lang w:val="en-GB"/>
        </w:rPr>
        <w:t>post-</w:t>
      </w:r>
      <w:proofErr w:type="spellStart"/>
      <w:r w:rsidRPr="0095778E">
        <w:rPr>
          <w:rFonts w:asciiTheme="minorHAnsi" w:hAnsiTheme="minorHAnsi" w:cstheme="minorHAnsi"/>
          <w:color w:val="000000"/>
          <w:lang w:val="en-GB"/>
        </w:rPr>
        <w:t>implementare</w:t>
      </w:r>
      <w:proofErr w:type="spellEnd"/>
      <w:r w:rsidRPr="0095778E">
        <w:rPr>
          <w:rFonts w:asciiTheme="minorHAnsi" w:hAnsiTheme="minorHAnsi" w:cstheme="minorHAnsi"/>
          <w:color w:val="000000"/>
          <w:lang w:val="en-GB"/>
        </w:rPr>
        <w:t xml:space="preserve">, pe </w:t>
      </w:r>
      <w:proofErr w:type="spellStart"/>
      <w:r w:rsidRPr="0095778E">
        <w:rPr>
          <w:rFonts w:asciiTheme="minorHAnsi" w:hAnsiTheme="minorHAnsi" w:cstheme="minorHAnsi"/>
          <w:color w:val="000000"/>
          <w:lang w:val="en-GB"/>
        </w:rPr>
        <w:t>durata</w:t>
      </w:r>
      <w:proofErr w:type="spellEnd"/>
      <w:r w:rsidRPr="0095778E">
        <w:rPr>
          <w:rFonts w:asciiTheme="minorHAnsi" w:hAnsiTheme="minorHAnsi" w:cstheme="minorHAnsi"/>
          <w:color w:val="000000"/>
          <w:lang w:val="en-GB"/>
        </w:rPr>
        <w:t xml:space="preserve"> de </w:t>
      </w:r>
      <w:proofErr w:type="spellStart"/>
      <w:r w:rsidRPr="0095778E">
        <w:rPr>
          <w:rFonts w:asciiTheme="minorHAnsi" w:hAnsiTheme="minorHAnsi" w:cstheme="minorHAnsi"/>
          <w:color w:val="000000"/>
          <w:lang w:val="en-GB"/>
        </w:rPr>
        <w:t>durabilitate</w:t>
      </w:r>
      <w:proofErr w:type="spellEnd"/>
      <w:r w:rsidRPr="0095778E">
        <w:rPr>
          <w:rFonts w:asciiTheme="minorHAnsi" w:hAnsiTheme="minorHAnsi" w:cstheme="minorHAnsi"/>
          <w:color w:val="000000"/>
          <w:lang w:val="en-GB"/>
        </w:rPr>
        <w:t xml:space="preserve"> a </w:t>
      </w:r>
      <w:proofErr w:type="spellStart"/>
      <w:r w:rsidRPr="0095778E">
        <w:rPr>
          <w:rFonts w:asciiTheme="minorHAnsi" w:hAnsiTheme="minorHAnsi" w:cstheme="minorHAnsi"/>
          <w:color w:val="000000"/>
          <w:lang w:val="en-GB"/>
        </w:rPr>
        <w:t>contractului</w:t>
      </w:r>
      <w:proofErr w:type="spellEnd"/>
      <w:r w:rsidRPr="0095778E">
        <w:rPr>
          <w:rFonts w:asciiTheme="minorHAnsi" w:hAnsiTheme="minorHAnsi" w:cstheme="minorHAnsi"/>
          <w:color w:val="000000"/>
          <w:lang w:val="en-GB"/>
        </w:rPr>
        <w:t xml:space="preserve"> de </w:t>
      </w:r>
      <w:proofErr w:type="spellStart"/>
      <w:r w:rsidRPr="0095778E">
        <w:rPr>
          <w:rFonts w:asciiTheme="minorHAnsi" w:hAnsiTheme="minorHAnsi" w:cstheme="minorHAnsi"/>
          <w:color w:val="000000"/>
          <w:lang w:val="en-GB"/>
        </w:rPr>
        <w:t>finanțare</w:t>
      </w:r>
      <w:proofErr w:type="spellEnd"/>
      <w:r>
        <w:rPr>
          <w:rFonts w:asciiTheme="minorHAnsi" w:hAnsiTheme="minorHAnsi" w:cstheme="minorHAnsi"/>
          <w:color w:val="000000"/>
          <w:lang w:val="en-GB"/>
        </w:rPr>
        <w:t>.</w:t>
      </w:r>
    </w:p>
    <w:p w14:paraId="4FDA957A" w14:textId="248DC41B" w:rsidR="00201625" w:rsidRPr="00201625" w:rsidRDefault="00201625" w:rsidP="009A67FE">
      <w:pPr>
        <w:pStyle w:val="Heading1"/>
      </w:pPr>
      <w:bookmarkStart w:id="219" w:name="_Toc160616661"/>
      <w:bookmarkEnd w:id="218"/>
      <w:r w:rsidRPr="00201625">
        <w:t>13.</w:t>
      </w:r>
      <w:r w:rsidRPr="00201625">
        <w:tab/>
        <w:t>MODIFICAREA GHIDULUI SOLICITANTULUI</w:t>
      </w:r>
      <w:bookmarkEnd w:id="219"/>
      <w:r w:rsidRPr="00201625">
        <w:tab/>
      </w:r>
    </w:p>
    <w:p w14:paraId="5602885C" w14:textId="430C4015" w:rsidR="00A041D0" w:rsidRPr="00755E9E" w:rsidRDefault="00201625" w:rsidP="009A67FE">
      <w:pPr>
        <w:pStyle w:val="Heading1"/>
      </w:pPr>
      <w:bookmarkStart w:id="220" w:name="_Toc160616662"/>
      <w:r w:rsidRPr="00201625">
        <w:t>13.1.</w:t>
      </w:r>
      <w:r w:rsidRPr="00201625">
        <w:tab/>
      </w:r>
      <w:proofErr w:type="spellStart"/>
      <w:r w:rsidRPr="00201625">
        <w:t>Aspectele</w:t>
      </w:r>
      <w:proofErr w:type="spellEnd"/>
      <w:r w:rsidRPr="00201625">
        <w:t xml:space="preserve"> care pot face </w:t>
      </w:r>
      <w:proofErr w:type="spellStart"/>
      <w:r w:rsidRPr="00201625">
        <w:t>obiectul</w:t>
      </w:r>
      <w:proofErr w:type="spellEnd"/>
      <w:r w:rsidRPr="00201625">
        <w:t xml:space="preserve"> </w:t>
      </w:r>
      <w:proofErr w:type="spellStart"/>
      <w:r w:rsidRPr="00201625">
        <w:t>modificărilor</w:t>
      </w:r>
      <w:proofErr w:type="spellEnd"/>
      <w:r w:rsidRPr="00201625">
        <w:t xml:space="preserve"> </w:t>
      </w:r>
      <w:proofErr w:type="spellStart"/>
      <w:r w:rsidRPr="00201625">
        <w:t>prevederilor</w:t>
      </w:r>
      <w:proofErr w:type="spellEnd"/>
      <w:r w:rsidRPr="00201625">
        <w:t xml:space="preserve"> </w:t>
      </w:r>
      <w:proofErr w:type="spellStart"/>
      <w:r w:rsidRPr="00201625">
        <w:t>ghidului</w:t>
      </w:r>
      <w:proofErr w:type="spellEnd"/>
      <w:r w:rsidRPr="00201625">
        <w:t xml:space="preserve"> </w:t>
      </w:r>
      <w:proofErr w:type="spellStart"/>
      <w:r w:rsidRPr="00201625">
        <w:t>solicitantului</w:t>
      </w:r>
      <w:bookmarkEnd w:id="220"/>
      <w:proofErr w:type="spellEnd"/>
    </w:p>
    <w:p w14:paraId="0B1696D7" w14:textId="77777777" w:rsidR="00A041D0" w:rsidRPr="00076E49" w:rsidRDefault="00A041D0" w:rsidP="00A041D0">
      <w:pPr>
        <w:autoSpaceDE w:val="0"/>
        <w:autoSpaceDN w:val="0"/>
        <w:adjustRightInd w:val="0"/>
        <w:spacing w:before="0" w:after="0"/>
        <w:rPr>
          <w:rFonts w:asciiTheme="minorHAnsi" w:hAnsiTheme="minorHAnsi" w:cstheme="minorHAnsi"/>
          <w:color w:val="000000"/>
          <w:lang w:val="en-GB"/>
        </w:rPr>
      </w:pPr>
      <w:proofErr w:type="spellStart"/>
      <w:r w:rsidRPr="00076E49">
        <w:rPr>
          <w:rFonts w:asciiTheme="minorHAnsi" w:hAnsiTheme="minorHAnsi" w:cstheme="minorHAnsi"/>
          <w:color w:val="000000"/>
          <w:lang w:val="en-GB"/>
        </w:rPr>
        <w:t>Informațiile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cuprinse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în</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acest</w:t>
      </w:r>
      <w:proofErr w:type="spellEnd"/>
      <w:r w:rsidRPr="00076E49">
        <w:rPr>
          <w:rFonts w:asciiTheme="minorHAnsi" w:hAnsiTheme="minorHAnsi" w:cstheme="minorHAnsi"/>
          <w:color w:val="000000"/>
          <w:lang w:val="en-GB"/>
        </w:rPr>
        <w:t xml:space="preserve"> document au la </w:t>
      </w:r>
      <w:proofErr w:type="spellStart"/>
      <w:r w:rsidRPr="00076E49">
        <w:rPr>
          <w:rFonts w:asciiTheme="minorHAnsi" w:hAnsiTheme="minorHAnsi" w:cstheme="minorHAnsi"/>
          <w:color w:val="000000"/>
          <w:lang w:val="en-GB"/>
        </w:rPr>
        <w:t>bază</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Programul</w:t>
      </w:r>
      <w:proofErr w:type="spellEnd"/>
      <w:r w:rsidRPr="00076E49">
        <w:rPr>
          <w:rFonts w:asciiTheme="minorHAnsi" w:hAnsiTheme="minorHAnsi" w:cstheme="minorHAnsi"/>
          <w:color w:val="000000"/>
          <w:lang w:val="en-GB"/>
        </w:rPr>
        <w:t xml:space="preserve"> Regional </w:t>
      </w:r>
      <w:proofErr w:type="spellStart"/>
      <w:r w:rsidRPr="00076E49">
        <w:rPr>
          <w:rFonts w:asciiTheme="minorHAnsi" w:hAnsiTheme="minorHAnsi" w:cstheme="minorHAnsi"/>
          <w:color w:val="000000"/>
          <w:lang w:val="en-GB"/>
        </w:rPr>
        <w:t>București</w:t>
      </w:r>
      <w:proofErr w:type="spellEnd"/>
      <w:r w:rsidRPr="00076E49">
        <w:rPr>
          <w:rFonts w:asciiTheme="minorHAnsi" w:hAnsiTheme="minorHAnsi" w:cstheme="minorHAnsi"/>
          <w:color w:val="000000"/>
          <w:lang w:val="en-GB"/>
        </w:rPr>
        <w:t xml:space="preserve">-Ilfov 2021-2027 </w:t>
      </w:r>
      <w:proofErr w:type="spellStart"/>
      <w:r w:rsidRPr="00076E49">
        <w:rPr>
          <w:rFonts w:asciiTheme="minorHAnsi" w:hAnsiTheme="minorHAnsi" w:cstheme="minorHAnsi"/>
          <w:color w:val="000000"/>
          <w:lang w:val="en-GB"/>
        </w:rPr>
        <w:t>iar</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clarificarea</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unor</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termeni</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sau</w:t>
      </w:r>
      <w:proofErr w:type="spellEnd"/>
      <w:r w:rsidRPr="00076E49">
        <w:rPr>
          <w:rFonts w:asciiTheme="minorHAnsi" w:hAnsiTheme="minorHAnsi" w:cstheme="minorHAnsi"/>
          <w:color w:val="000000"/>
          <w:lang w:val="en-GB"/>
        </w:rPr>
        <w:t xml:space="preserve"> a </w:t>
      </w:r>
      <w:proofErr w:type="spellStart"/>
      <w:r w:rsidRPr="00076E49">
        <w:rPr>
          <w:rFonts w:asciiTheme="minorHAnsi" w:hAnsiTheme="minorHAnsi" w:cstheme="minorHAnsi"/>
          <w:color w:val="000000"/>
          <w:lang w:val="en-GB"/>
        </w:rPr>
        <w:t>unor</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informații</w:t>
      </w:r>
      <w:proofErr w:type="spellEnd"/>
      <w:r w:rsidRPr="00076E49">
        <w:rPr>
          <w:rFonts w:asciiTheme="minorHAnsi" w:hAnsiTheme="minorHAnsi" w:cstheme="minorHAnsi"/>
          <w:color w:val="000000"/>
          <w:lang w:val="en-GB"/>
        </w:rPr>
        <w:t xml:space="preserve"> din </w:t>
      </w:r>
      <w:proofErr w:type="spellStart"/>
      <w:r w:rsidRPr="00076E49">
        <w:rPr>
          <w:rFonts w:asciiTheme="minorHAnsi" w:hAnsiTheme="minorHAnsi" w:cstheme="minorHAnsi"/>
          <w:color w:val="000000"/>
          <w:lang w:val="en-GB"/>
        </w:rPr>
        <w:t>cuprinsul</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documentului</w:t>
      </w:r>
      <w:proofErr w:type="spellEnd"/>
      <w:r w:rsidRPr="00076E49">
        <w:rPr>
          <w:rFonts w:asciiTheme="minorHAnsi" w:hAnsiTheme="minorHAnsi" w:cstheme="minorHAnsi"/>
          <w:color w:val="000000"/>
          <w:lang w:val="en-GB"/>
        </w:rPr>
        <w:t xml:space="preserve"> se </w:t>
      </w:r>
      <w:proofErr w:type="spellStart"/>
      <w:r w:rsidRPr="00076E49">
        <w:rPr>
          <w:rFonts w:asciiTheme="minorHAnsi" w:hAnsiTheme="minorHAnsi" w:cstheme="minorHAnsi"/>
          <w:color w:val="000000"/>
          <w:lang w:val="en-GB"/>
        </w:rPr>
        <w:t>realizează</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numai</w:t>
      </w:r>
      <w:proofErr w:type="spellEnd"/>
      <w:r w:rsidRPr="00076E49">
        <w:rPr>
          <w:rFonts w:asciiTheme="minorHAnsi" w:hAnsiTheme="minorHAnsi" w:cstheme="minorHAnsi"/>
          <w:color w:val="000000"/>
          <w:lang w:val="en-GB"/>
        </w:rPr>
        <w:t xml:space="preserve"> de </w:t>
      </w:r>
      <w:proofErr w:type="spellStart"/>
      <w:r w:rsidRPr="00076E49">
        <w:rPr>
          <w:rFonts w:asciiTheme="minorHAnsi" w:hAnsiTheme="minorHAnsi" w:cstheme="minorHAnsi"/>
          <w:color w:val="000000"/>
          <w:lang w:val="en-GB"/>
        </w:rPr>
        <w:t>către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Autoritatea</w:t>
      </w:r>
      <w:proofErr w:type="spellEnd"/>
      <w:r w:rsidRPr="00076E49">
        <w:rPr>
          <w:rFonts w:asciiTheme="minorHAnsi" w:hAnsiTheme="minorHAnsi" w:cstheme="minorHAnsi"/>
          <w:color w:val="000000"/>
          <w:lang w:val="en-GB"/>
        </w:rPr>
        <w:t xml:space="preserve"> de Management (AM) a </w:t>
      </w:r>
      <w:proofErr w:type="spellStart"/>
      <w:r w:rsidRPr="00076E49">
        <w:rPr>
          <w:rFonts w:asciiTheme="minorHAnsi" w:hAnsiTheme="minorHAnsi" w:cstheme="minorHAnsi"/>
          <w:color w:val="000000"/>
          <w:lang w:val="en-GB"/>
        </w:rPr>
        <w:t>Programului</w:t>
      </w:r>
      <w:proofErr w:type="spellEnd"/>
      <w:r w:rsidRPr="00076E49">
        <w:rPr>
          <w:rFonts w:asciiTheme="minorHAnsi" w:hAnsiTheme="minorHAnsi" w:cstheme="minorHAnsi"/>
          <w:color w:val="000000"/>
          <w:lang w:val="en-GB"/>
        </w:rPr>
        <w:t xml:space="preserve"> Regional </w:t>
      </w:r>
      <w:proofErr w:type="spellStart"/>
      <w:r w:rsidRPr="00076E49">
        <w:rPr>
          <w:rFonts w:asciiTheme="minorHAnsi" w:hAnsiTheme="minorHAnsi" w:cstheme="minorHAnsi"/>
          <w:color w:val="000000"/>
          <w:lang w:val="en-GB"/>
        </w:rPr>
        <w:t>Bucureşti</w:t>
      </w:r>
      <w:proofErr w:type="spellEnd"/>
      <w:r w:rsidRPr="00076E49">
        <w:rPr>
          <w:rFonts w:asciiTheme="minorHAnsi" w:hAnsiTheme="minorHAnsi" w:cstheme="minorHAnsi"/>
          <w:color w:val="000000"/>
          <w:lang w:val="en-GB"/>
        </w:rPr>
        <w:t>-Ilfov (PR BI).</w:t>
      </w:r>
    </w:p>
    <w:p w14:paraId="7CA571F8" w14:textId="77777777" w:rsidR="00A041D0" w:rsidRPr="00076E49" w:rsidRDefault="00A041D0" w:rsidP="00A041D0">
      <w:pPr>
        <w:autoSpaceDE w:val="0"/>
        <w:autoSpaceDN w:val="0"/>
        <w:adjustRightInd w:val="0"/>
        <w:spacing w:before="0" w:after="0"/>
        <w:rPr>
          <w:rFonts w:asciiTheme="minorHAnsi" w:hAnsiTheme="minorHAnsi" w:cstheme="minorHAnsi"/>
          <w:color w:val="000000"/>
          <w:lang w:val="en-GB"/>
        </w:rPr>
      </w:pPr>
    </w:p>
    <w:p w14:paraId="72123C50" w14:textId="77777777" w:rsidR="00A041D0" w:rsidRPr="00A67317" w:rsidRDefault="00A041D0" w:rsidP="00A041D0">
      <w:pPr>
        <w:autoSpaceDE w:val="0"/>
        <w:autoSpaceDN w:val="0"/>
        <w:adjustRightInd w:val="0"/>
        <w:spacing w:before="0" w:after="0"/>
        <w:rPr>
          <w:rFonts w:asciiTheme="minorHAnsi" w:hAnsiTheme="minorHAnsi" w:cstheme="minorHAnsi"/>
          <w:color w:val="000000"/>
          <w:lang w:val="en-GB"/>
        </w:rPr>
      </w:pPr>
      <w:proofErr w:type="spellStart"/>
      <w:r w:rsidRPr="00076E49">
        <w:rPr>
          <w:rFonts w:asciiTheme="minorHAnsi" w:hAnsiTheme="minorHAnsi" w:cstheme="minorHAnsi"/>
          <w:color w:val="000000"/>
          <w:lang w:val="en-GB"/>
        </w:rPr>
        <w:t>Oricare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modificări</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sau</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actualizări</w:t>
      </w:r>
      <w:proofErr w:type="spellEnd"/>
      <w:r w:rsidRPr="00076E49">
        <w:rPr>
          <w:rFonts w:asciiTheme="minorHAnsi" w:hAnsiTheme="minorHAnsi" w:cstheme="minorHAnsi"/>
          <w:color w:val="000000"/>
          <w:lang w:val="en-GB"/>
        </w:rPr>
        <w:t xml:space="preserve"> ale </w:t>
      </w:r>
      <w:proofErr w:type="spellStart"/>
      <w:r w:rsidRPr="00076E49">
        <w:rPr>
          <w:rFonts w:asciiTheme="minorHAnsi" w:hAnsiTheme="minorHAnsi" w:cstheme="minorHAnsi"/>
          <w:color w:val="000000"/>
          <w:lang w:val="en-GB"/>
        </w:rPr>
        <w:t>unor</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documente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prezentate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în</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continuare</w:t>
      </w:r>
      <w:proofErr w:type="spellEnd"/>
      <w:r w:rsidRPr="00076E49">
        <w:rPr>
          <w:rFonts w:asciiTheme="minorHAnsi" w:hAnsiTheme="minorHAnsi" w:cstheme="minorHAnsi"/>
          <w:color w:val="000000"/>
          <w:lang w:val="en-GB"/>
        </w:rPr>
        <w:t xml:space="preserve"> care </w:t>
      </w:r>
      <w:proofErr w:type="spellStart"/>
      <w:r w:rsidRPr="00076E49">
        <w:rPr>
          <w:rFonts w:asciiTheme="minorHAnsi" w:hAnsiTheme="minorHAnsi" w:cstheme="minorHAnsi"/>
          <w:color w:val="000000"/>
          <w:lang w:val="en-GB"/>
        </w:rPr>
        <w:t>conduc</w:t>
      </w:r>
      <w:proofErr w:type="spellEnd"/>
      <w:r w:rsidRPr="00076E49">
        <w:rPr>
          <w:rFonts w:asciiTheme="minorHAnsi" w:hAnsiTheme="minorHAnsi" w:cstheme="minorHAnsi"/>
          <w:color w:val="000000"/>
          <w:lang w:val="en-GB"/>
        </w:rPr>
        <w:t xml:space="preserve"> la </w:t>
      </w:r>
      <w:proofErr w:type="spellStart"/>
      <w:r w:rsidRPr="00076E49">
        <w:rPr>
          <w:rFonts w:asciiTheme="minorHAnsi" w:hAnsiTheme="minorHAnsi" w:cstheme="minorHAnsi"/>
          <w:color w:val="000000"/>
          <w:lang w:val="en-GB"/>
        </w:rPr>
        <w:t>schimbarea</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unor</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condiţii</w:t>
      </w:r>
      <w:proofErr w:type="spellEnd"/>
      <w:r w:rsidRPr="00076E49">
        <w:rPr>
          <w:rFonts w:asciiTheme="minorHAnsi" w:hAnsiTheme="minorHAnsi" w:cstheme="minorHAnsi"/>
          <w:color w:val="000000"/>
          <w:lang w:val="en-GB"/>
        </w:rPr>
        <w:t xml:space="preserve"> de </w:t>
      </w:r>
      <w:proofErr w:type="spellStart"/>
      <w:r w:rsidRPr="00076E49">
        <w:rPr>
          <w:rFonts w:asciiTheme="minorHAnsi" w:hAnsiTheme="minorHAnsi" w:cstheme="minorHAnsi"/>
          <w:color w:val="000000"/>
          <w:lang w:val="en-GB"/>
        </w:rPr>
        <w:t>accesare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şi</w:t>
      </w:r>
      <w:proofErr w:type="spellEnd"/>
      <w:r w:rsidRPr="00076E49">
        <w:rPr>
          <w:rFonts w:asciiTheme="minorHAnsi" w:hAnsiTheme="minorHAnsi" w:cstheme="minorHAnsi"/>
          <w:color w:val="000000"/>
          <w:lang w:val="en-GB"/>
        </w:rPr>
        <w:t>/</w:t>
      </w:r>
      <w:proofErr w:type="spellStart"/>
      <w:r w:rsidRPr="00076E49">
        <w:rPr>
          <w:rFonts w:asciiTheme="minorHAnsi" w:hAnsiTheme="minorHAnsi" w:cstheme="minorHAnsi"/>
          <w:color w:val="000000"/>
          <w:lang w:val="en-GB"/>
        </w:rPr>
        <w:t>sau</w:t>
      </w:r>
      <w:proofErr w:type="spellEnd"/>
      <w:r w:rsidRPr="00076E49">
        <w:rPr>
          <w:rFonts w:asciiTheme="minorHAnsi" w:hAnsiTheme="minorHAnsi" w:cstheme="minorHAnsi"/>
          <w:color w:val="000000"/>
          <w:lang w:val="en-GB"/>
        </w:rPr>
        <w:t xml:space="preserve"> de </w:t>
      </w:r>
      <w:proofErr w:type="spellStart"/>
      <w:r w:rsidRPr="00076E49">
        <w:rPr>
          <w:rFonts w:asciiTheme="minorHAnsi" w:hAnsiTheme="minorHAnsi" w:cstheme="minorHAnsi"/>
          <w:color w:val="000000"/>
          <w:lang w:val="en-GB"/>
        </w:rPr>
        <w:t>evaluare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aprobare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contractare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finanţare</w:t>
      </w:r>
      <w:proofErr w:type="spellEnd"/>
      <w:r w:rsidRPr="00076E49">
        <w:rPr>
          <w:rFonts w:asciiTheme="minorHAnsi" w:hAnsiTheme="minorHAnsi" w:cstheme="minorHAnsi"/>
          <w:color w:val="000000"/>
          <w:lang w:val="en-GB"/>
        </w:rPr>
        <w:t xml:space="preserve">, etc. </w:t>
      </w:r>
      <w:proofErr w:type="spellStart"/>
      <w:r w:rsidRPr="00076E49">
        <w:rPr>
          <w:rFonts w:asciiTheme="minorHAnsi" w:hAnsiTheme="minorHAnsi" w:cstheme="minorHAnsi"/>
          <w:color w:val="000000"/>
          <w:lang w:val="en-GB"/>
        </w:rPr>
        <w:t>vor</w:t>
      </w:r>
      <w:proofErr w:type="spellEnd"/>
      <w:r w:rsidRPr="00076E49">
        <w:rPr>
          <w:rFonts w:asciiTheme="minorHAnsi" w:hAnsiTheme="minorHAnsi" w:cstheme="minorHAnsi"/>
          <w:color w:val="000000"/>
          <w:lang w:val="en-GB"/>
        </w:rPr>
        <w:t xml:space="preserve"> fi </w:t>
      </w:r>
      <w:proofErr w:type="spellStart"/>
      <w:r w:rsidRPr="00076E49">
        <w:rPr>
          <w:rFonts w:asciiTheme="minorHAnsi" w:hAnsiTheme="minorHAnsi" w:cstheme="minorHAnsi"/>
          <w:color w:val="000000"/>
          <w:lang w:val="en-GB"/>
        </w:rPr>
        <w:t>aduse</w:t>
      </w:r>
      <w:proofErr w:type="spellEnd"/>
      <w:r w:rsidRPr="00076E49">
        <w:rPr>
          <w:rFonts w:asciiTheme="minorHAnsi" w:hAnsiTheme="minorHAnsi" w:cstheme="minorHAnsi"/>
          <w:color w:val="000000"/>
          <w:lang w:val="en-GB"/>
        </w:rPr>
        <w:t xml:space="preserve"> la </w:t>
      </w:r>
      <w:proofErr w:type="spellStart"/>
      <w:r w:rsidRPr="00076E49">
        <w:rPr>
          <w:rFonts w:asciiTheme="minorHAnsi" w:hAnsiTheme="minorHAnsi" w:cstheme="minorHAnsi"/>
          <w:color w:val="000000"/>
          <w:lang w:val="en-GB"/>
        </w:rPr>
        <w:t>cunoştinţa</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solicitanţilor</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beneficiarilor</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prin</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publicare</w:t>
      </w:r>
      <w:proofErr w:type="spellEnd"/>
      <w:r w:rsidRPr="00076E49">
        <w:rPr>
          <w:rFonts w:asciiTheme="minorHAnsi" w:hAnsiTheme="minorHAnsi" w:cstheme="minorHAnsi"/>
          <w:color w:val="000000"/>
          <w:lang w:val="en-GB"/>
        </w:rPr>
        <w:t xml:space="preserve"> pe site-ul </w:t>
      </w:r>
      <w:proofErr w:type="spellStart"/>
      <w:r w:rsidRPr="00076E49">
        <w:rPr>
          <w:rFonts w:asciiTheme="minorHAnsi" w:hAnsiTheme="minorHAnsi" w:cstheme="minorHAnsi"/>
          <w:color w:val="000000"/>
          <w:lang w:val="en-GB"/>
        </w:rPr>
        <w:t>Autorităţii</w:t>
      </w:r>
      <w:proofErr w:type="spellEnd"/>
      <w:r w:rsidRPr="00076E49">
        <w:rPr>
          <w:rFonts w:asciiTheme="minorHAnsi" w:hAnsiTheme="minorHAnsi" w:cstheme="minorHAnsi"/>
          <w:color w:val="000000"/>
          <w:lang w:val="en-GB"/>
        </w:rPr>
        <w:t xml:space="preserve"> de Management al </w:t>
      </w:r>
      <w:proofErr w:type="spellStart"/>
      <w:r w:rsidRPr="00076E49">
        <w:rPr>
          <w:rFonts w:asciiTheme="minorHAnsi" w:hAnsiTheme="minorHAnsi" w:cstheme="minorHAnsi"/>
          <w:color w:val="000000"/>
          <w:lang w:val="en-GB"/>
        </w:rPr>
        <w:t>Programului</w:t>
      </w:r>
      <w:proofErr w:type="spellEnd"/>
      <w:r w:rsidRPr="00076E49">
        <w:rPr>
          <w:rFonts w:asciiTheme="minorHAnsi" w:hAnsiTheme="minorHAnsi" w:cstheme="minorHAnsi"/>
          <w:color w:val="000000"/>
          <w:lang w:val="en-GB"/>
        </w:rPr>
        <w:t xml:space="preserve"> Regional </w:t>
      </w:r>
      <w:proofErr w:type="spellStart"/>
      <w:r w:rsidRPr="00076E49">
        <w:rPr>
          <w:rFonts w:asciiTheme="minorHAnsi" w:hAnsiTheme="minorHAnsi" w:cstheme="minorHAnsi"/>
          <w:color w:val="000000"/>
          <w:lang w:val="en-GB"/>
        </w:rPr>
        <w:t>Bucureşti</w:t>
      </w:r>
      <w:proofErr w:type="spellEnd"/>
      <w:r w:rsidRPr="00076E49">
        <w:rPr>
          <w:rFonts w:asciiTheme="minorHAnsi" w:hAnsiTheme="minorHAnsi" w:cstheme="minorHAnsi"/>
          <w:color w:val="000000"/>
          <w:lang w:val="en-GB"/>
        </w:rPr>
        <w:t xml:space="preserve">-Ilfov 2021-2027/ </w:t>
      </w:r>
      <w:proofErr w:type="spellStart"/>
      <w:r w:rsidRPr="00076E49">
        <w:rPr>
          <w:rFonts w:asciiTheme="minorHAnsi" w:hAnsiTheme="minorHAnsi" w:cstheme="minorHAnsi"/>
          <w:color w:val="000000"/>
          <w:lang w:val="en-GB"/>
        </w:rPr>
        <w:t>Agenţiei</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pentru</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Dezvoltare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Regională</w:t>
      </w:r>
      <w:proofErr w:type="spellEnd"/>
      <w:r w:rsidRPr="00076E49">
        <w:rPr>
          <w:rFonts w:asciiTheme="minorHAnsi" w:hAnsiTheme="minorHAnsi" w:cstheme="minorHAnsi"/>
          <w:color w:val="000000"/>
          <w:lang w:val="en-GB"/>
        </w:rPr>
        <w:t xml:space="preserve"> </w:t>
      </w:r>
      <w:bookmarkStart w:id="221" w:name="_Hlk133313564"/>
      <w:proofErr w:type="spellStart"/>
      <w:r w:rsidRPr="00076E49">
        <w:rPr>
          <w:rFonts w:asciiTheme="minorHAnsi" w:hAnsiTheme="minorHAnsi" w:cstheme="minorHAnsi"/>
          <w:color w:val="000000"/>
          <w:lang w:val="en-GB"/>
        </w:rPr>
        <w:t>Bucureşti</w:t>
      </w:r>
      <w:proofErr w:type="spellEnd"/>
      <w:r w:rsidRPr="00076E49">
        <w:rPr>
          <w:rFonts w:asciiTheme="minorHAnsi" w:hAnsiTheme="minorHAnsi" w:cstheme="minorHAnsi"/>
          <w:color w:val="000000"/>
          <w:lang w:val="en-GB"/>
        </w:rPr>
        <w:t>-Ilfov</w:t>
      </w:r>
      <w:bookmarkEnd w:id="221"/>
      <w:r w:rsidRPr="00076E49">
        <w:rPr>
          <w:rFonts w:asciiTheme="minorHAnsi" w:hAnsiTheme="minorHAnsi" w:cstheme="minorHAnsi"/>
          <w:color w:val="000000"/>
          <w:lang w:val="en-GB"/>
        </w:rPr>
        <w:t>.</w:t>
      </w:r>
    </w:p>
    <w:p w14:paraId="533C1FFC" w14:textId="5C398182" w:rsidR="00201625" w:rsidRPr="00201625" w:rsidRDefault="00201625" w:rsidP="00201625">
      <w:pPr>
        <w:rPr>
          <w:rFonts w:asciiTheme="minorHAnsi" w:hAnsiTheme="minorHAnsi" w:cstheme="minorHAnsi"/>
        </w:rPr>
      </w:pPr>
      <w:r w:rsidRPr="00201625">
        <w:rPr>
          <w:rFonts w:asciiTheme="minorHAnsi" w:hAnsiTheme="minorHAnsi" w:cstheme="minorHAnsi"/>
        </w:rPr>
        <w:t>Aspectele prevăzute în cadrul prezentului ghid se raportează la legislația în vigoare. Modificarea prevederilor legale în vigoare poate determina AM PR</w:t>
      </w:r>
      <w:r w:rsidR="00AC59AB">
        <w:rPr>
          <w:rFonts w:asciiTheme="minorHAnsi" w:hAnsiTheme="minorHAnsi" w:cstheme="minorHAnsi"/>
        </w:rPr>
        <w:t xml:space="preserve"> </w:t>
      </w:r>
      <w:r w:rsidRPr="00201625">
        <w:rPr>
          <w:rFonts w:asciiTheme="minorHAnsi" w:hAnsiTheme="minorHAnsi" w:cstheme="minorHAnsi"/>
        </w:rPr>
        <w:t>BI să solicite documente suplimentare și/sau respectarea unor condiții suplimentare față de prevederile prezentului ghid, pentru conformarea cu modificările legislative intervenite.</w:t>
      </w:r>
    </w:p>
    <w:p w14:paraId="44A3FB96"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Solicitanții de finanțare au obligația de a respecta legislația în vigoare la nivel național și european, inclusiv a modificărilor intervenite pe parcursul procesului de evaluare, selecție și contractare a proiectelor, modificărilor intervenite ulterior lansării prezentului apel de proiecte.</w:t>
      </w:r>
    </w:p>
    <w:p w14:paraId="6DDDF7EA" w14:textId="3EEEE77C" w:rsidR="00201625" w:rsidRPr="00201625" w:rsidRDefault="00201625" w:rsidP="00201625">
      <w:pPr>
        <w:rPr>
          <w:rFonts w:asciiTheme="minorHAnsi" w:hAnsiTheme="minorHAnsi" w:cstheme="minorHAnsi"/>
        </w:rPr>
      </w:pPr>
      <w:r w:rsidRPr="00201625">
        <w:rPr>
          <w:rFonts w:asciiTheme="minorHAnsi" w:hAnsiTheme="minorHAnsi" w:cstheme="minorHAnsi"/>
        </w:rPr>
        <w:lastRenderedPageBreak/>
        <w:t>Identificarea unor aspecte ce pot îmbunătăți procesul de evaluare, selecție și contractare poate determina solicitări de documente suplimentare din partea AM PR</w:t>
      </w:r>
      <w:r w:rsidR="00AC59AB">
        <w:rPr>
          <w:rFonts w:asciiTheme="minorHAnsi" w:hAnsiTheme="minorHAnsi" w:cstheme="minorHAnsi"/>
        </w:rPr>
        <w:t xml:space="preserve"> </w:t>
      </w:r>
      <w:r w:rsidRPr="00201625">
        <w:rPr>
          <w:rFonts w:asciiTheme="minorHAnsi" w:hAnsiTheme="minorHAnsi" w:cstheme="minorHAnsi"/>
        </w:rPr>
        <w:t>BI, solicitări la care potențialii beneficiari au obligația de a răspunde, în caz contrar cererea de finanțare putând fi respinsă din procesul de evaluare, selecție și contractare.</w:t>
      </w:r>
    </w:p>
    <w:p w14:paraId="777CAF23" w14:textId="77777777" w:rsidR="00201625" w:rsidRPr="00201625" w:rsidRDefault="00201625" w:rsidP="009A67FE">
      <w:pPr>
        <w:pStyle w:val="Heading1"/>
      </w:pPr>
      <w:bookmarkStart w:id="222" w:name="_Toc160616663"/>
      <w:r w:rsidRPr="00201625">
        <w:t>13.2.</w:t>
      </w:r>
      <w:r w:rsidRPr="00201625">
        <w:tab/>
      </w:r>
      <w:proofErr w:type="spellStart"/>
      <w:r w:rsidRPr="00201625">
        <w:t>Condiții</w:t>
      </w:r>
      <w:proofErr w:type="spellEnd"/>
      <w:r w:rsidRPr="00201625">
        <w:t xml:space="preserve"> </w:t>
      </w:r>
      <w:proofErr w:type="spellStart"/>
      <w:r w:rsidRPr="00201625">
        <w:t>privind</w:t>
      </w:r>
      <w:proofErr w:type="spellEnd"/>
      <w:r w:rsidRPr="00201625">
        <w:t xml:space="preserve"> </w:t>
      </w:r>
      <w:proofErr w:type="spellStart"/>
      <w:r w:rsidRPr="00201625">
        <w:t>aplicarea</w:t>
      </w:r>
      <w:proofErr w:type="spellEnd"/>
      <w:r w:rsidRPr="00201625">
        <w:t xml:space="preserve"> </w:t>
      </w:r>
      <w:proofErr w:type="spellStart"/>
      <w:r w:rsidRPr="00201625">
        <w:t>modificărilor</w:t>
      </w:r>
      <w:proofErr w:type="spellEnd"/>
      <w:r w:rsidRPr="00201625">
        <w:t xml:space="preserve"> </w:t>
      </w:r>
      <w:proofErr w:type="spellStart"/>
      <w:r w:rsidRPr="00201625">
        <w:t>pentru</w:t>
      </w:r>
      <w:proofErr w:type="spellEnd"/>
      <w:r w:rsidRPr="00201625">
        <w:t xml:space="preserve"> </w:t>
      </w:r>
      <w:proofErr w:type="spellStart"/>
      <w:r w:rsidRPr="00201625">
        <w:t>cererile</w:t>
      </w:r>
      <w:proofErr w:type="spellEnd"/>
      <w:r w:rsidRPr="00201625">
        <w:t xml:space="preserve"> de </w:t>
      </w:r>
      <w:proofErr w:type="spellStart"/>
      <w:r w:rsidRPr="00201625">
        <w:t>finanțare</w:t>
      </w:r>
      <w:proofErr w:type="spellEnd"/>
      <w:r w:rsidRPr="00201625">
        <w:t xml:space="preserve"> </w:t>
      </w:r>
      <w:proofErr w:type="spellStart"/>
      <w:r w:rsidRPr="00201625">
        <w:t>aflate</w:t>
      </w:r>
      <w:proofErr w:type="spellEnd"/>
      <w:r w:rsidRPr="00201625">
        <w:t xml:space="preserve"> </w:t>
      </w:r>
      <w:proofErr w:type="spellStart"/>
      <w:r w:rsidRPr="00201625">
        <w:t>în</w:t>
      </w:r>
      <w:proofErr w:type="spellEnd"/>
      <w:r w:rsidRPr="00201625">
        <w:t xml:space="preserve"> </w:t>
      </w:r>
      <w:proofErr w:type="spellStart"/>
      <w:r w:rsidRPr="00201625">
        <w:t>procesul</w:t>
      </w:r>
      <w:proofErr w:type="spellEnd"/>
      <w:r w:rsidRPr="00201625">
        <w:t xml:space="preserve"> de </w:t>
      </w:r>
      <w:proofErr w:type="spellStart"/>
      <w:r w:rsidRPr="00201625">
        <w:t>selecție</w:t>
      </w:r>
      <w:proofErr w:type="spellEnd"/>
      <w:r w:rsidRPr="00201625">
        <w:t xml:space="preserve"> (</w:t>
      </w:r>
      <w:proofErr w:type="spellStart"/>
      <w:r w:rsidRPr="00201625">
        <w:t>condiții</w:t>
      </w:r>
      <w:proofErr w:type="spellEnd"/>
      <w:r w:rsidRPr="00201625">
        <w:t xml:space="preserve"> </w:t>
      </w:r>
      <w:proofErr w:type="spellStart"/>
      <w:r w:rsidRPr="00201625">
        <w:t>tranzitorii</w:t>
      </w:r>
      <w:proofErr w:type="spellEnd"/>
      <w:r w:rsidRPr="00201625">
        <w:t>)</w:t>
      </w:r>
      <w:bookmarkEnd w:id="222"/>
      <w:r w:rsidRPr="00201625">
        <w:tab/>
      </w:r>
    </w:p>
    <w:p w14:paraId="0557B78C" w14:textId="6E336619" w:rsidR="00201625" w:rsidRPr="00201625" w:rsidRDefault="00201625" w:rsidP="00201625">
      <w:pPr>
        <w:rPr>
          <w:rFonts w:asciiTheme="minorHAnsi" w:hAnsiTheme="minorHAnsi" w:cstheme="minorHAnsi"/>
        </w:rPr>
      </w:pPr>
      <w:r w:rsidRPr="00201625">
        <w:rPr>
          <w:rFonts w:asciiTheme="minorHAnsi" w:hAnsiTheme="minorHAnsi" w:cstheme="minorHAnsi"/>
        </w:rPr>
        <w:t>Pentru aplicarea celor menționate la secțiunea 13.1 AM PR</w:t>
      </w:r>
      <w:r w:rsidR="00AC59AB">
        <w:rPr>
          <w:rFonts w:asciiTheme="minorHAnsi" w:hAnsiTheme="minorHAnsi" w:cstheme="minorHAnsi"/>
        </w:rPr>
        <w:t xml:space="preserve"> </w:t>
      </w:r>
      <w:r w:rsidRPr="00201625">
        <w:rPr>
          <w:rFonts w:asciiTheme="minorHAnsi" w:hAnsiTheme="minorHAnsi" w:cstheme="minorHAnsi"/>
        </w:rPr>
        <w:t xml:space="preserve">BI poate emite </w:t>
      </w:r>
      <w:r w:rsidR="00426E97">
        <w:rPr>
          <w:rFonts w:asciiTheme="minorHAnsi" w:hAnsiTheme="minorHAnsi" w:cstheme="minorHAnsi"/>
        </w:rPr>
        <w:t>decizii</w:t>
      </w:r>
      <w:r w:rsidR="00426E97" w:rsidRPr="00201625">
        <w:rPr>
          <w:rFonts w:asciiTheme="minorHAnsi" w:hAnsiTheme="minorHAnsi" w:cstheme="minorHAnsi"/>
        </w:rPr>
        <w:t xml:space="preserve"> </w:t>
      </w:r>
      <w:r w:rsidRPr="00201625">
        <w:rPr>
          <w:rFonts w:asciiTheme="minorHAnsi" w:hAnsiTheme="minorHAnsi" w:cstheme="minorHAnsi"/>
        </w:rPr>
        <w:t xml:space="preserve">de modificare/completare a prevederilor prezentului ghid, corrigenda, cu mențiunea că în cadrul acestora vor fi precizate dispozițiile tranzitorii cu privire la proiectele aflate în procesul de evaluare, selecție și contractare. </w:t>
      </w:r>
    </w:p>
    <w:p w14:paraId="112923A5" w14:textId="3AB7CAEB" w:rsidR="00201625" w:rsidRPr="00201625" w:rsidRDefault="00201625" w:rsidP="00201625">
      <w:pPr>
        <w:rPr>
          <w:rFonts w:asciiTheme="minorHAnsi" w:hAnsiTheme="minorHAnsi" w:cstheme="minorHAnsi"/>
        </w:rPr>
      </w:pPr>
      <w:r w:rsidRPr="00201625">
        <w:rPr>
          <w:rFonts w:asciiTheme="minorHAnsi" w:hAnsiTheme="minorHAnsi" w:cstheme="minorHAnsi"/>
        </w:rPr>
        <w:t>AM PR</w:t>
      </w:r>
      <w:r w:rsidR="00AC59AB">
        <w:rPr>
          <w:rFonts w:asciiTheme="minorHAnsi" w:hAnsiTheme="minorHAnsi" w:cstheme="minorHAnsi"/>
        </w:rPr>
        <w:t xml:space="preserve"> </w:t>
      </w:r>
      <w:r w:rsidRPr="00201625">
        <w:rPr>
          <w:rFonts w:asciiTheme="minorHAnsi" w:hAnsiTheme="minorHAnsi" w:cstheme="minorHAnsi"/>
        </w:rPr>
        <w:t>BI poate emite clarificări/interpretări a prevederilor prezentului ghid cu condiția ca acestea să nu modifice sau să completez</w:t>
      </w:r>
      <w:r w:rsidR="00EF7812">
        <w:rPr>
          <w:rFonts w:asciiTheme="minorHAnsi" w:hAnsiTheme="minorHAnsi" w:cstheme="minorHAnsi"/>
        </w:rPr>
        <w:t>e</w:t>
      </w:r>
      <w:r w:rsidRPr="00201625">
        <w:rPr>
          <w:rFonts w:asciiTheme="minorHAnsi" w:hAnsiTheme="minorHAnsi" w:cstheme="minorHAnsi"/>
        </w:rPr>
        <w:t xml:space="preserve"> prevederile prezentului ghid. </w:t>
      </w:r>
    </w:p>
    <w:p w14:paraId="166D70E0" w14:textId="37F0674C" w:rsidR="00523674" w:rsidRPr="00306725" w:rsidRDefault="00201625" w:rsidP="00306725">
      <w:pPr>
        <w:rPr>
          <w:rFonts w:asciiTheme="minorHAnsi" w:hAnsiTheme="minorHAnsi" w:cstheme="minorHAnsi"/>
        </w:rPr>
      </w:pPr>
      <w:r w:rsidRPr="00201625">
        <w:rPr>
          <w:rFonts w:asciiTheme="minorHAnsi" w:hAnsiTheme="minorHAnsi" w:cstheme="minorHAnsi"/>
        </w:rPr>
        <w:t>În funcție de modificările intervenite, AM PR</w:t>
      </w:r>
      <w:r w:rsidR="00AC59AB">
        <w:rPr>
          <w:rFonts w:asciiTheme="minorHAnsi" w:hAnsiTheme="minorHAnsi" w:cstheme="minorHAnsi"/>
        </w:rPr>
        <w:t xml:space="preserve"> </w:t>
      </w:r>
      <w:r w:rsidRPr="00201625">
        <w:rPr>
          <w:rFonts w:asciiTheme="minorHAnsi" w:hAnsiTheme="minorHAnsi" w:cstheme="minorHAnsi"/>
        </w:rPr>
        <w:t>BI se va asigura de respectarea privind tratamentul nedescriminatoriu al tuturor solicitanților de finanțare, asigurând totodată și transparența sistemului de evaluare și selecție prin publicarea tuturor modificărilor și condițiilor suplimentare intervenite ulterior publicării prezentului ghid.</w:t>
      </w:r>
    </w:p>
    <w:p w14:paraId="0A6A9490" w14:textId="2429F882" w:rsidR="007131B4" w:rsidRPr="00306725" w:rsidRDefault="00201625" w:rsidP="009A67FE">
      <w:pPr>
        <w:pStyle w:val="Heading1"/>
      </w:pPr>
      <w:bookmarkStart w:id="223" w:name="_Toc160616664"/>
      <w:r>
        <w:t>14</w:t>
      </w:r>
      <w:r w:rsidR="00523674" w:rsidRPr="00306725">
        <w:t>.</w:t>
      </w:r>
      <w:r w:rsidR="00523674" w:rsidRPr="00306725">
        <w:tab/>
        <w:t>ANEXE</w:t>
      </w:r>
      <w:bookmarkEnd w:id="223"/>
    </w:p>
    <w:p w14:paraId="7C2C1785" w14:textId="61180A1B" w:rsidR="00A841E7" w:rsidRPr="00A841E7" w:rsidRDefault="005B7C92" w:rsidP="00EE23F0">
      <w:pPr>
        <w:tabs>
          <w:tab w:val="num" w:pos="720"/>
        </w:tabs>
        <w:ind w:left="284"/>
        <w:rPr>
          <w:rFonts w:asciiTheme="minorHAnsi" w:hAnsiTheme="minorHAnsi" w:cstheme="minorHAnsi"/>
        </w:rPr>
      </w:pPr>
      <w:bookmarkStart w:id="224" w:name="_Hlk134772705"/>
      <w:bookmarkStart w:id="225" w:name="_Hlk142647130"/>
      <w:r>
        <w:rPr>
          <w:vanish/>
        </w:rPr>
        <w:pict w14:anchorId="6128E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8.4pt" o:bullet="t">
            <v:imagedata r:id="rId16"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1</w:t>
      </w:r>
      <w:r w:rsidR="00A841E7" w:rsidRPr="00A841E7">
        <w:rPr>
          <w:rFonts w:asciiTheme="minorHAnsi" w:hAnsiTheme="minorHAnsi" w:cstheme="minorHAnsi"/>
        </w:rPr>
        <w:t xml:space="preserve">. </w:t>
      </w:r>
      <w:r w:rsidR="00851681" w:rsidRPr="00851681">
        <w:rPr>
          <w:rFonts w:asciiTheme="minorHAnsi" w:hAnsiTheme="minorHAnsi" w:cstheme="minorHAnsi"/>
        </w:rPr>
        <w:t>Anexa pentru punctare</w:t>
      </w:r>
      <w:r w:rsidR="004732CF">
        <w:rPr>
          <w:rFonts w:asciiTheme="minorHAnsi" w:hAnsiTheme="minorHAnsi" w:cstheme="minorHAnsi"/>
        </w:rPr>
        <w:t>a</w:t>
      </w:r>
      <w:r w:rsidR="00851681" w:rsidRPr="00851681">
        <w:rPr>
          <w:rFonts w:asciiTheme="minorHAnsi" w:hAnsiTheme="minorHAnsi" w:cstheme="minorHAnsi"/>
        </w:rPr>
        <w:t xml:space="preserve"> Subcrietriului 1.2._RIS3-DomeniiStudiiUniversitare</w:t>
      </w:r>
      <w:r w:rsidR="00851681">
        <w:rPr>
          <w:rFonts w:asciiTheme="minorHAnsi" w:hAnsiTheme="minorHAnsi" w:cstheme="minorHAnsi"/>
        </w:rPr>
        <w:t xml:space="preserve"> </w:t>
      </w:r>
    </w:p>
    <w:p w14:paraId="428F4818" w14:textId="133E06DB" w:rsidR="00A841E7" w:rsidRPr="00A841E7" w:rsidRDefault="005B7C92" w:rsidP="00EE23F0">
      <w:pPr>
        <w:tabs>
          <w:tab w:val="num" w:pos="720"/>
        </w:tabs>
        <w:ind w:left="284"/>
        <w:rPr>
          <w:rFonts w:asciiTheme="minorHAnsi" w:hAnsiTheme="minorHAnsi" w:cstheme="minorHAnsi"/>
        </w:rPr>
      </w:pPr>
      <w:r>
        <w:rPr>
          <w:vanish/>
        </w:rPr>
        <w:pict w14:anchorId="366BAFD2">
          <v:shape id="_x0000_i1026" type="#_x0000_t75" style="width:8.4pt;height:8.4pt" o:bullet="t">
            <v:imagedata r:id="rId16"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2</w:t>
      </w:r>
      <w:r w:rsidR="00A841E7" w:rsidRPr="00A841E7">
        <w:rPr>
          <w:rFonts w:asciiTheme="minorHAnsi" w:hAnsiTheme="minorHAnsi" w:cstheme="minorHAnsi"/>
        </w:rPr>
        <w:t xml:space="preserve">. </w:t>
      </w:r>
      <w:r w:rsidR="00851681" w:rsidRPr="00851681">
        <w:rPr>
          <w:rFonts w:asciiTheme="minorHAnsi" w:hAnsiTheme="minorHAnsi" w:cstheme="minorHAnsi"/>
        </w:rPr>
        <w:t>Cererea de Finanțare</w:t>
      </w:r>
      <w:r w:rsidR="00851681">
        <w:rPr>
          <w:rFonts w:asciiTheme="minorHAnsi" w:hAnsiTheme="minorHAnsi" w:cstheme="minorHAnsi"/>
        </w:rPr>
        <w:t xml:space="preserve"> </w:t>
      </w:r>
    </w:p>
    <w:p w14:paraId="0DCDA773" w14:textId="150BFED7" w:rsidR="00A841E7" w:rsidRPr="00A841E7" w:rsidRDefault="005B7C92" w:rsidP="00EE23F0">
      <w:pPr>
        <w:tabs>
          <w:tab w:val="num" w:pos="720"/>
        </w:tabs>
        <w:ind w:left="284"/>
        <w:rPr>
          <w:rFonts w:asciiTheme="minorHAnsi" w:hAnsiTheme="minorHAnsi" w:cstheme="minorHAnsi"/>
        </w:rPr>
      </w:pPr>
      <w:r>
        <w:rPr>
          <w:vanish/>
        </w:rPr>
        <w:pict w14:anchorId="3D95B3AD">
          <v:shape id="_x0000_i1027" type="#_x0000_t75" style="width:8.4pt;height:8.4pt" o:bullet="t">
            <v:imagedata r:id="rId16"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3</w:t>
      </w:r>
      <w:r w:rsidR="00A841E7" w:rsidRPr="00A841E7">
        <w:rPr>
          <w:rFonts w:asciiTheme="minorHAnsi" w:hAnsiTheme="minorHAnsi" w:cstheme="minorHAnsi"/>
        </w:rPr>
        <w:t xml:space="preserve">. </w:t>
      </w:r>
      <w:r w:rsidR="00851681" w:rsidRPr="00851681">
        <w:rPr>
          <w:rFonts w:asciiTheme="minorHAnsi" w:hAnsiTheme="minorHAnsi" w:cstheme="minorHAnsi"/>
        </w:rPr>
        <w:t xml:space="preserve">Declarația unică </w:t>
      </w:r>
      <w:r w:rsidR="00851681">
        <w:rPr>
          <w:rFonts w:asciiTheme="minorHAnsi" w:hAnsiTheme="minorHAnsi" w:cstheme="minorHAnsi"/>
        </w:rPr>
        <w:t xml:space="preserve"> </w:t>
      </w:r>
    </w:p>
    <w:p w14:paraId="0B13DB46" w14:textId="1DA7FD4E" w:rsidR="00A841E7" w:rsidRPr="00A841E7" w:rsidRDefault="005B7C92" w:rsidP="00EE23F0">
      <w:pPr>
        <w:tabs>
          <w:tab w:val="num" w:pos="720"/>
        </w:tabs>
        <w:ind w:left="284"/>
        <w:rPr>
          <w:rFonts w:asciiTheme="minorHAnsi" w:hAnsiTheme="minorHAnsi" w:cstheme="minorHAnsi"/>
        </w:rPr>
      </w:pPr>
      <w:r>
        <w:rPr>
          <w:vanish/>
        </w:rPr>
        <w:pict w14:anchorId="60CD4D79">
          <v:shape id="_x0000_i1028" type="#_x0000_t75" style="width:8.4pt;height:8.4pt" o:bullet="t">
            <v:imagedata r:id="rId16"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4</w:t>
      </w:r>
      <w:r w:rsidR="00A841E7" w:rsidRPr="00A841E7">
        <w:rPr>
          <w:rFonts w:asciiTheme="minorHAnsi" w:hAnsiTheme="minorHAnsi" w:cstheme="minorHAnsi"/>
        </w:rPr>
        <w:t xml:space="preserve">. </w:t>
      </w:r>
      <w:r w:rsidR="00851681" w:rsidRPr="00851681">
        <w:rPr>
          <w:rFonts w:asciiTheme="minorHAnsi" w:hAnsiTheme="minorHAnsi" w:cstheme="minorHAnsi"/>
        </w:rPr>
        <w:t xml:space="preserve">Bugetul proiectului </w:t>
      </w:r>
    </w:p>
    <w:p w14:paraId="3FA3C05F" w14:textId="64F38409" w:rsidR="00851681" w:rsidRPr="00851681" w:rsidRDefault="00A841E7" w:rsidP="00EE23F0">
      <w:pPr>
        <w:tabs>
          <w:tab w:val="num" w:pos="720"/>
        </w:tabs>
        <w:ind w:left="284"/>
        <w:rPr>
          <w:rFonts w:asciiTheme="minorHAnsi" w:hAnsiTheme="minorHAnsi" w:cstheme="minorHAnsi"/>
        </w:rPr>
      </w:pPr>
      <w:r w:rsidRPr="00851681">
        <w:rPr>
          <w:rFonts w:asciiTheme="minorHAnsi" w:hAnsiTheme="minorHAnsi" w:cstheme="minorHAnsi"/>
        </w:rPr>
        <w:t xml:space="preserve">Anexa </w:t>
      </w:r>
      <w:r w:rsidR="0035326E" w:rsidRPr="00851681">
        <w:rPr>
          <w:rFonts w:asciiTheme="minorHAnsi" w:hAnsiTheme="minorHAnsi" w:cstheme="minorHAnsi"/>
        </w:rPr>
        <w:t>5</w:t>
      </w:r>
      <w:r w:rsidRPr="00851681">
        <w:rPr>
          <w:rFonts w:asciiTheme="minorHAnsi" w:hAnsiTheme="minorHAnsi" w:cstheme="minorHAnsi"/>
        </w:rPr>
        <w:t xml:space="preserve">. </w:t>
      </w:r>
      <w:r w:rsidR="00851681" w:rsidRPr="00851681">
        <w:rPr>
          <w:rFonts w:asciiTheme="minorHAnsi" w:hAnsiTheme="minorHAnsi" w:cstheme="minorHAnsi"/>
        </w:rPr>
        <w:t xml:space="preserve">Grila de verficare privind conformitatea documentelor depuse si a modului de indeplinire a caracterului finantabil al solicitantului si proiectului  </w:t>
      </w:r>
    </w:p>
    <w:p w14:paraId="13CFB9EA" w14:textId="239A7FDD" w:rsidR="00A841E7" w:rsidRPr="00851681" w:rsidRDefault="00851681" w:rsidP="00EE23F0">
      <w:pPr>
        <w:tabs>
          <w:tab w:val="num" w:pos="720"/>
        </w:tabs>
        <w:ind w:left="284"/>
        <w:rPr>
          <w:rFonts w:asciiTheme="minorHAnsi" w:hAnsiTheme="minorHAnsi" w:cstheme="minorHAnsi"/>
        </w:rPr>
      </w:pPr>
      <w:r>
        <w:rPr>
          <w:rFonts w:asciiTheme="minorHAnsi" w:hAnsiTheme="minorHAnsi" w:cstheme="minorHAnsi"/>
        </w:rPr>
        <w:t xml:space="preserve">Anexa 6. </w:t>
      </w:r>
      <w:r w:rsidR="00A841E7" w:rsidRPr="00851681">
        <w:rPr>
          <w:rFonts w:asciiTheme="minorHAnsi" w:hAnsiTheme="minorHAnsi" w:cstheme="minorHAnsi"/>
        </w:rPr>
        <w:t>Grila privind conformitatea si continutul documentatiei tehnice la faza DALI/</w:t>
      </w:r>
      <w:r w:rsidR="00DF3E71" w:rsidRPr="00851681">
        <w:rPr>
          <w:rFonts w:asciiTheme="minorHAnsi" w:hAnsiTheme="minorHAnsi" w:cstheme="minorHAnsi"/>
        </w:rPr>
        <w:t xml:space="preserve"> </w:t>
      </w:r>
      <w:r w:rsidR="00A841E7" w:rsidRPr="00851681">
        <w:rPr>
          <w:rFonts w:asciiTheme="minorHAnsi" w:hAnsiTheme="minorHAnsi" w:cstheme="minorHAnsi"/>
        </w:rPr>
        <w:t>faza PT/ (H.G. nr. 907/2016)</w:t>
      </w:r>
    </w:p>
    <w:p w14:paraId="04B76AC8" w14:textId="18F4CDDC" w:rsidR="00A841E7" w:rsidRPr="00A841E7" w:rsidRDefault="005B7C92" w:rsidP="00EE23F0">
      <w:pPr>
        <w:tabs>
          <w:tab w:val="num" w:pos="720"/>
        </w:tabs>
        <w:ind w:left="284"/>
        <w:rPr>
          <w:rFonts w:asciiTheme="minorHAnsi" w:hAnsiTheme="minorHAnsi" w:cstheme="minorHAnsi"/>
        </w:rPr>
      </w:pPr>
      <w:r>
        <w:rPr>
          <w:vanish/>
        </w:rPr>
        <w:pict w14:anchorId="2F56199D">
          <v:shape id="_x0000_i1029" type="#_x0000_t75" style="width:8.4pt;height:8.4pt" o:bullet="t">
            <v:imagedata r:id="rId16" o:title="msoCCCC"/>
          </v:shape>
        </w:pict>
      </w:r>
      <w:r w:rsidR="00755E9E">
        <w:rPr>
          <w:vanish/>
        </w:rPr>
        <w:tab/>
      </w:r>
      <w:r w:rsidR="00A841E7" w:rsidRPr="00A841E7">
        <w:rPr>
          <w:rFonts w:asciiTheme="minorHAnsi" w:hAnsiTheme="minorHAnsi" w:cstheme="minorHAnsi"/>
        </w:rPr>
        <w:t xml:space="preserve">Anexa </w:t>
      </w:r>
      <w:r w:rsidR="00FD4D83">
        <w:rPr>
          <w:rFonts w:asciiTheme="minorHAnsi" w:hAnsiTheme="minorHAnsi" w:cstheme="minorHAnsi"/>
        </w:rPr>
        <w:t>7</w:t>
      </w:r>
      <w:r w:rsidR="00A841E7" w:rsidRPr="00A841E7">
        <w:rPr>
          <w:rFonts w:asciiTheme="minorHAnsi" w:hAnsiTheme="minorHAnsi" w:cstheme="minorHAnsi"/>
        </w:rPr>
        <w:t xml:space="preserve">. </w:t>
      </w:r>
      <w:r w:rsidR="007120B1">
        <w:rPr>
          <w:rFonts w:asciiTheme="minorHAnsi" w:hAnsiTheme="minorHAnsi" w:cstheme="minorHAnsi"/>
        </w:rPr>
        <w:t>L</w:t>
      </w:r>
      <w:r w:rsidR="007120B1" w:rsidRPr="007120B1">
        <w:rPr>
          <w:rFonts w:asciiTheme="minorHAnsi" w:hAnsiTheme="minorHAnsi" w:cstheme="minorHAnsi"/>
        </w:rPr>
        <w:t xml:space="preserve">ista de verificare privind respectarea principiilor orizontale: egalitate de șanse, gen, nediscriminare și accesibilitatea pentru persoanele cu dizabilități </w:t>
      </w:r>
      <w:r w:rsidR="007120B1">
        <w:rPr>
          <w:rFonts w:asciiTheme="minorHAnsi" w:hAnsiTheme="minorHAnsi" w:cstheme="minorHAnsi"/>
        </w:rPr>
        <w:t>P</w:t>
      </w:r>
      <w:r w:rsidR="007120B1" w:rsidRPr="007120B1">
        <w:rPr>
          <w:rFonts w:asciiTheme="minorHAnsi" w:hAnsiTheme="minorHAnsi" w:cstheme="minorHAnsi"/>
        </w:rPr>
        <w:t>rioritatea 6/6.</w:t>
      </w:r>
      <w:r w:rsidR="00323280">
        <w:rPr>
          <w:rFonts w:asciiTheme="minorHAnsi" w:hAnsiTheme="minorHAnsi" w:cstheme="minorHAnsi"/>
        </w:rPr>
        <w:t>4</w:t>
      </w:r>
    </w:p>
    <w:p w14:paraId="0B882AEA" w14:textId="32DA9D0D" w:rsidR="00A841E7" w:rsidRPr="00A841E7" w:rsidRDefault="005B7C92" w:rsidP="00EE23F0">
      <w:pPr>
        <w:tabs>
          <w:tab w:val="num" w:pos="720"/>
        </w:tabs>
        <w:ind w:left="284"/>
        <w:rPr>
          <w:rFonts w:asciiTheme="minorHAnsi" w:hAnsiTheme="minorHAnsi" w:cstheme="minorHAnsi"/>
        </w:rPr>
      </w:pPr>
      <w:r>
        <w:rPr>
          <w:vanish/>
        </w:rPr>
        <w:pict w14:anchorId="308C26D2">
          <v:shape id="_x0000_i1030" type="#_x0000_t75" style="width:8.4pt;height:8.4pt" o:bullet="t">
            <v:imagedata r:id="rId16"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8</w:t>
      </w:r>
      <w:r w:rsidR="00A841E7" w:rsidRPr="00A841E7">
        <w:rPr>
          <w:rFonts w:asciiTheme="minorHAnsi" w:hAnsiTheme="minorHAnsi" w:cstheme="minorHAnsi"/>
        </w:rPr>
        <w:t>. Gril</w:t>
      </w:r>
      <w:r w:rsidR="007120B1">
        <w:rPr>
          <w:rFonts w:asciiTheme="minorHAnsi" w:hAnsiTheme="minorHAnsi" w:cstheme="minorHAnsi"/>
        </w:rPr>
        <w:t>ă</w:t>
      </w:r>
      <w:r w:rsidR="00A841E7" w:rsidRPr="00A841E7">
        <w:rPr>
          <w:rFonts w:asciiTheme="minorHAnsi" w:hAnsiTheme="minorHAnsi" w:cstheme="minorHAnsi"/>
        </w:rPr>
        <w:t xml:space="preserve"> de evaluare tehnic</w:t>
      </w:r>
      <w:r w:rsidR="007120B1">
        <w:rPr>
          <w:rFonts w:asciiTheme="minorHAnsi" w:hAnsiTheme="minorHAnsi" w:cstheme="minorHAnsi"/>
        </w:rPr>
        <w:t>ă</w:t>
      </w:r>
      <w:r w:rsidR="00A841E7" w:rsidRPr="00A841E7">
        <w:rPr>
          <w:rFonts w:asciiTheme="minorHAnsi" w:hAnsiTheme="minorHAnsi" w:cstheme="minorHAnsi"/>
        </w:rPr>
        <w:t xml:space="preserve"> </w:t>
      </w:r>
      <w:r w:rsidR="007120B1">
        <w:rPr>
          <w:rFonts w:asciiTheme="minorHAnsi" w:hAnsiTheme="minorHAnsi" w:cstheme="minorHAnsi"/>
        </w:rPr>
        <w:t>ș</w:t>
      </w:r>
      <w:r w:rsidR="00A841E7" w:rsidRPr="00A841E7">
        <w:rPr>
          <w:rFonts w:asciiTheme="minorHAnsi" w:hAnsiTheme="minorHAnsi" w:cstheme="minorHAnsi"/>
        </w:rPr>
        <w:t xml:space="preserve">i financiară </w:t>
      </w:r>
    </w:p>
    <w:p w14:paraId="01E30597" w14:textId="5277399E" w:rsidR="00A841E7" w:rsidRPr="00A841E7" w:rsidRDefault="005B7C92" w:rsidP="00EE23F0">
      <w:pPr>
        <w:tabs>
          <w:tab w:val="num" w:pos="720"/>
        </w:tabs>
        <w:ind w:left="284"/>
        <w:rPr>
          <w:rFonts w:asciiTheme="minorHAnsi" w:hAnsiTheme="minorHAnsi" w:cstheme="minorHAnsi"/>
        </w:rPr>
      </w:pPr>
      <w:r>
        <w:rPr>
          <w:vanish/>
        </w:rPr>
        <w:pict w14:anchorId="20984917">
          <v:shape id="_x0000_i1031" type="#_x0000_t75" style="width:8.4pt;height:8.4pt" o:bullet="t">
            <v:imagedata r:id="rId16"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9</w:t>
      </w:r>
      <w:r w:rsidR="00A841E7" w:rsidRPr="00A841E7">
        <w:rPr>
          <w:rFonts w:asciiTheme="minorHAnsi" w:hAnsiTheme="minorHAnsi" w:cstheme="minorHAnsi"/>
        </w:rPr>
        <w:t xml:space="preserve">. Lista de echipamente, lucrări sau servicii </w:t>
      </w:r>
    </w:p>
    <w:p w14:paraId="7D5A1644" w14:textId="07C7C143" w:rsidR="00A841E7" w:rsidRPr="00A841E7" w:rsidRDefault="005B7C92" w:rsidP="00EE23F0">
      <w:pPr>
        <w:tabs>
          <w:tab w:val="num" w:pos="720"/>
        </w:tabs>
        <w:ind w:left="284"/>
        <w:rPr>
          <w:rFonts w:asciiTheme="minorHAnsi" w:hAnsiTheme="minorHAnsi" w:cstheme="minorHAnsi"/>
        </w:rPr>
      </w:pPr>
      <w:r>
        <w:rPr>
          <w:vanish/>
        </w:rPr>
        <w:pict w14:anchorId="42EA4E85">
          <v:shape id="_x0000_i1032" type="#_x0000_t75" style="width:8.4pt;height:8.4pt" o:bullet="t">
            <v:imagedata r:id="rId16" o:title="msoCCCC"/>
          </v:shape>
        </w:pict>
      </w:r>
      <w:r w:rsidR="00755E9E">
        <w:rPr>
          <w:vanish/>
        </w:rPr>
        <w:tab/>
      </w:r>
      <w:r w:rsidR="00A841E7" w:rsidRPr="00A841E7">
        <w:rPr>
          <w:rFonts w:asciiTheme="minorHAnsi" w:hAnsiTheme="minorHAnsi" w:cstheme="minorHAnsi"/>
        </w:rPr>
        <w:t>Anexa 1</w:t>
      </w:r>
      <w:r w:rsidR="0035326E">
        <w:rPr>
          <w:rFonts w:asciiTheme="minorHAnsi" w:hAnsiTheme="minorHAnsi" w:cstheme="minorHAnsi"/>
        </w:rPr>
        <w:t>0</w:t>
      </w:r>
      <w:r w:rsidR="00A841E7" w:rsidRPr="00A841E7">
        <w:rPr>
          <w:rFonts w:asciiTheme="minorHAnsi" w:hAnsiTheme="minorHAnsi" w:cstheme="minorHAnsi"/>
        </w:rPr>
        <w:t>. Raportul privind stadiul fizic al investi</w:t>
      </w:r>
      <w:r w:rsidR="007120B1">
        <w:rPr>
          <w:rFonts w:asciiTheme="minorHAnsi" w:hAnsiTheme="minorHAnsi" w:cstheme="minorHAnsi"/>
        </w:rPr>
        <w:t>ț</w:t>
      </w:r>
      <w:r w:rsidR="00A841E7" w:rsidRPr="00A841E7">
        <w:rPr>
          <w:rFonts w:asciiTheme="minorHAnsi" w:hAnsiTheme="minorHAnsi" w:cstheme="minorHAnsi"/>
        </w:rPr>
        <w:t>iei</w:t>
      </w:r>
    </w:p>
    <w:p w14:paraId="440ACBF6" w14:textId="154DCA09" w:rsidR="00CC47E9" w:rsidRDefault="005B7C92" w:rsidP="00EE23F0">
      <w:pPr>
        <w:tabs>
          <w:tab w:val="num" w:pos="720"/>
        </w:tabs>
        <w:ind w:left="284"/>
        <w:rPr>
          <w:rFonts w:asciiTheme="minorHAnsi" w:hAnsiTheme="minorHAnsi" w:cstheme="minorHAnsi"/>
        </w:rPr>
      </w:pPr>
      <w:r>
        <w:rPr>
          <w:vanish/>
        </w:rPr>
        <w:pict w14:anchorId="4AD38244">
          <v:shape id="_x0000_i1033" type="#_x0000_t75" style="width:8.4pt;height:8.4pt" o:bullet="t">
            <v:imagedata r:id="rId16" o:title="msoCCCC"/>
          </v:shape>
        </w:pict>
      </w:r>
      <w:r w:rsidR="00755E9E">
        <w:rPr>
          <w:vanish/>
        </w:rPr>
        <w:tab/>
      </w:r>
      <w:r w:rsidR="00A841E7" w:rsidRPr="00A841E7">
        <w:rPr>
          <w:rFonts w:asciiTheme="minorHAnsi" w:hAnsiTheme="minorHAnsi" w:cstheme="minorHAnsi"/>
        </w:rPr>
        <w:t>Anexa 1</w:t>
      </w:r>
      <w:r w:rsidR="0035326E">
        <w:rPr>
          <w:rFonts w:asciiTheme="minorHAnsi" w:hAnsiTheme="minorHAnsi" w:cstheme="minorHAnsi"/>
        </w:rPr>
        <w:t>1</w:t>
      </w:r>
      <w:r w:rsidR="00A841E7" w:rsidRPr="00A841E7">
        <w:rPr>
          <w:rFonts w:asciiTheme="minorHAnsi" w:hAnsiTheme="minorHAnsi" w:cstheme="minorHAnsi"/>
        </w:rPr>
        <w:t xml:space="preserve">. </w:t>
      </w:r>
      <w:r w:rsidR="007120B1">
        <w:rPr>
          <w:rFonts w:asciiTheme="minorHAnsi" w:hAnsiTheme="minorHAnsi" w:cstheme="minorHAnsi"/>
        </w:rPr>
        <w:t>C</w:t>
      </w:r>
      <w:r w:rsidR="00A841E7" w:rsidRPr="00A841E7">
        <w:rPr>
          <w:rFonts w:asciiTheme="minorHAnsi" w:hAnsiTheme="minorHAnsi" w:cstheme="minorHAnsi"/>
        </w:rPr>
        <w:t>ontract de finanțare</w:t>
      </w:r>
    </w:p>
    <w:p w14:paraId="57541352" w14:textId="08DC260F" w:rsidR="006C66F4" w:rsidRDefault="005B7C92" w:rsidP="00EE23F0">
      <w:pPr>
        <w:tabs>
          <w:tab w:val="num" w:pos="720"/>
          <w:tab w:val="left" w:pos="1836"/>
        </w:tabs>
        <w:ind w:left="284"/>
        <w:rPr>
          <w:rFonts w:asciiTheme="minorHAnsi" w:hAnsiTheme="minorHAnsi" w:cstheme="minorHAnsi"/>
        </w:rPr>
      </w:pPr>
      <w:bookmarkStart w:id="226" w:name="_Hlk141274187"/>
      <w:r>
        <w:rPr>
          <w:vanish/>
        </w:rPr>
        <w:pict w14:anchorId="3D1C9FE4">
          <v:shape id="_x0000_i1034" type="#_x0000_t75" style="width:8.4pt;height:8.4pt" o:bullet="t">
            <v:imagedata r:id="rId16" o:title="msoCCCC"/>
          </v:shape>
        </w:pict>
      </w:r>
      <w:r w:rsidR="00755E9E">
        <w:rPr>
          <w:vanish/>
        </w:rPr>
        <w:tab/>
      </w:r>
      <w:r w:rsidR="00BF5FE3">
        <w:rPr>
          <w:rFonts w:asciiTheme="minorHAnsi" w:hAnsiTheme="minorHAnsi" w:cstheme="minorHAnsi"/>
        </w:rPr>
        <w:t xml:space="preserve">Anexa 12. </w:t>
      </w:r>
      <w:r w:rsidR="00323280" w:rsidRPr="006C66F4">
        <w:rPr>
          <w:rFonts w:asciiTheme="minorHAnsi" w:hAnsiTheme="minorHAnsi" w:cstheme="minorHAnsi"/>
        </w:rPr>
        <w:t>Raport de  progres</w:t>
      </w:r>
    </w:p>
    <w:bookmarkEnd w:id="226"/>
    <w:p w14:paraId="2E5D9767" w14:textId="56FB3A3A" w:rsidR="006C66F4" w:rsidRDefault="005B7C92" w:rsidP="00EE23F0">
      <w:pPr>
        <w:tabs>
          <w:tab w:val="num" w:pos="720"/>
          <w:tab w:val="left" w:pos="1836"/>
        </w:tabs>
        <w:ind w:left="284"/>
        <w:rPr>
          <w:rFonts w:asciiTheme="minorHAnsi" w:hAnsiTheme="minorHAnsi" w:cstheme="minorHAnsi"/>
        </w:rPr>
      </w:pPr>
      <w:r>
        <w:rPr>
          <w:vanish/>
        </w:rPr>
        <w:lastRenderedPageBreak/>
        <w:pict w14:anchorId="751FDA75">
          <v:shape id="_x0000_i1035" type="#_x0000_t75" style="width:8.4pt;height:8.4pt" o:bullet="t">
            <v:imagedata r:id="rId16" o:title="msoCCCC"/>
          </v:shape>
        </w:pict>
      </w:r>
      <w:r w:rsidR="00755E9E">
        <w:rPr>
          <w:vanish/>
        </w:rPr>
        <w:tab/>
      </w:r>
      <w:r w:rsidR="006C66F4">
        <w:rPr>
          <w:rFonts w:asciiTheme="minorHAnsi" w:hAnsiTheme="minorHAnsi" w:cstheme="minorHAnsi"/>
        </w:rPr>
        <w:t xml:space="preserve">Anexa 13. </w:t>
      </w:r>
      <w:r w:rsidR="00323280">
        <w:rPr>
          <w:rFonts w:asciiTheme="minorHAnsi" w:hAnsiTheme="minorHAnsi" w:cstheme="minorHAnsi"/>
        </w:rPr>
        <w:t>Raport de vizită</w:t>
      </w:r>
    </w:p>
    <w:p w14:paraId="0F1B4D9C" w14:textId="44219CE3" w:rsidR="006C66F4" w:rsidRDefault="005B7C92" w:rsidP="00EE23F0">
      <w:pPr>
        <w:tabs>
          <w:tab w:val="num" w:pos="720"/>
          <w:tab w:val="left" w:pos="1836"/>
        </w:tabs>
        <w:ind w:left="284"/>
        <w:rPr>
          <w:rFonts w:asciiTheme="minorHAnsi" w:hAnsiTheme="minorHAnsi" w:cstheme="minorHAnsi"/>
          <w:color w:val="FF0000"/>
        </w:rPr>
      </w:pPr>
      <w:r>
        <w:rPr>
          <w:vanish/>
        </w:rPr>
        <w:pict w14:anchorId="07C5BF75">
          <v:shape id="_x0000_i1036" type="#_x0000_t75" style="width:8.4pt;height:8.4pt" o:bullet="t">
            <v:imagedata r:id="rId16" o:title="msoCCCC"/>
          </v:shape>
        </w:pict>
      </w:r>
      <w:r w:rsidR="00755E9E">
        <w:rPr>
          <w:vanish/>
        </w:rPr>
        <w:tab/>
      </w:r>
      <w:r w:rsidR="006C66F4">
        <w:rPr>
          <w:rFonts w:asciiTheme="minorHAnsi" w:hAnsiTheme="minorHAnsi" w:cstheme="minorHAnsi"/>
        </w:rPr>
        <w:t xml:space="preserve">Anexa 14. </w:t>
      </w:r>
      <w:r w:rsidR="00323280">
        <w:rPr>
          <w:rFonts w:asciiTheme="minorHAnsi" w:hAnsiTheme="minorHAnsi" w:cstheme="minorHAnsi"/>
        </w:rPr>
        <w:t>Grila Imunizare și DNSH</w:t>
      </w:r>
    </w:p>
    <w:bookmarkEnd w:id="224"/>
    <w:p w14:paraId="08BA7473" w14:textId="78832849" w:rsidR="006C66F4" w:rsidRDefault="005B7C92" w:rsidP="00EE23F0">
      <w:pPr>
        <w:tabs>
          <w:tab w:val="num" w:pos="720"/>
          <w:tab w:val="left" w:pos="1836"/>
        </w:tabs>
        <w:ind w:left="284"/>
        <w:rPr>
          <w:rFonts w:asciiTheme="minorHAnsi" w:hAnsiTheme="minorHAnsi" w:cstheme="minorHAnsi"/>
        </w:rPr>
      </w:pPr>
      <w:r>
        <w:rPr>
          <w:vanish/>
        </w:rPr>
        <w:pict w14:anchorId="17B251E2">
          <v:shape id="_x0000_i1037" type="#_x0000_t75" style="width:8.4pt;height:8.4pt" o:bullet="t">
            <v:imagedata r:id="rId16" o:title="msoCCCC"/>
          </v:shape>
        </w:pict>
      </w:r>
      <w:r w:rsidR="00755E9E">
        <w:rPr>
          <w:vanish/>
        </w:rPr>
        <w:tab/>
      </w:r>
      <w:r w:rsidR="006C66F4">
        <w:rPr>
          <w:rFonts w:asciiTheme="minorHAnsi" w:hAnsiTheme="minorHAnsi" w:cstheme="minorHAnsi"/>
        </w:rPr>
        <w:t>Anexa 1</w:t>
      </w:r>
      <w:r w:rsidR="00426C9B">
        <w:rPr>
          <w:rFonts w:asciiTheme="minorHAnsi" w:hAnsiTheme="minorHAnsi" w:cstheme="minorHAnsi"/>
        </w:rPr>
        <w:t>5</w:t>
      </w:r>
      <w:r w:rsidR="006C66F4">
        <w:rPr>
          <w:rFonts w:asciiTheme="minorHAnsi" w:hAnsiTheme="minorHAnsi" w:cstheme="minorHAnsi"/>
        </w:rPr>
        <w:t xml:space="preserve">. </w:t>
      </w:r>
      <w:r w:rsidR="00323280" w:rsidRPr="00B16F10">
        <w:rPr>
          <w:rFonts w:asciiTheme="minorHAnsi" w:hAnsiTheme="minorHAnsi" w:cstheme="minorHAnsi"/>
        </w:rPr>
        <w:t>Declaraţia privind realizarea de modificări a condițiilor de eligibilitate</w:t>
      </w:r>
    </w:p>
    <w:p w14:paraId="237A4AD1" w14:textId="73149467" w:rsidR="00DB2FF5" w:rsidRDefault="005B7C92" w:rsidP="00EE23F0">
      <w:pPr>
        <w:tabs>
          <w:tab w:val="num" w:pos="720"/>
          <w:tab w:val="left" w:pos="1836"/>
        </w:tabs>
        <w:ind w:left="284"/>
        <w:rPr>
          <w:rFonts w:asciiTheme="minorHAnsi" w:hAnsiTheme="minorHAnsi" w:cstheme="minorHAnsi"/>
        </w:rPr>
      </w:pPr>
      <w:r>
        <w:rPr>
          <w:vanish/>
        </w:rPr>
        <w:pict w14:anchorId="6399C47F">
          <v:shape id="_x0000_i1038" type="#_x0000_t75" style="width:8.4pt;height:8.4pt" o:bullet="t">
            <v:imagedata r:id="rId16" o:title="msoCCCC"/>
          </v:shape>
        </w:pict>
      </w:r>
      <w:r w:rsidR="00755E9E">
        <w:rPr>
          <w:vanish/>
        </w:rPr>
        <w:tab/>
      </w:r>
      <w:r w:rsidR="00DB2FF5">
        <w:rPr>
          <w:rFonts w:asciiTheme="minorHAnsi" w:hAnsiTheme="minorHAnsi" w:cstheme="minorHAnsi"/>
        </w:rPr>
        <w:t xml:space="preserve">Anexa 16. </w:t>
      </w:r>
      <w:r w:rsidR="00323280">
        <w:rPr>
          <w:rFonts w:asciiTheme="minorHAnsi" w:hAnsiTheme="minorHAnsi" w:cstheme="minorHAnsi"/>
        </w:rPr>
        <w:t>Plan de monitorizare</w:t>
      </w:r>
      <w:r w:rsidR="00851681">
        <w:rPr>
          <w:rFonts w:asciiTheme="minorHAnsi" w:hAnsiTheme="minorHAnsi" w:cstheme="minorHAnsi"/>
        </w:rPr>
        <w:t xml:space="preserve"> – model </w:t>
      </w:r>
    </w:p>
    <w:p w14:paraId="0ECA9175" w14:textId="1088968D" w:rsidR="00B16F10" w:rsidRDefault="005B7C92" w:rsidP="00EE23F0">
      <w:pPr>
        <w:tabs>
          <w:tab w:val="num" w:pos="720"/>
          <w:tab w:val="left" w:pos="1836"/>
        </w:tabs>
        <w:ind w:left="284"/>
        <w:rPr>
          <w:rFonts w:asciiTheme="minorHAnsi" w:hAnsiTheme="minorHAnsi" w:cstheme="minorHAnsi"/>
        </w:rPr>
      </w:pPr>
      <w:r>
        <w:rPr>
          <w:vanish/>
        </w:rPr>
        <w:pict w14:anchorId="24ADFAE7">
          <v:shape id="_x0000_i1039" type="#_x0000_t75" style="width:8.4pt;height:8.4pt" o:bullet="t">
            <v:imagedata r:id="rId16" o:title="msoCCCC"/>
          </v:shape>
        </w:pict>
      </w:r>
      <w:r w:rsidR="00755E9E">
        <w:rPr>
          <w:vanish/>
        </w:rPr>
        <w:tab/>
      </w:r>
      <w:r w:rsidR="00B16F10">
        <w:rPr>
          <w:rFonts w:asciiTheme="minorHAnsi" w:hAnsiTheme="minorHAnsi" w:cstheme="minorHAnsi"/>
        </w:rPr>
        <w:t xml:space="preserve">Anexa 17. </w:t>
      </w:r>
      <w:r w:rsidR="00323280" w:rsidRPr="005845AD">
        <w:rPr>
          <w:rFonts w:asciiTheme="minorHAnsi" w:hAnsiTheme="minorHAnsi" w:cstheme="minorHAnsi"/>
        </w:rPr>
        <w:t>Matricea de corelare a bugetului proiectului cu devizul general al investi</w:t>
      </w:r>
      <w:r w:rsidR="00323280">
        <w:rPr>
          <w:rFonts w:asciiTheme="minorHAnsi" w:hAnsiTheme="minorHAnsi" w:cstheme="minorHAnsi"/>
        </w:rPr>
        <w:t>ți</w:t>
      </w:r>
      <w:r w:rsidR="00323280" w:rsidRPr="005845AD">
        <w:rPr>
          <w:rFonts w:asciiTheme="minorHAnsi" w:hAnsiTheme="minorHAnsi" w:cstheme="minorHAnsi"/>
        </w:rPr>
        <w:t>ei</w:t>
      </w:r>
    </w:p>
    <w:p w14:paraId="1DE155ED" w14:textId="45D77DAD" w:rsidR="00B47A20" w:rsidRDefault="005B7C92" w:rsidP="00EE23F0">
      <w:pPr>
        <w:tabs>
          <w:tab w:val="num" w:pos="720"/>
          <w:tab w:val="left" w:pos="1836"/>
        </w:tabs>
        <w:ind w:left="284"/>
        <w:rPr>
          <w:rFonts w:asciiTheme="minorHAnsi" w:hAnsiTheme="minorHAnsi" w:cstheme="minorHAnsi"/>
        </w:rPr>
      </w:pPr>
      <w:r>
        <w:rPr>
          <w:vanish/>
        </w:rPr>
        <w:pict w14:anchorId="1428D0D1">
          <v:shape id="_x0000_i1040" type="#_x0000_t75" style="width:8.4pt;height:8.4pt" o:bullet="t">
            <v:imagedata r:id="rId16" o:title="msoCCCC"/>
          </v:shape>
        </w:pict>
      </w:r>
      <w:r w:rsidR="00755E9E">
        <w:rPr>
          <w:vanish/>
        </w:rPr>
        <w:tab/>
      </w:r>
      <w:r w:rsidR="00B47A20">
        <w:rPr>
          <w:rFonts w:asciiTheme="minorHAnsi" w:hAnsiTheme="minorHAnsi" w:cstheme="minorHAnsi"/>
        </w:rPr>
        <w:t xml:space="preserve">Anexa 18. </w:t>
      </w:r>
      <w:r w:rsidR="00323280" w:rsidRPr="00323280">
        <w:rPr>
          <w:rFonts w:asciiTheme="minorHAnsi" w:hAnsiTheme="minorHAnsi" w:cstheme="minorHAnsi"/>
        </w:rPr>
        <w:t>Declaraţie privind eligibilitatea TVA în cazul operaţiunilor al căror cost total este mai mic de 5.000.000 euro (inclusiv TVA)</w:t>
      </w:r>
    </w:p>
    <w:p w14:paraId="4DD69207" w14:textId="70FE26AF" w:rsidR="005845AD" w:rsidRDefault="005845AD" w:rsidP="00EE23F0">
      <w:pPr>
        <w:tabs>
          <w:tab w:val="num" w:pos="720"/>
          <w:tab w:val="left" w:pos="1836"/>
        </w:tabs>
        <w:ind w:left="284"/>
        <w:rPr>
          <w:rFonts w:asciiTheme="minorHAnsi" w:hAnsiTheme="minorHAnsi" w:cstheme="minorHAnsi"/>
        </w:rPr>
      </w:pPr>
      <w:r w:rsidRPr="005845AD">
        <w:rPr>
          <w:rFonts w:asciiTheme="minorHAnsi" w:hAnsiTheme="minorHAnsi" w:cstheme="minorHAnsi"/>
        </w:rPr>
        <w:t>Anexa 19.</w:t>
      </w:r>
      <w:r w:rsidR="00323280">
        <w:rPr>
          <w:rFonts w:asciiTheme="minorHAnsi" w:hAnsiTheme="minorHAnsi" w:cstheme="minorHAnsi"/>
        </w:rPr>
        <w:t xml:space="preserve"> </w:t>
      </w:r>
      <w:r w:rsidR="00323280" w:rsidRPr="00323280">
        <w:rPr>
          <w:rFonts w:asciiTheme="minorHAnsi" w:hAnsiTheme="minorHAnsi" w:cstheme="minorHAnsi"/>
        </w:rPr>
        <w:t>Declaraţie privind eligibilitatea TVA aferente cheltuielilor efectuate în cadrul operaţiunii al căror cost total este mai mare de 5.000.000 euro (inclusiv TVA)</w:t>
      </w:r>
    </w:p>
    <w:p w14:paraId="05925942" w14:textId="3A2F7B2C" w:rsidR="001412A3" w:rsidRPr="00306725" w:rsidRDefault="0032518F" w:rsidP="00EE23F0">
      <w:pPr>
        <w:tabs>
          <w:tab w:val="num" w:pos="720"/>
          <w:tab w:val="left" w:pos="1836"/>
        </w:tabs>
        <w:ind w:left="284"/>
        <w:rPr>
          <w:rFonts w:asciiTheme="minorHAnsi" w:hAnsiTheme="minorHAnsi" w:cstheme="minorHAnsi"/>
          <w:i/>
        </w:rPr>
      </w:pPr>
      <w:r w:rsidRPr="0032518F">
        <w:rPr>
          <w:rFonts w:asciiTheme="minorHAnsi" w:hAnsiTheme="minorHAnsi" w:cstheme="minorHAnsi"/>
        </w:rPr>
        <w:t xml:space="preserve">Anexa 20. </w:t>
      </w:r>
      <w:bookmarkEnd w:id="225"/>
      <w:r w:rsidR="00F83CE4">
        <w:rPr>
          <w:rFonts w:asciiTheme="minorHAnsi" w:hAnsiTheme="minorHAnsi" w:cstheme="minorHAnsi"/>
        </w:rPr>
        <w:t>Declarația privind beneficiarul real</w:t>
      </w:r>
    </w:p>
    <w:sectPr w:rsidR="001412A3" w:rsidRPr="00306725" w:rsidSect="00392BF4">
      <w:headerReference w:type="even" r:id="rId17"/>
      <w:headerReference w:type="default" r:id="rId18"/>
      <w:footerReference w:type="even" r:id="rId19"/>
      <w:footerReference w:type="default" r:id="rId20"/>
      <w:headerReference w:type="first" r:id="rId21"/>
      <w:footerReference w:type="first" r:id="rId22"/>
      <w:pgSz w:w="11907" w:h="16839" w:code="9"/>
      <w:pgMar w:top="1684" w:right="1134" w:bottom="851" w:left="1276"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BA9F3" w14:textId="77777777" w:rsidR="002C77A2" w:rsidRDefault="002C77A2">
      <w:r>
        <w:separator/>
      </w:r>
    </w:p>
  </w:endnote>
  <w:endnote w:type="continuationSeparator" w:id="0">
    <w:p w14:paraId="2501C62F" w14:textId="77777777" w:rsidR="002C77A2" w:rsidRDefault="002C7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MS Gothic"/>
    <w:panose1 w:val="00000000000000000000"/>
    <w:charset w:val="00"/>
    <w:family w:val="swiss"/>
    <w:notTrueType/>
    <w:pitch w:val="default"/>
    <w:sig w:usb0="00000001" w:usb1="00000000" w:usb2="00000000" w:usb3="00000000" w:csb0="00000003"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75DC3" w14:textId="77777777" w:rsidR="002C77A2" w:rsidRDefault="002C77A2">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1D24CB59" w14:textId="77777777" w:rsidR="002C77A2" w:rsidRDefault="002C77A2">
    <w:pPr>
      <w:pStyle w:val="Footer"/>
      <w:tabs>
        <w:tab w:val="clear" w:pos="8640"/>
      </w:tabs>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646B5" w14:textId="04A6EA56" w:rsidR="002C77A2" w:rsidRDefault="002C77A2" w:rsidP="006C43CF">
    <w:pPr>
      <w:pStyle w:val="Footer"/>
      <w:tabs>
        <w:tab w:val="clear" w:pos="4320"/>
        <w:tab w:val="clear" w:pos="8640"/>
        <w:tab w:val="right" w:pos="8821"/>
      </w:tabs>
      <w:rPr>
        <w:rFonts w:ascii="Arial" w:eastAsiaTheme="minorHAnsi" w:hAnsi="Arial" w:cs="Arial"/>
        <w:b/>
        <w:noProof/>
        <w:color w:val="0070C0"/>
        <w:sz w:val="20"/>
        <w:szCs w:val="20"/>
      </w:rPr>
    </w:pPr>
    <w:r w:rsidRPr="00392BF4">
      <w:rPr>
        <w:noProof/>
        <w:sz w:val="16"/>
      </w:rPr>
      <mc:AlternateContent>
        <mc:Choice Requires="wps">
          <w:drawing>
            <wp:anchor distT="0" distB="0" distL="114300" distR="114300" simplePos="0" relativeHeight="251659776" behindDoc="0" locked="0" layoutInCell="0" allowOverlap="1" wp14:anchorId="3E13EBA3" wp14:editId="5D3A57BD">
              <wp:simplePos x="0" y="0"/>
              <wp:positionH relativeFrom="page">
                <wp:align>right</wp:align>
              </wp:positionH>
              <wp:positionV relativeFrom="margin">
                <wp:posOffset>7388860</wp:posOffset>
              </wp:positionV>
              <wp:extent cx="457200" cy="910590"/>
              <wp:effectExtent l="0" t="0" r="0" b="381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10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394D3" w14:textId="2AEC3648" w:rsidR="002C77A2" w:rsidRPr="00B1603A" w:rsidRDefault="002C77A2">
                          <w:pPr>
                            <w:pStyle w:val="Footer"/>
                            <w:rPr>
                              <w:rFonts w:asciiTheme="minorHAnsi" w:eastAsiaTheme="majorEastAsia" w:hAnsiTheme="minorHAnsi" w:cstheme="minorHAnsi"/>
                              <w:sz w:val="22"/>
                              <w:szCs w:val="22"/>
                            </w:rPr>
                          </w:pPr>
                          <w:r w:rsidRPr="00B1603A">
                            <w:rPr>
                              <w:rFonts w:asciiTheme="minorHAnsi" w:eastAsiaTheme="majorEastAsia" w:hAnsiTheme="minorHAnsi" w:cstheme="minorHAnsi"/>
                              <w:sz w:val="22"/>
                              <w:szCs w:val="22"/>
                            </w:rPr>
                            <w:t>Pag</w:t>
                          </w:r>
                          <w:r>
                            <w:rPr>
                              <w:rFonts w:asciiTheme="minorHAnsi" w:eastAsiaTheme="majorEastAsia" w:hAnsiTheme="minorHAnsi" w:cstheme="minorHAnsi"/>
                              <w:sz w:val="22"/>
                              <w:szCs w:val="22"/>
                            </w:rPr>
                            <w:t>ina</w:t>
                          </w:r>
                          <w:r w:rsidRPr="00B1603A">
                            <w:rPr>
                              <w:rFonts w:asciiTheme="minorHAnsi" w:eastAsiaTheme="minorEastAsia" w:hAnsiTheme="minorHAnsi" w:cstheme="minorHAnsi"/>
                              <w:sz w:val="22"/>
                              <w:szCs w:val="22"/>
                            </w:rPr>
                            <w:fldChar w:fldCharType="begin"/>
                          </w:r>
                          <w:r w:rsidRPr="00B1603A">
                            <w:rPr>
                              <w:rFonts w:asciiTheme="minorHAnsi" w:hAnsiTheme="minorHAnsi" w:cstheme="minorHAnsi"/>
                              <w:sz w:val="22"/>
                              <w:szCs w:val="22"/>
                            </w:rPr>
                            <w:instrText xml:space="preserve"> PAGE    \* MERGEFORMAT </w:instrText>
                          </w:r>
                          <w:r w:rsidRPr="00B1603A">
                            <w:rPr>
                              <w:rFonts w:asciiTheme="minorHAnsi" w:eastAsiaTheme="minorEastAsia" w:hAnsiTheme="minorHAnsi" w:cstheme="minorHAnsi"/>
                              <w:sz w:val="22"/>
                              <w:szCs w:val="22"/>
                            </w:rPr>
                            <w:fldChar w:fldCharType="separate"/>
                          </w:r>
                          <w:r w:rsidRPr="00B1603A">
                            <w:rPr>
                              <w:rFonts w:asciiTheme="minorHAnsi" w:eastAsiaTheme="majorEastAsia" w:hAnsiTheme="minorHAnsi" w:cstheme="minorHAnsi"/>
                              <w:noProof/>
                              <w:sz w:val="22"/>
                              <w:szCs w:val="22"/>
                            </w:rPr>
                            <w:t>2</w:t>
                          </w:r>
                          <w:r w:rsidRPr="00B1603A">
                            <w:rPr>
                              <w:rFonts w:asciiTheme="minorHAnsi" w:eastAsiaTheme="majorEastAsia" w:hAnsiTheme="minorHAnsi" w:cstheme="minorHAnsi"/>
                              <w:noProof/>
                              <w:sz w:val="22"/>
                              <w:szCs w:val="22"/>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E13EBA3" id="Rectangle 1" o:spid="_x0000_s1026" style="position:absolute;left:0;text-align:left;margin-left:-15.2pt;margin-top:581.8pt;width:36pt;height:71.7pt;z-index:251659776;visibility:visible;mso-wrap-style:square;mso-width-percent:0;mso-height-percent:0;mso-wrap-distance-left:9pt;mso-wrap-distance-top:0;mso-wrap-distance-right:9pt;mso-wrap-distance-bottom:0;mso-position-horizontal:right;mso-position-horizontal-relative:page;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" o:allowincell="f" filled="f" stroked="f">
              <v:textbox style="layout-flow:vertical;mso-layout-flow-alt:bottom-to-top">
                <w:txbxContent>
                  <w:p w14:paraId="1D4394D3" w14:textId="2AEC3648" w:rsidR="002C77A2" w:rsidRPr="00B1603A" w:rsidRDefault="002C77A2">
                    <w:pPr>
                      <w:pStyle w:val="Footer"/>
                      <w:rPr>
                        <w:rFonts w:asciiTheme="minorHAnsi" w:eastAsiaTheme="majorEastAsia" w:hAnsiTheme="minorHAnsi" w:cstheme="minorHAnsi"/>
                        <w:sz w:val="22"/>
                        <w:szCs w:val="22"/>
                      </w:rPr>
                    </w:pPr>
                    <w:r w:rsidRPr="00B1603A">
                      <w:rPr>
                        <w:rFonts w:asciiTheme="minorHAnsi" w:eastAsiaTheme="majorEastAsia" w:hAnsiTheme="minorHAnsi" w:cstheme="minorHAnsi"/>
                        <w:sz w:val="22"/>
                        <w:szCs w:val="22"/>
                      </w:rPr>
                      <w:t>Pag</w:t>
                    </w:r>
                    <w:r>
                      <w:rPr>
                        <w:rFonts w:asciiTheme="minorHAnsi" w:eastAsiaTheme="majorEastAsia" w:hAnsiTheme="minorHAnsi" w:cstheme="minorHAnsi"/>
                        <w:sz w:val="22"/>
                        <w:szCs w:val="22"/>
                      </w:rPr>
                      <w:t>ina</w:t>
                    </w:r>
                    <w:r w:rsidRPr="00B1603A">
                      <w:rPr>
                        <w:rFonts w:asciiTheme="minorHAnsi" w:eastAsiaTheme="minorEastAsia" w:hAnsiTheme="minorHAnsi" w:cstheme="minorHAnsi"/>
                        <w:sz w:val="22"/>
                        <w:szCs w:val="22"/>
                      </w:rPr>
                      <w:fldChar w:fldCharType="begin"/>
                    </w:r>
                    <w:r w:rsidRPr="00B1603A">
                      <w:rPr>
                        <w:rFonts w:asciiTheme="minorHAnsi" w:hAnsiTheme="minorHAnsi" w:cstheme="minorHAnsi"/>
                        <w:sz w:val="22"/>
                        <w:szCs w:val="22"/>
                      </w:rPr>
                      <w:instrText xml:space="preserve"> PAGE    \* MERGEFORMAT </w:instrText>
                    </w:r>
                    <w:r w:rsidRPr="00B1603A">
                      <w:rPr>
                        <w:rFonts w:asciiTheme="minorHAnsi" w:eastAsiaTheme="minorEastAsia" w:hAnsiTheme="minorHAnsi" w:cstheme="minorHAnsi"/>
                        <w:sz w:val="22"/>
                        <w:szCs w:val="22"/>
                      </w:rPr>
                      <w:fldChar w:fldCharType="separate"/>
                    </w:r>
                    <w:r w:rsidRPr="00B1603A">
                      <w:rPr>
                        <w:rFonts w:asciiTheme="minorHAnsi" w:eastAsiaTheme="majorEastAsia" w:hAnsiTheme="minorHAnsi" w:cstheme="minorHAnsi"/>
                        <w:noProof/>
                        <w:sz w:val="22"/>
                        <w:szCs w:val="22"/>
                      </w:rPr>
                      <w:t>2</w:t>
                    </w:r>
                    <w:r w:rsidRPr="00B1603A">
                      <w:rPr>
                        <w:rFonts w:asciiTheme="minorHAnsi" w:eastAsiaTheme="majorEastAsia" w:hAnsiTheme="minorHAnsi" w:cstheme="minorHAnsi"/>
                        <w:noProof/>
                        <w:sz w:val="22"/>
                        <w:szCs w:val="22"/>
                      </w:rPr>
                      <w:fldChar w:fldCharType="end"/>
                    </w:r>
                  </w:p>
                </w:txbxContent>
              </v:textbox>
              <w10:wrap anchorx="page" anchory="margin"/>
            </v:rect>
          </w:pict>
        </mc:Fallback>
      </mc:AlternateContent>
    </w:r>
  </w:p>
  <w:p w14:paraId="11436033" w14:textId="734199EF" w:rsidR="002C77A2" w:rsidRDefault="002C77A2" w:rsidP="006C43CF">
    <w:pPr>
      <w:pStyle w:val="Footer"/>
      <w:tabs>
        <w:tab w:val="clear" w:pos="4320"/>
        <w:tab w:val="clear" w:pos="8640"/>
        <w:tab w:val="right" w:pos="8821"/>
      </w:tabs>
      <w:rPr>
        <w:rFonts w:ascii="Cambria" w:hAnsi="Cambria"/>
      </w:rPr>
    </w:pPr>
    <w:r w:rsidRPr="00DF3E71">
      <w:rPr>
        <w:rFonts w:ascii="Arial" w:eastAsiaTheme="minorHAnsi" w:hAnsi="Arial" w:cs="Arial"/>
        <w:b/>
        <w:noProof/>
        <w:color w:val="0070C0"/>
        <w:sz w:val="20"/>
        <w:szCs w:val="20"/>
      </w:rPr>
      <w:drawing>
        <wp:anchor distT="0" distB="0" distL="114300" distR="114300" simplePos="0" relativeHeight="251658752" behindDoc="1" locked="0" layoutInCell="1" allowOverlap="1" wp14:anchorId="48A69EE7" wp14:editId="12A604BE">
          <wp:simplePos x="0" y="0"/>
          <wp:positionH relativeFrom="column">
            <wp:posOffset>209096</wp:posOffset>
          </wp:positionH>
          <wp:positionV relativeFrom="paragraph">
            <wp:posOffset>8527</wp:posOffset>
          </wp:positionV>
          <wp:extent cx="5649595" cy="675005"/>
          <wp:effectExtent l="0" t="0" r="8255" b="0"/>
          <wp:wrapNone/>
          <wp:docPr id="505" name="Picture 505" descr="C:\Users\mihaela.radulescu\AppData\Local\Microsoft\Windows\INetCache\Content.Outlook\IE1TUMW7\subsol ghid 6.2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mihaela.radulescu\AppData\Local\Microsoft\Windows\INetCache\Content.Outlook\IE1TUMW7\subsol ghid 6.2 (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9595" cy="675005"/>
                  </a:xfrm>
                  <a:prstGeom prst="rect">
                    <a:avLst/>
                  </a:prstGeom>
                  <a:noFill/>
                  <a:ln>
                    <a:noFill/>
                  </a:ln>
                </pic:spPr>
              </pic:pic>
            </a:graphicData>
          </a:graphic>
        </wp:anchor>
      </w:drawing>
    </w:r>
  </w:p>
  <w:p w14:paraId="643B7988" w14:textId="623ABCC7" w:rsidR="002C77A2" w:rsidRDefault="002C77A2" w:rsidP="006C43CF">
    <w:pPr>
      <w:pStyle w:val="Footer"/>
      <w:tabs>
        <w:tab w:val="clear" w:pos="4320"/>
        <w:tab w:val="clear" w:pos="8640"/>
        <w:tab w:val="right" w:pos="8821"/>
      </w:tabs>
      <w:rPr>
        <w:rFonts w:ascii="Cambria" w:hAnsi="Cambria"/>
      </w:rPr>
    </w:pPr>
  </w:p>
  <w:p w14:paraId="61D71A3E" w14:textId="01AD5FD2" w:rsidR="002C77A2" w:rsidRPr="00FF2D32" w:rsidRDefault="002C77A2" w:rsidP="006C43CF">
    <w:pPr>
      <w:pStyle w:val="Footer"/>
      <w:tabs>
        <w:tab w:val="clear" w:pos="4320"/>
        <w:tab w:val="clear" w:pos="8640"/>
        <w:tab w:val="right" w:pos="8821"/>
      </w:tabs>
      <w:rPr>
        <w:rFonts w:ascii="Cambria" w:hAnsi="Cambria"/>
      </w:rPr>
    </w:pPr>
    <w:r w:rsidRPr="00DF3E71">
      <w:rPr>
        <w:rFonts w:ascii="Arial" w:eastAsiaTheme="minorHAnsi" w:hAnsi="Arial" w:cs="Arial"/>
        <w:b/>
        <w:noProof/>
        <w:color w:val="0070C0"/>
        <w:sz w:val="20"/>
        <w:szCs w:val="20"/>
      </w:rPr>
      <w:drawing>
        <wp:anchor distT="0" distB="0" distL="114300" distR="114300" simplePos="0" relativeHeight="251657728" behindDoc="1" locked="0" layoutInCell="1" allowOverlap="1" wp14:anchorId="708B23E6" wp14:editId="1DFE5BBD">
          <wp:simplePos x="0" y="0"/>
          <wp:positionH relativeFrom="column">
            <wp:posOffset>726</wp:posOffset>
          </wp:positionH>
          <wp:positionV relativeFrom="paragraph">
            <wp:posOffset>614045</wp:posOffset>
          </wp:positionV>
          <wp:extent cx="5649595" cy="675005"/>
          <wp:effectExtent l="0" t="0" r="8255" b="0"/>
          <wp:wrapTopAndBottom/>
          <wp:docPr id="506" name="Picture 506" descr="C:\Users\mihaela.radulescu\AppData\Local\Microsoft\Windows\INetCache\Content.Outlook\IE1TUMW7\subsol ghid 6.2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mihaela.radulescu\AppData\Local\Microsoft\Windows\INetCache\Content.Outlook\IE1TUMW7\subsol ghid 6.2 (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9595" cy="675005"/>
                  </a:xfrm>
                  <a:prstGeom prst="rect">
                    <a:avLst/>
                  </a:prstGeom>
                  <a:noFill/>
                  <a:ln>
                    <a:noFill/>
                  </a:ln>
                </pic:spPr>
              </pic:pic>
            </a:graphicData>
          </a:graphic>
        </wp:anchor>
      </w:drawing>
    </w:r>
  </w:p>
  <w:p w14:paraId="37974350" w14:textId="349D97B1" w:rsidR="002C77A2" w:rsidRDefault="002C77A2">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F0FA7" w14:textId="0686126D" w:rsidR="002C77A2" w:rsidRDefault="002C77A2" w:rsidP="006C43CF">
    <w:pPr>
      <w:pStyle w:val="Footer"/>
      <w:tabs>
        <w:tab w:val="clear" w:pos="4320"/>
        <w:tab w:val="clear" w:pos="8640"/>
        <w:tab w:val="right" w:pos="8821"/>
      </w:tabs>
      <w:rPr>
        <w:rFonts w:ascii="Arial" w:eastAsiaTheme="minorHAnsi" w:hAnsi="Arial" w:cs="Arial"/>
        <w:b/>
        <w:color w:val="0070C0"/>
        <w:sz w:val="20"/>
        <w:szCs w:val="20"/>
      </w:rPr>
    </w:pPr>
    <w:bookmarkStart w:id="227" w:name="_Hlk133484510"/>
    <w:r w:rsidRPr="00DF3E71">
      <w:rPr>
        <w:rFonts w:ascii="Arial" w:eastAsiaTheme="minorHAnsi" w:hAnsi="Arial" w:cs="Arial"/>
        <w:b/>
        <w:noProof/>
        <w:color w:val="0070C0"/>
        <w:sz w:val="20"/>
        <w:szCs w:val="20"/>
      </w:rPr>
      <w:drawing>
        <wp:anchor distT="0" distB="0" distL="114300" distR="114300" simplePos="0" relativeHeight="251655680" behindDoc="1" locked="0" layoutInCell="1" allowOverlap="1" wp14:anchorId="5C093D5A" wp14:editId="13516652">
          <wp:simplePos x="0" y="0"/>
          <wp:positionH relativeFrom="column">
            <wp:posOffset>71392</wp:posOffset>
          </wp:positionH>
          <wp:positionV relativeFrom="paragraph">
            <wp:posOffset>-42635</wp:posOffset>
          </wp:positionV>
          <wp:extent cx="5649595" cy="675005"/>
          <wp:effectExtent l="0" t="0" r="8255" b="0"/>
          <wp:wrapNone/>
          <wp:docPr id="508" name="Picture 508" descr="C:\Users\mihaela.radulescu\AppData\Local\Microsoft\Windows\INetCache\Content.Outlook\IE1TUMW7\subsol ghid 6.2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mihaela.radulescu\AppData\Local\Microsoft\Windows\INetCache\Content.Outlook\IE1TUMW7\subsol ghid 6.2 (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9595" cy="675005"/>
                  </a:xfrm>
                  <a:prstGeom prst="rect">
                    <a:avLst/>
                  </a:prstGeom>
                  <a:noFill/>
                  <a:ln>
                    <a:noFill/>
                  </a:ln>
                </pic:spPr>
              </pic:pic>
            </a:graphicData>
          </a:graphic>
        </wp:anchor>
      </w:drawing>
    </w:r>
  </w:p>
  <w:p w14:paraId="79DC6992" w14:textId="02684068" w:rsidR="002C77A2" w:rsidRPr="00FF2D32" w:rsidRDefault="002C77A2" w:rsidP="006C43CF">
    <w:pPr>
      <w:pStyle w:val="Footer"/>
      <w:tabs>
        <w:tab w:val="clear" w:pos="4320"/>
        <w:tab w:val="clear" w:pos="8640"/>
        <w:tab w:val="right" w:pos="8821"/>
      </w:tabs>
      <w:rPr>
        <w:rFonts w:ascii="Cambria" w:hAnsi="Cambria"/>
      </w:rPr>
    </w:pPr>
  </w:p>
  <w:bookmarkEnd w:id="227"/>
  <w:p w14:paraId="17CB0F3C" w14:textId="77777777" w:rsidR="002C77A2" w:rsidRDefault="002C77A2">
    <w:pPr>
      <w:pStyle w:val="Footer"/>
      <w:tabs>
        <w:tab w:val="clear" w:pos="4320"/>
        <w:tab w:val="clear" w:pos="8640"/>
      </w:tabs>
      <w:ind w:left="-1797" w:right="-161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38E93" w14:textId="77777777" w:rsidR="002C77A2" w:rsidRDefault="002C77A2">
      <w:r>
        <w:separator/>
      </w:r>
    </w:p>
  </w:footnote>
  <w:footnote w:type="continuationSeparator" w:id="0">
    <w:p w14:paraId="6FDBB998" w14:textId="77777777" w:rsidR="002C77A2" w:rsidRDefault="002C77A2">
      <w:r>
        <w:continuationSeparator/>
      </w:r>
    </w:p>
  </w:footnote>
  <w:footnote w:id="1">
    <w:p w14:paraId="420943D1" w14:textId="548C3CF4" w:rsidR="002C77A2" w:rsidRDefault="002C77A2">
      <w:pPr>
        <w:pStyle w:val="FootnoteText"/>
      </w:pPr>
      <w:r>
        <w:rPr>
          <w:rStyle w:val="FootnoteReference"/>
        </w:rPr>
        <w:footnoteRef/>
      </w:r>
      <w:r>
        <w:t xml:space="preserve"> </w:t>
      </w:r>
      <w:r w:rsidRPr="0035247C">
        <w:t>Aferente activității de bază așa cum este acestea definită în OUG 23/2023 privind instituirea unor măsuri de simplificare și digitalizare pentru gestionarea fondurilor europene aferente Politicii de coeziune 2021-2027 cu modificările și completările ulterioare.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79F96" w14:textId="51404091" w:rsidR="002C77A2" w:rsidRDefault="005B7C92">
    <w:pPr>
      <w:pStyle w:val="Header"/>
    </w:pPr>
    <w:r>
      <w:rPr>
        <w:noProof/>
      </w:rPr>
      <w:pict w14:anchorId="0A3C95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557.9pt;height:111.55pt;rotation:315;z-index:-251655680;mso-position-horizontal:center;mso-position-horizontal-relative:margin;mso-position-vertical:center;mso-position-vertical-relative:margin" o:allowincell="f" fillcolor="silver" stroked="f">
          <v:fill opacity=".5"/>
          <v:textpath style="font-family:&quot;Calibri&quot;;font-size:1pt" string="DRAFT VERSIUNEA 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8A8E4" w14:textId="54948435" w:rsidR="002C77A2" w:rsidRDefault="001C3A6C" w:rsidP="007379D0">
    <w:pPr>
      <w:spacing w:before="0" w:after="0"/>
      <w:rPr>
        <w:sz w:val="16"/>
      </w:rPr>
    </w:pPr>
    <w:r>
      <w:rPr>
        <w:b/>
        <w:noProof/>
        <w:sz w:val="28"/>
        <w:szCs w:val="28"/>
        <w:lang w:eastAsia="ro-RO"/>
      </w:rPr>
      <w:drawing>
        <wp:anchor distT="0" distB="0" distL="114300" distR="114300" simplePos="0" relativeHeight="251656704" behindDoc="1" locked="0" layoutInCell="1" allowOverlap="1" wp14:anchorId="370BA7DA" wp14:editId="7DE36983">
          <wp:simplePos x="0" y="0"/>
          <wp:positionH relativeFrom="column">
            <wp:posOffset>-52204</wp:posOffset>
          </wp:positionH>
          <wp:positionV relativeFrom="paragraph">
            <wp:posOffset>-120015</wp:posOffset>
          </wp:positionV>
          <wp:extent cx="6099586" cy="571500"/>
          <wp:effectExtent l="0" t="0" r="0" b="0"/>
          <wp:wrapNone/>
          <wp:docPr id="504"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antet ghid PR BI.png"/>
                  <pic:cNvPicPr/>
                </pic:nvPicPr>
                <pic:blipFill>
                  <a:blip r:embed="rId1">
                    <a:extLst>
                      <a:ext uri="{28A0092B-C50C-407E-A947-70E740481C1C}">
                        <a14:useLocalDpi xmlns:a14="http://schemas.microsoft.com/office/drawing/2010/main" val="0"/>
                      </a:ext>
                    </a:extLst>
                  </a:blip>
                  <a:stretch>
                    <a:fillRect/>
                  </a:stretch>
                </pic:blipFill>
                <pic:spPr>
                  <a:xfrm>
                    <a:off x="0" y="0"/>
                    <a:ext cx="6099586" cy="571500"/>
                  </a:xfrm>
                  <a:prstGeom prst="rect">
                    <a:avLst/>
                  </a:prstGeom>
                </pic:spPr>
              </pic:pic>
            </a:graphicData>
          </a:graphic>
          <wp14:sizeRelH relativeFrom="margin">
            <wp14:pctWidth>0</wp14:pctWidth>
          </wp14:sizeRelH>
          <wp14:sizeRelV relativeFrom="margin">
            <wp14:pctHeight>0</wp14:pctHeight>
          </wp14:sizeRelV>
        </wp:anchor>
      </w:drawing>
    </w:r>
    <w:sdt>
      <w:sdtPr>
        <w:rPr>
          <w:sz w:val="16"/>
        </w:rPr>
        <w:id w:val="1765877964"/>
        <w:docPartObj>
          <w:docPartGallery w:val="Page Numbers (Margins)"/>
          <w:docPartUnique/>
        </w:docPartObj>
      </w:sdtPr>
      <w:sdtEndPr/>
      <w:sdtContent/>
    </w:sdt>
  </w:p>
  <w:p w14:paraId="0C4BFC5B" w14:textId="73ED64E4" w:rsidR="002C77A2" w:rsidRDefault="002C77A2" w:rsidP="007379D0">
    <w:pPr>
      <w:spacing w:before="0" w:after="0"/>
      <w:rPr>
        <w:sz w:val="16"/>
      </w:rPr>
    </w:pPr>
  </w:p>
  <w:p w14:paraId="1F3749F2" w14:textId="77777777" w:rsidR="002C77A2" w:rsidRDefault="002C77A2" w:rsidP="007379D0">
    <w:pPr>
      <w:spacing w:before="0" w:after="0"/>
      <w:rPr>
        <w:sz w:val="16"/>
      </w:rPr>
    </w:pPr>
  </w:p>
  <w:p w14:paraId="57A42F32" w14:textId="48ADB7B2" w:rsidR="002C77A2" w:rsidRDefault="002C77A2" w:rsidP="007379D0">
    <w:pPr>
      <w:spacing w:before="0" w:after="0"/>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B4A9F" w14:textId="3C9652C7" w:rsidR="002C77A2" w:rsidRDefault="002C77A2" w:rsidP="00DC32D0">
    <w:pPr>
      <w:pStyle w:val="Header"/>
      <w:tabs>
        <w:tab w:val="clear" w:pos="4320"/>
        <w:tab w:val="clear" w:pos="8640"/>
        <w:tab w:val="left" w:pos="1404"/>
      </w:tabs>
      <w:rPr>
        <w:b/>
        <w:bCs/>
      </w:rPr>
    </w:pPr>
    <w:r>
      <w:rPr>
        <w:b/>
        <w:noProof/>
        <w:sz w:val="28"/>
        <w:szCs w:val="28"/>
        <w:lang w:eastAsia="ro-RO"/>
      </w:rPr>
      <w:drawing>
        <wp:anchor distT="0" distB="0" distL="114300" distR="114300" simplePos="0" relativeHeight="251654656" behindDoc="1" locked="0" layoutInCell="1" allowOverlap="1" wp14:anchorId="5A5EB851" wp14:editId="6083EDE4">
          <wp:simplePos x="0" y="0"/>
          <wp:positionH relativeFrom="column">
            <wp:posOffset>136525</wp:posOffset>
          </wp:positionH>
          <wp:positionV relativeFrom="paragraph">
            <wp:posOffset>-167549</wp:posOffset>
          </wp:positionV>
          <wp:extent cx="5760720" cy="539750"/>
          <wp:effectExtent l="0" t="0" r="0" b="0"/>
          <wp:wrapNone/>
          <wp:docPr id="507" name="Picture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antet ghid PR BI.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397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B94E594"/>
    <w:lvl w:ilvl="0">
      <w:start w:val="1"/>
      <w:numFmt w:val="bullet"/>
      <w:pStyle w:val="Style1"/>
      <w:lvlText w:val=""/>
      <w:lvlJc w:val="left"/>
      <w:pPr>
        <w:tabs>
          <w:tab w:val="num" w:pos="927"/>
        </w:tabs>
        <w:ind w:left="927" w:hanging="360"/>
      </w:pPr>
      <w:rPr>
        <w:rFonts w:ascii="Symbol" w:hAnsi="Symbol" w:hint="default"/>
      </w:rPr>
    </w:lvl>
  </w:abstractNum>
  <w:abstractNum w:abstractNumId="1" w15:restartNumberingAfterBreak="0">
    <w:nsid w:val="0000005A"/>
    <w:multiLevelType w:val="multilevel"/>
    <w:tmpl w:val="0000005A"/>
    <w:name w:val="WW8Num9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97F77F4"/>
    <w:multiLevelType w:val="hybridMultilevel"/>
    <w:tmpl w:val="40BCB78E"/>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E83501"/>
    <w:multiLevelType w:val="hybridMultilevel"/>
    <w:tmpl w:val="FF702760"/>
    <w:lvl w:ilvl="0" w:tplc="D570C44E">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A3A76E4"/>
    <w:multiLevelType w:val="hybridMultilevel"/>
    <w:tmpl w:val="9322F0A8"/>
    <w:lvl w:ilvl="0" w:tplc="EDE88B68">
      <w:start w:val="2"/>
      <w:numFmt w:val="bullet"/>
      <w:lvlText w:val="-"/>
      <w:lvlJc w:val="left"/>
      <w:pPr>
        <w:ind w:left="720" w:hanging="360"/>
      </w:pPr>
      <w:rPr>
        <w:rFonts w:ascii="Trebuchet MS" w:eastAsia="Times New Roman" w:hAnsi="Trebuchet M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011E4C"/>
    <w:multiLevelType w:val="hybridMultilevel"/>
    <w:tmpl w:val="7A00BFC2"/>
    <w:lvl w:ilvl="0" w:tplc="04180001">
      <w:start w:val="1"/>
      <w:numFmt w:val="bullet"/>
      <w:lvlText w:val=""/>
      <w:lvlJc w:val="left"/>
      <w:pPr>
        <w:ind w:left="502"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1">
      <w:start w:val="1"/>
      <w:numFmt w:val="bullet"/>
      <w:lvlText w:val=""/>
      <w:lvlJc w:val="left"/>
      <w:pPr>
        <w:ind w:left="502" w:hanging="360"/>
      </w:pPr>
      <w:rPr>
        <w:rFonts w:ascii="Symbol" w:hAnsi="Symbol"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EB9060B"/>
    <w:multiLevelType w:val="hybridMultilevel"/>
    <w:tmpl w:val="08AE3C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3B94282"/>
    <w:multiLevelType w:val="hybridMultilevel"/>
    <w:tmpl w:val="70EEEFB6"/>
    <w:lvl w:ilvl="0" w:tplc="19C28E38">
      <w:start w:val="11"/>
      <w:numFmt w:val="decimal"/>
      <w:lvlText w:val="%1."/>
      <w:lvlJc w:val="left"/>
      <w:pPr>
        <w:ind w:left="1506" w:hanging="360"/>
      </w:pPr>
      <w:rPr>
        <w:rFonts w:hint="default"/>
      </w:rPr>
    </w:lvl>
    <w:lvl w:ilvl="1" w:tplc="04180019" w:tentative="1">
      <w:start w:val="1"/>
      <w:numFmt w:val="lowerLetter"/>
      <w:lvlText w:val="%2."/>
      <w:lvlJc w:val="left"/>
      <w:pPr>
        <w:ind w:left="2226" w:hanging="360"/>
      </w:pPr>
    </w:lvl>
    <w:lvl w:ilvl="2" w:tplc="0418001B" w:tentative="1">
      <w:start w:val="1"/>
      <w:numFmt w:val="lowerRoman"/>
      <w:lvlText w:val="%3."/>
      <w:lvlJc w:val="right"/>
      <w:pPr>
        <w:ind w:left="2946" w:hanging="180"/>
      </w:pPr>
    </w:lvl>
    <w:lvl w:ilvl="3" w:tplc="0418000F" w:tentative="1">
      <w:start w:val="1"/>
      <w:numFmt w:val="decimal"/>
      <w:lvlText w:val="%4."/>
      <w:lvlJc w:val="left"/>
      <w:pPr>
        <w:ind w:left="3666" w:hanging="360"/>
      </w:pPr>
    </w:lvl>
    <w:lvl w:ilvl="4" w:tplc="04180019" w:tentative="1">
      <w:start w:val="1"/>
      <w:numFmt w:val="lowerLetter"/>
      <w:lvlText w:val="%5."/>
      <w:lvlJc w:val="left"/>
      <w:pPr>
        <w:ind w:left="4386" w:hanging="360"/>
      </w:pPr>
    </w:lvl>
    <w:lvl w:ilvl="5" w:tplc="0418001B" w:tentative="1">
      <w:start w:val="1"/>
      <w:numFmt w:val="lowerRoman"/>
      <w:lvlText w:val="%6."/>
      <w:lvlJc w:val="right"/>
      <w:pPr>
        <w:ind w:left="5106" w:hanging="180"/>
      </w:pPr>
    </w:lvl>
    <w:lvl w:ilvl="6" w:tplc="0418000F" w:tentative="1">
      <w:start w:val="1"/>
      <w:numFmt w:val="decimal"/>
      <w:lvlText w:val="%7."/>
      <w:lvlJc w:val="left"/>
      <w:pPr>
        <w:ind w:left="5826" w:hanging="360"/>
      </w:pPr>
    </w:lvl>
    <w:lvl w:ilvl="7" w:tplc="04180019" w:tentative="1">
      <w:start w:val="1"/>
      <w:numFmt w:val="lowerLetter"/>
      <w:lvlText w:val="%8."/>
      <w:lvlJc w:val="left"/>
      <w:pPr>
        <w:ind w:left="6546" w:hanging="360"/>
      </w:pPr>
    </w:lvl>
    <w:lvl w:ilvl="8" w:tplc="0418001B" w:tentative="1">
      <w:start w:val="1"/>
      <w:numFmt w:val="lowerRoman"/>
      <w:lvlText w:val="%9."/>
      <w:lvlJc w:val="right"/>
      <w:pPr>
        <w:ind w:left="7266" w:hanging="180"/>
      </w:pPr>
    </w:lvl>
  </w:abstractNum>
  <w:abstractNum w:abstractNumId="10" w15:restartNumberingAfterBreak="0">
    <w:nsid w:val="15645ECA"/>
    <w:multiLevelType w:val="multilevel"/>
    <w:tmpl w:val="31D28D58"/>
    <w:lvl w:ilvl="0">
      <w:start w:val="1"/>
      <w:numFmt w:val="decimal"/>
      <w:lvlText w:val="%1."/>
      <w:lvlJc w:val="left"/>
      <w:pPr>
        <w:ind w:left="786" w:hanging="360"/>
      </w:pPr>
      <w:rPr>
        <w:rFonts w:asciiTheme="minorHAnsi" w:eastAsia="Times New Roman" w:hAnsiTheme="minorHAnsi" w:cstheme="minorHAnsi" w:hint="default"/>
        <w:b/>
      </w:rPr>
    </w:lvl>
    <w:lvl w:ilvl="1">
      <w:start w:val="6"/>
      <w:numFmt w:val="decimal"/>
      <w:pStyle w:val="Heading2"/>
      <w:isLgl/>
      <w:lvlText w:val="%1.%2."/>
      <w:lvlJc w:val="left"/>
      <w:pPr>
        <w:ind w:left="1288"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586" w:hanging="2160"/>
      </w:pPr>
      <w:rPr>
        <w:rFonts w:hint="default"/>
      </w:rPr>
    </w:lvl>
    <w:lvl w:ilvl="8">
      <w:start w:val="1"/>
      <w:numFmt w:val="decimal"/>
      <w:isLgl/>
      <w:lvlText w:val="%1.%2.%3.%4.%5.%6.%7.%8.%9."/>
      <w:lvlJc w:val="left"/>
      <w:pPr>
        <w:ind w:left="2586" w:hanging="2160"/>
      </w:pPr>
      <w:rPr>
        <w:rFonts w:hint="default"/>
      </w:rPr>
    </w:lvl>
  </w:abstractNum>
  <w:abstractNum w:abstractNumId="11" w15:restartNumberingAfterBreak="0">
    <w:nsid w:val="1A1601EA"/>
    <w:multiLevelType w:val="hybridMultilevel"/>
    <w:tmpl w:val="7A7AF8C2"/>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CF6445F"/>
    <w:multiLevelType w:val="hybridMultilevel"/>
    <w:tmpl w:val="6F3CD2C4"/>
    <w:lvl w:ilvl="0" w:tplc="AD145EE6">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1D6149F5"/>
    <w:multiLevelType w:val="hybridMultilevel"/>
    <w:tmpl w:val="0990498C"/>
    <w:lvl w:ilvl="0" w:tplc="04180001">
      <w:start w:val="1"/>
      <w:numFmt w:val="bullet"/>
      <w:lvlText w:val=""/>
      <w:lvlJc w:val="left"/>
      <w:pPr>
        <w:ind w:left="360" w:hanging="360"/>
      </w:pPr>
      <w:rPr>
        <w:rFonts w:ascii="Symbol" w:hAnsi="Symbol" w:hint="default"/>
      </w:rPr>
    </w:lvl>
    <w:lvl w:ilvl="1" w:tplc="02E2F4A8">
      <w:numFmt w:val="bullet"/>
      <w:lvlText w:val="•"/>
      <w:lvlJc w:val="left"/>
      <w:pPr>
        <w:ind w:left="720" w:hanging="720"/>
      </w:pPr>
      <w:rPr>
        <w:rFonts w:ascii="Calibri" w:eastAsia="Times New Roman"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0C31615"/>
    <w:multiLevelType w:val="hybridMultilevel"/>
    <w:tmpl w:val="090452D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1AE521A"/>
    <w:multiLevelType w:val="hybridMultilevel"/>
    <w:tmpl w:val="02061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9" w15:restartNumberingAfterBreak="0">
    <w:nsid w:val="26553BD6"/>
    <w:multiLevelType w:val="hybridMultilevel"/>
    <w:tmpl w:val="65E8E9D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82B4495"/>
    <w:multiLevelType w:val="hybridMultilevel"/>
    <w:tmpl w:val="A252B6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F72900"/>
    <w:multiLevelType w:val="multilevel"/>
    <w:tmpl w:val="556A5EEC"/>
    <w:lvl w:ilvl="0">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DAF4BE1"/>
    <w:multiLevelType w:val="hybridMultilevel"/>
    <w:tmpl w:val="548632BE"/>
    <w:lvl w:ilvl="0" w:tplc="1EB085B0">
      <w:numFmt w:val="bullet"/>
      <w:lvlText w:val="•"/>
      <w:lvlJc w:val="left"/>
      <w:pPr>
        <w:ind w:left="644"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E5244CB"/>
    <w:multiLevelType w:val="multilevel"/>
    <w:tmpl w:val="29C265AA"/>
    <w:lvl w:ilvl="0">
      <w:start w:val="3"/>
      <w:numFmt w:val="decimal"/>
      <w:pStyle w:val="TOC6"/>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2EE7FBE"/>
    <w:multiLevelType w:val="hybridMultilevel"/>
    <w:tmpl w:val="D628773A"/>
    <w:lvl w:ilvl="0" w:tplc="57F6C9DE">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3284376"/>
    <w:multiLevelType w:val="hybridMultilevel"/>
    <w:tmpl w:val="2ED884FA"/>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6" w15:restartNumberingAfterBreak="0">
    <w:nsid w:val="34F6011A"/>
    <w:multiLevelType w:val="hybridMultilevel"/>
    <w:tmpl w:val="07BE5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9856FD6"/>
    <w:multiLevelType w:val="hybridMultilevel"/>
    <w:tmpl w:val="4A52A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8A64B6"/>
    <w:multiLevelType w:val="hybridMultilevel"/>
    <w:tmpl w:val="91060200"/>
    <w:lvl w:ilvl="0" w:tplc="21E468CE">
      <w:start w:val="1"/>
      <w:numFmt w:val="decimal"/>
      <w:pStyle w:val="Style3"/>
      <w:lvlText w:val="%1)"/>
      <w:lvlJc w:val="left"/>
      <w:pPr>
        <w:ind w:left="786" w:hanging="360"/>
      </w:pPr>
      <w:rPr>
        <w:rFonts w:hint="default"/>
      </w:rPr>
    </w:lvl>
    <w:lvl w:ilvl="1" w:tplc="86C23A42">
      <w:numFmt w:val="bullet"/>
      <w:lvlText w:val="–"/>
      <w:lvlJc w:val="left"/>
      <w:pPr>
        <w:ind w:left="1506" w:hanging="360"/>
      </w:pPr>
      <w:rPr>
        <w:rFonts w:ascii="Trebuchet MS" w:eastAsia="Times New Roman" w:hAnsi="Trebuchet MS" w:cs="Times New Roman" w:hint="default"/>
      </w:r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0" w15:restartNumberingAfterBreak="0">
    <w:nsid w:val="3BEB6783"/>
    <w:multiLevelType w:val="hybridMultilevel"/>
    <w:tmpl w:val="CB122E3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9863DF"/>
    <w:multiLevelType w:val="hybridMultilevel"/>
    <w:tmpl w:val="989C0966"/>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4E37282"/>
    <w:multiLevelType w:val="hybridMultilevel"/>
    <w:tmpl w:val="67746CD0"/>
    <w:lvl w:ilvl="0" w:tplc="1EB085B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601531B"/>
    <w:multiLevelType w:val="hybridMultilevel"/>
    <w:tmpl w:val="E864C9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AFD1FF4"/>
    <w:multiLevelType w:val="hybridMultilevel"/>
    <w:tmpl w:val="23A4D80E"/>
    <w:lvl w:ilvl="0" w:tplc="AD145EE6">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4D01616F"/>
    <w:multiLevelType w:val="hybridMultilevel"/>
    <w:tmpl w:val="35988632"/>
    <w:lvl w:ilvl="0" w:tplc="8B162BEC">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FBC1C00"/>
    <w:multiLevelType w:val="hybridMultilevel"/>
    <w:tmpl w:val="CAAA860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5E86193"/>
    <w:multiLevelType w:val="hybridMultilevel"/>
    <w:tmpl w:val="5B009BAC"/>
    <w:lvl w:ilvl="0" w:tplc="1EB085B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59EF61B0"/>
    <w:multiLevelType w:val="hybridMultilevel"/>
    <w:tmpl w:val="C7F8166C"/>
    <w:lvl w:ilvl="0" w:tplc="3B42C73E">
      <w:start w:val="4"/>
      <w:numFmt w:val="bullet"/>
      <w:lvlText w:val="-"/>
      <w:lvlJc w:val="left"/>
      <w:pPr>
        <w:ind w:left="1140" w:hanging="360"/>
      </w:pPr>
      <w:rPr>
        <w:rFonts w:ascii="Trebuchet MS" w:eastAsia="Trebuchet MS" w:hAnsi="Trebuchet MS" w:cs="Trebuchet MS" w:hint="default"/>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40" w15:restartNumberingAfterBreak="0">
    <w:nsid w:val="5C21191E"/>
    <w:multiLevelType w:val="hybridMultilevel"/>
    <w:tmpl w:val="7C6CC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DB251DE"/>
    <w:multiLevelType w:val="hybridMultilevel"/>
    <w:tmpl w:val="E33C37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5DE3067F"/>
    <w:multiLevelType w:val="hybridMultilevel"/>
    <w:tmpl w:val="CFA0B19E"/>
    <w:lvl w:ilvl="0" w:tplc="FFFFFFFF">
      <w:start w:val="1"/>
      <w:numFmt w:val="bullet"/>
      <w:lvlText w:val="•"/>
      <w:lvlJc w:val="left"/>
      <w:pPr>
        <w:ind w:left="502" w:hanging="360"/>
      </w:p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63190540"/>
    <w:multiLevelType w:val="hybridMultilevel"/>
    <w:tmpl w:val="1F7AE3D8"/>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64AF6369"/>
    <w:multiLevelType w:val="hybridMultilevel"/>
    <w:tmpl w:val="63320CE6"/>
    <w:lvl w:ilvl="0" w:tplc="0418000F">
      <w:start w:val="1"/>
      <w:numFmt w:val="decimal"/>
      <w:lvlText w:val="%1."/>
      <w:lvlJc w:val="left"/>
      <w:pPr>
        <w:ind w:left="720" w:hanging="360"/>
      </w:pPr>
      <w:rPr>
        <w:rFonts w:hint="default"/>
      </w:rPr>
    </w:lvl>
    <w:lvl w:ilvl="1" w:tplc="670211B0">
      <w:start w:val="1"/>
      <w:numFmt w:val="lowerLetter"/>
      <w:lvlText w:val="%2)"/>
      <w:lvlJc w:val="left"/>
      <w:pPr>
        <w:ind w:left="1440" w:hanging="360"/>
      </w:pPr>
      <w:rPr>
        <w:rFonts w:hint="default"/>
      </w:rPr>
    </w:lvl>
    <w:lvl w:ilvl="2" w:tplc="F2E02A4E">
      <w:start w:val="1"/>
      <w:numFmt w:val="lowerLetter"/>
      <w:lvlText w:val="%3."/>
      <w:lvlJc w:val="left"/>
      <w:pPr>
        <w:ind w:left="644"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7" w15:restartNumberingAfterBreak="0">
    <w:nsid w:val="674F0B16"/>
    <w:multiLevelType w:val="hybridMultilevel"/>
    <w:tmpl w:val="DCEA8268"/>
    <w:lvl w:ilvl="0" w:tplc="3E1E695E">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6D1A3C4E"/>
    <w:multiLevelType w:val="multilevel"/>
    <w:tmpl w:val="922AC026"/>
    <w:lvl w:ilvl="0">
      <w:start w:val="1"/>
      <w:numFmt w:val="decimal"/>
      <w:lvlText w:val="%1"/>
      <w:lvlJc w:val="left"/>
      <w:pPr>
        <w:ind w:left="3977"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538" w:hanging="576"/>
      </w:pPr>
      <w:rPr>
        <w:rFonts w:hint="default"/>
        <w:b/>
        <w:sz w:val="24"/>
        <w:szCs w:val="24"/>
      </w:rPr>
    </w:lvl>
    <w:lvl w:ilvl="2">
      <w:start w:val="1"/>
      <w:numFmt w:val="decimal"/>
      <w:pStyle w:val="Heading3"/>
      <w:lvlText w:val="%1.%2.%3"/>
      <w:lvlJc w:val="left"/>
      <w:pPr>
        <w:ind w:left="4265" w:hanging="720"/>
      </w:pPr>
      <w:rPr>
        <w:rFonts w:hint="default"/>
      </w:rPr>
    </w:lvl>
    <w:lvl w:ilvl="3">
      <w:start w:val="1"/>
      <w:numFmt w:val="decimal"/>
      <w:lvlText w:val="%1.%2.%3.%4"/>
      <w:lvlJc w:val="left"/>
      <w:pPr>
        <w:ind w:left="4409" w:hanging="864"/>
      </w:pPr>
      <w:rPr>
        <w:rFonts w:hint="default"/>
      </w:rPr>
    </w:lvl>
    <w:lvl w:ilvl="4">
      <w:start w:val="1"/>
      <w:numFmt w:val="decimal"/>
      <w:lvlText w:val="%1.%2.%3.%4.%5"/>
      <w:lvlJc w:val="left"/>
      <w:pPr>
        <w:ind w:left="4553" w:hanging="1008"/>
      </w:pPr>
      <w:rPr>
        <w:rFonts w:hint="default"/>
      </w:rPr>
    </w:lvl>
    <w:lvl w:ilvl="5">
      <w:start w:val="1"/>
      <w:numFmt w:val="decimal"/>
      <w:pStyle w:val="Heading6"/>
      <w:lvlText w:val="%1.%2.%3.%4.%5.%6"/>
      <w:lvlJc w:val="left"/>
      <w:pPr>
        <w:ind w:left="4697" w:hanging="1152"/>
      </w:pPr>
      <w:rPr>
        <w:rFonts w:hint="default"/>
      </w:rPr>
    </w:lvl>
    <w:lvl w:ilvl="6">
      <w:start w:val="1"/>
      <w:numFmt w:val="decimal"/>
      <w:pStyle w:val="Heading7"/>
      <w:lvlText w:val="%1.%2.%3.%4.%5.%6.%7"/>
      <w:lvlJc w:val="left"/>
      <w:pPr>
        <w:ind w:left="4841" w:hanging="1296"/>
      </w:pPr>
      <w:rPr>
        <w:rFonts w:hint="default"/>
      </w:rPr>
    </w:lvl>
    <w:lvl w:ilvl="7">
      <w:start w:val="1"/>
      <w:numFmt w:val="decimal"/>
      <w:pStyle w:val="Heading8"/>
      <w:lvlText w:val="%1.%2.%3.%4.%5.%6.%7.%8"/>
      <w:lvlJc w:val="left"/>
      <w:pPr>
        <w:ind w:left="4985" w:hanging="1440"/>
      </w:pPr>
      <w:rPr>
        <w:rFonts w:hint="default"/>
      </w:rPr>
    </w:lvl>
    <w:lvl w:ilvl="8">
      <w:start w:val="1"/>
      <w:numFmt w:val="decimal"/>
      <w:pStyle w:val="Heading9"/>
      <w:lvlText w:val="%1.%2.%3.%4.%5.%6.%7.%8.%9"/>
      <w:lvlJc w:val="left"/>
      <w:pPr>
        <w:ind w:left="5129" w:hanging="1584"/>
      </w:pPr>
      <w:rPr>
        <w:rFonts w:hint="default"/>
      </w:rPr>
    </w:lvl>
  </w:abstractNum>
  <w:abstractNum w:abstractNumId="49" w15:restartNumberingAfterBreak="0">
    <w:nsid w:val="6D633C48"/>
    <w:multiLevelType w:val="hybridMultilevel"/>
    <w:tmpl w:val="CA849CD4"/>
    <w:lvl w:ilvl="0" w:tplc="F2E833AC">
      <w:start w:val="1"/>
      <w:numFmt w:val="lowerLetter"/>
      <w:lvlText w:val="%1)"/>
      <w:lvlJc w:val="left"/>
      <w:pPr>
        <w:ind w:left="720" w:hanging="720"/>
      </w:pPr>
      <w:rPr>
        <w:rFonts w:hint="default"/>
      </w:rPr>
    </w:lvl>
    <w:lvl w:ilvl="1" w:tplc="83E683D8">
      <w:start w:val="1"/>
      <w:numFmt w:val="decimal"/>
      <w:lvlText w:val="(%2)"/>
      <w:lvlJc w:val="left"/>
      <w:pPr>
        <w:ind w:left="369" w:hanging="369"/>
      </w:pPr>
      <w:rPr>
        <w:rFonts w:hint="default"/>
      </w:rPr>
    </w:lvl>
    <w:lvl w:ilvl="2" w:tplc="F1A8402E">
      <w:start w:val="1"/>
      <w:numFmt w:val="decimal"/>
      <w:lvlText w:val="%3."/>
      <w:lvlJc w:val="left"/>
      <w:pPr>
        <w:ind w:left="36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0" w15:restartNumberingAfterBreak="0">
    <w:nsid w:val="6D646DC4"/>
    <w:multiLevelType w:val="hybridMultilevel"/>
    <w:tmpl w:val="49A48AC4"/>
    <w:lvl w:ilvl="0" w:tplc="3B42C73E">
      <w:start w:val="4"/>
      <w:numFmt w:val="bullet"/>
      <w:lvlText w:val="-"/>
      <w:lvlJc w:val="left"/>
      <w:pPr>
        <w:ind w:left="502" w:hanging="360"/>
      </w:pPr>
      <w:rPr>
        <w:rFonts w:ascii="Trebuchet MS" w:eastAsia="Trebuchet MS" w:hAnsi="Trebuchet MS" w:cs="Trebuchet M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6D87178C"/>
    <w:multiLevelType w:val="hybridMultilevel"/>
    <w:tmpl w:val="33A83614"/>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15:restartNumberingAfterBreak="0">
    <w:nsid w:val="6F5D0027"/>
    <w:multiLevelType w:val="hybridMultilevel"/>
    <w:tmpl w:val="B8540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0275996"/>
    <w:multiLevelType w:val="hybridMultilevel"/>
    <w:tmpl w:val="9EEC3176"/>
    <w:lvl w:ilvl="0" w:tplc="9DB8117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72C67478"/>
    <w:multiLevelType w:val="hybridMultilevel"/>
    <w:tmpl w:val="CF520E56"/>
    <w:lvl w:ilvl="0" w:tplc="A90C9D5C">
      <w:numFmt w:val="bullet"/>
      <w:lvlText w:val="-"/>
      <w:lvlJc w:val="left"/>
      <w:pPr>
        <w:ind w:left="502"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6" w15:restartNumberingAfterBreak="0">
    <w:nsid w:val="765A37B8"/>
    <w:multiLevelType w:val="hybridMultilevel"/>
    <w:tmpl w:val="9C48273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8180542"/>
    <w:multiLevelType w:val="hybridMultilevel"/>
    <w:tmpl w:val="EE06F3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A8771C9"/>
    <w:multiLevelType w:val="hybridMultilevel"/>
    <w:tmpl w:val="FD12388A"/>
    <w:lvl w:ilvl="0" w:tplc="063A401C">
      <w:numFmt w:val="bullet"/>
      <w:lvlText w:val="•"/>
      <w:lvlJc w:val="left"/>
      <w:pPr>
        <w:ind w:left="1288"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7B054002"/>
    <w:multiLevelType w:val="hybridMultilevel"/>
    <w:tmpl w:val="DCF2AA3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7"/>
  </w:num>
  <w:num w:numId="2">
    <w:abstractNumId w:val="54"/>
  </w:num>
  <w:num w:numId="3">
    <w:abstractNumId w:val="18"/>
  </w:num>
  <w:num w:numId="4">
    <w:abstractNumId w:val="31"/>
  </w:num>
  <w:num w:numId="5">
    <w:abstractNumId w:val="4"/>
  </w:num>
  <w:num w:numId="6">
    <w:abstractNumId w:val="12"/>
  </w:num>
  <w:num w:numId="7">
    <w:abstractNumId w:val="2"/>
  </w:num>
  <w:num w:numId="8">
    <w:abstractNumId w:val="46"/>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48"/>
  </w:num>
  <w:num w:numId="12">
    <w:abstractNumId w:val="23"/>
  </w:num>
  <w:num w:numId="13">
    <w:abstractNumId w:val="45"/>
  </w:num>
  <w:num w:numId="14">
    <w:abstractNumId w:val="10"/>
  </w:num>
  <w:num w:numId="15">
    <w:abstractNumId w:val="29"/>
  </w:num>
  <w:num w:numId="16">
    <w:abstractNumId w:val="32"/>
  </w:num>
  <w:num w:numId="17">
    <w:abstractNumId w:val="11"/>
  </w:num>
  <w:num w:numId="18">
    <w:abstractNumId w:val="6"/>
  </w:num>
  <w:num w:numId="19">
    <w:abstractNumId w:val="41"/>
  </w:num>
  <w:num w:numId="20">
    <w:abstractNumId w:val="52"/>
  </w:num>
  <w:num w:numId="21">
    <w:abstractNumId w:val="20"/>
  </w:num>
  <w:num w:numId="22">
    <w:abstractNumId w:val="44"/>
  </w:num>
  <w:num w:numId="23">
    <w:abstractNumId w:val="28"/>
  </w:num>
  <w:num w:numId="24">
    <w:abstractNumId w:val="16"/>
  </w:num>
  <w:num w:numId="25">
    <w:abstractNumId w:val="40"/>
  </w:num>
  <w:num w:numId="26">
    <w:abstractNumId w:val="26"/>
  </w:num>
  <w:num w:numId="27">
    <w:abstractNumId w:val="21"/>
  </w:num>
  <w:num w:numId="28">
    <w:abstractNumId w:val="50"/>
  </w:num>
  <w:num w:numId="29">
    <w:abstractNumId w:val="8"/>
  </w:num>
  <w:num w:numId="30">
    <w:abstractNumId w:val="42"/>
  </w:num>
  <w:num w:numId="31">
    <w:abstractNumId w:val="38"/>
  </w:num>
  <w:num w:numId="32">
    <w:abstractNumId w:val="33"/>
  </w:num>
  <w:num w:numId="33">
    <w:abstractNumId w:val="22"/>
  </w:num>
  <w:num w:numId="34">
    <w:abstractNumId w:val="36"/>
  </w:num>
  <w:num w:numId="35">
    <w:abstractNumId w:val="57"/>
  </w:num>
  <w:num w:numId="36">
    <w:abstractNumId w:val="14"/>
  </w:num>
  <w:num w:numId="37">
    <w:abstractNumId w:val="58"/>
  </w:num>
  <w:num w:numId="38">
    <w:abstractNumId w:val="51"/>
  </w:num>
  <w:num w:numId="39">
    <w:abstractNumId w:val="53"/>
  </w:num>
  <w:num w:numId="40">
    <w:abstractNumId w:val="49"/>
  </w:num>
  <w:num w:numId="41">
    <w:abstractNumId w:val="56"/>
  </w:num>
  <w:num w:numId="42">
    <w:abstractNumId w:val="5"/>
  </w:num>
  <w:num w:numId="43">
    <w:abstractNumId w:val="37"/>
  </w:num>
  <w:num w:numId="44">
    <w:abstractNumId w:val="9"/>
  </w:num>
  <w:num w:numId="45">
    <w:abstractNumId w:val="39"/>
  </w:num>
  <w:num w:numId="46">
    <w:abstractNumId w:val="55"/>
  </w:num>
  <w:num w:numId="47">
    <w:abstractNumId w:val="59"/>
  </w:num>
  <w:num w:numId="48">
    <w:abstractNumId w:val="30"/>
  </w:num>
  <w:num w:numId="49">
    <w:abstractNumId w:val="25"/>
  </w:num>
  <w:num w:numId="50">
    <w:abstractNumId w:val="7"/>
  </w:num>
  <w:num w:numId="51">
    <w:abstractNumId w:val="3"/>
  </w:num>
  <w:num w:numId="52">
    <w:abstractNumId w:val="43"/>
  </w:num>
  <w:num w:numId="53">
    <w:abstractNumId w:val="35"/>
  </w:num>
  <w:num w:numId="54">
    <w:abstractNumId w:val="13"/>
  </w:num>
  <w:num w:numId="55">
    <w:abstractNumId w:val="34"/>
  </w:num>
  <w:num w:numId="56">
    <w:abstractNumId w:val="47"/>
  </w:num>
  <w:num w:numId="57">
    <w:abstractNumId w:val="24"/>
  </w:num>
  <w:num w:numId="58">
    <w:abstractNumId w:val="19"/>
  </w:num>
  <w:num w:numId="59">
    <w:abstractNumId w:val="1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B42"/>
    <w:rsid w:val="00000216"/>
    <w:rsid w:val="00001271"/>
    <w:rsid w:val="0000131E"/>
    <w:rsid w:val="000013CB"/>
    <w:rsid w:val="00001717"/>
    <w:rsid w:val="00003041"/>
    <w:rsid w:val="00003086"/>
    <w:rsid w:val="000034CF"/>
    <w:rsid w:val="000034EE"/>
    <w:rsid w:val="00004492"/>
    <w:rsid w:val="000049E1"/>
    <w:rsid w:val="00004B6D"/>
    <w:rsid w:val="00004DCC"/>
    <w:rsid w:val="00004ED7"/>
    <w:rsid w:val="00006676"/>
    <w:rsid w:val="000066AF"/>
    <w:rsid w:val="00006E77"/>
    <w:rsid w:val="000071B7"/>
    <w:rsid w:val="0001006D"/>
    <w:rsid w:val="00010A0A"/>
    <w:rsid w:val="00013258"/>
    <w:rsid w:val="00013FC8"/>
    <w:rsid w:val="000152EA"/>
    <w:rsid w:val="00015DE1"/>
    <w:rsid w:val="000166F0"/>
    <w:rsid w:val="00016C48"/>
    <w:rsid w:val="00016E80"/>
    <w:rsid w:val="00017B3A"/>
    <w:rsid w:val="00017C7B"/>
    <w:rsid w:val="00017FDE"/>
    <w:rsid w:val="00020D1E"/>
    <w:rsid w:val="00020E6D"/>
    <w:rsid w:val="000216C3"/>
    <w:rsid w:val="0002183F"/>
    <w:rsid w:val="000244A9"/>
    <w:rsid w:val="00024ABD"/>
    <w:rsid w:val="00024BC1"/>
    <w:rsid w:val="00025423"/>
    <w:rsid w:val="00025CB9"/>
    <w:rsid w:val="000266FB"/>
    <w:rsid w:val="00026DE3"/>
    <w:rsid w:val="00031CE5"/>
    <w:rsid w:val="000320FF"/>
    <w:rsid w:val="00032538"/>
    <w:rsid w:val="00033840"/>
    <w:rsid w:val="00034051"/>
    <w:rsid w:val="000343CB"/>
    <w:rsid w:val="00034741"/>
    <w:rsid w:val="0003521D"/>
    <w:rsid w:val="00035DD5"/>
    <w:rsid w:val="00036694"/>
    <w:rsid w:val="00036954"/>
    <w:rsid w:val="0003700D"/>
    <w:rsid w:val="0003767D"/>
    <w:rsid w:val="00037A9A"/>
    <w:rsid w:val="00040B91"/>
    <w:rsid w:val="00041660"/>
    <w:rsid w:val="00043E7B"/>
    <w:rsid w:val="00045599"/>
    <w:rsid w:val="00045895"/>
    <w:rsid w:val="00046456"/>
    <w:rsid w:val="0004667B"/>
    <w:rsid w:val="00046B07"/>
    <w:rsid w:val="000500F3"/>
    <w:rsid w:val="0005029D"/>
    <w:rsid w:val="00050E60"/>
    <w:rsid w:val="00051A37"/>
    <w:rsid w:val="0005264C"/>
    <w:rsid w:val="00053D33"/>
    <w:rsid w:val="00054251"/>
    <w:rsid w:val="000544B6"/>
    <w:rsid w:val="000546A5"/>
    <w:rsid w:val="00054A35"/>
    <w:rsid w:val="000551ED"/>
    <w:rsid w:val="00056608"/>
    <w:rsid w:val="00057125"/>
    <w:rsid w:val="00057469"/>
    <w:rsid w:val="00057A43"/>
    <w:rsid w:val="00061BBC"/>
    <w:rsid w:val="00062B63"/>
    <w:rsid w:val="00062C5C"/>
    <w:rsid w:val="00063A64"/>
    <w:rsid w:val="00066F86"/>
    <w:rsid w:val="000679FD"/>
    <w:rsid w:val="00067DB8"/>
    <w:rsid w:val="00067E5D"/>
    <w:rsid w:val="00072189"/>
    <w:rsid w:val="000724E5"/>
    <w:rsid w:val="00072D22"/>
    <w:rsid w:val="000735AF"/>
    <w:rsid w:val="000736F1"/>
    <w:rsid w:val="00073D31"/>
    <w:rsid w:val="0008020E"/>
    <w:rsid w:val="00080755"/>
    <w:rsid w:val="00081CE0"/>
    <w:rsid w:val="00082CB8"/>
    <w:rsid w:val="00083945"/>
    <w:rsid w:val="00083D5A"/>
    <w:rsid w:val="00085009"/>
    <w:rsid w:val="0008569E"/>
    <w:rsid w:val="000860F7"/>
    <w:rsid w:val="000908E3"/>
    <w:rsid w:val="00090EC3"/>
    <w:rsid w:val="000912C7"/>
    <w:rsid w:val="00091850"/>
    <w:rsid w:val="00092216"/>
    <w:rsid w:val="00092575"/>
    <w:rsid w:val="000938D9"/>
    <w:rsid w:val="00094C7D"/>
    <w:rsid w:val="000954DB"/>
    <w:rsid w:val="000963D5"/>
    <w:rsid w:val="00096920"/>
    <w:rsid w:val="000A0569"/>
    <w:rsid w:val="000A06DA"/>
    <w:rsid w:val="000A0B02"/>
    <w:rsid w:val="000A1401"/>
    <w:rsid w:val="000A1B2C"/>
    <w:rsid w:val="000A48D9"/>
    <w:rsid w:val="000A56D5"/>
    <w:rsid w:val="000A67AA"/>
    <w:rsid w:val="000A75F9"/>
    <w:rsid w:val="000A789B"/>
    <w:rsid w:val="000A7E53"/>
    <w:rsid w:val="000B00DF"/>
    <w:rsid w:val="000B1D15"/>
    <w:rsid w:val="000B241B"/>
    <w:rsid w:val="000B288C"/>
    <w:rsid w:val="000B35C6"/>
    <w:rsid w:val="000B495F"/>
    <w:rsid w:val="000B56D1"/>
    <w:rsid w:val="000B5B65"/>
    <w:rsid w:val="000B6B90"/>
    <w:rsid w:val="000C003F"/>
    <w:rsid w:val="000C18D4"/>
    <w:rsid w:val="000C1B4C"/>
    <w:rsid w:val="000C1F1E"/>
    <w:rsid w:val="000C366A"/>
    <w:rsid w:val="000C3928"/>
    <w:rsid w:val="000C45D2"/>
    <w:rsid w:val="000C565F"/>
    <w:rsid w:val="000C5F53"/>
    <w:rsid w:val="000C67B3"/>
    <w:rsid w:val="000C6DF0"/>
    <w:rsid w:val="000D032A"/>
    <w:rsid w:val="000D101C"/>
    <w:rsid w:val="000D34E3"/>
    <w:rsid w:val="000D4B76"/>
    <w:rsid w:val="000D585C"/>
    <w:rsid w:val="000D6818"/>
    <w:rsid w:val="000D6D18"/>
    <w:rsid w:val="000D7B81"/>
    <w:rsid w:val="000E025B"/>
    <w:rsid w:val="000E0397"/>
    <w:rsid w:val="000E1515"/>
    <w:rsid w:val="000E2DBE"/>
    <w:rsid w:val="000E5083"/>
    <w:rsid w:val="000E5E05"/>
    <w:rsid w:val="000E6966"/>
    <w:rsid w:val="000E7B0E"/>
    <w:rsid w:val="000F0FB8"/>
    <w:rsid w:val="000F1FED"/>
    <w:rsid w:val="000F24D6"/>
    <w:rsid w:val="000F2B04"/>
    <w:rsid w:val="000F2F1B"/>
    <w:rsid w:val="000F380C"/>
    <w:rsid w:val="000F3A12"/>
    <w:rsid w:val="000F61AA"/>
    <w:rsid w:val="000F7F27"/>
    <w:rsid w:val="00101D55"/>
    <w:rsid w:val="001023B1"/>
    <w:rsid w:val="00103CA5"/>
    <w:rsid w:val="00103D88"/>
    <w:rsid w:val="00103F67"/>
    <w:rsid w:val="00104851"/>
    <w:rsid w:val="0010681C"/>
    <w:rsid w:val="0010798A"/>
    <w:rsid w:val="00110370"/>
    <w:rsid w:val="00111D3C"/>
    <w:rsid w:val="001127DF"/>
    <w:rsid w:val="001128C1"/>
    <w:rsid w:val="001129F0"/>
    <w:rsid w:val="00112A5D"/>
    <w:rsid w:val="00112D33"/>
    <w:rsid w:val="0011353E"/>
    <w:rsid w:val="00114506"/>
    <w:rsid w:val="00114965"/>
    <w:rsid w:val="00114EF6"/>
    <w:rsid w:val="00115A8E"/>
    <w:rsid w:val="00115B49"/>
    <w:rsid w:val="00116AC5"/>
    <w:rsid w:val="00120113"/>
    <w:rsid w:val="00120289"/>
    <w:rsid w:val="00120B80"/>
    <w:rsid w:val="00122073"/>
    <w:rsid w:val="00122440"/>
    <w:rsid w:val="00123359"/>
    <w:rsid w:val="00123B1E"/>
    <w:rsid w:val="0012502E"/>
    <w:rsid w:val="0012532F"/>
    <w:rsid w:val="00125AC1"/>
    <w:rsid w:val="0012616D"/>
    <w:rsid w:val="001261AD"/>
    <w:rsid w:val="00126722"/>
    <w:rsid w:val="00127A97"/>
    <w:rsid w:val="00127DF8"/>
    <w:rsid w:val="00127EC9"/>
    <w:rsid w:val="00130507"/>
    <w:rsid w:val="00130E08"/>
    <w:rsid w:val="001317F1"/>
    <w:rsid w:val="00131AF3"/>
    <w:rsid w:val="001328FB"/>
    <w:rsid w:val="00134225"/>
    <w:rsid w:val="00134ECD"/>
    <w:rsid w:val="001359F9"/>
    <w:rsid w:val="0013601D"/>
    <w:rsid w:val="00136791"/>
    <w:rsid w:val="001368D1"/>
    <w:rsid w:val="00136C84"/>
    <w:rsid w:val="00136EE2"/>
    <w:rsid w:val="001404D9"/>
    <w:rsid w:val="00140DFC"/>
    <w:rsid w:val="001412A3"/>
    <w:rsid w:val="00143D96"/>
    <w:rsid w:val="0014580A"/>
    <w:rsid w:val="0014699B"/>
    <w:rsid w:val="00146ED5"/>
    <w:rsid w:val="00151E9B"/>
    <w:rsid w:val="0015260F"/>
    <w:rsid w:val="00152B33"/>
    <w:rsid w:val="00152E17"/>
    <w:rsid w:val="00153D8D"/>
    <w:rsid w:val="0015459E"/>
    <w:rsid w:val="00154E8B"/>
    <w:rsid w:val="0015603F"/>
    <w:rsid w:val="001562E7"/>
    <w:rsid w:val="001567D2"/>
    <w:rsid w:val="001602C5"/>
    <w:rsid w:val="0016094D"/>
    <w:rsid w:val="0016171B"/>
    <w:rsid w:val="001620C5"/>
    <w:rsid w:val="00162B50"/>
    <w:rsid w:val="001633B5"/>
    <w:rsid w:val="00163531"/>
    <w:rsid w:val="0016353A"/>
    <w:rsid w:val="0016494F"/>
    <w:rsid w:val="001650A3"/>
    <w:rsid w:val="001707D6"/>
    <w:rsid w:val="00171A62"/>
    <w:rsid w:val="00173513"/>
    <w:rsid w:val="00173703"/>
    <w:rsid w:val="00173CA5"/>
    <w:rsid w:val="001740A0"/>
    <w:rsid w:val="00174542"/>
    <w:rsid w:val="00176045"/>
    <w:rsid w:val="001766F3"/>
    <w:rsid w:val="00176DA6"/>
    <w:rsid w:val="001801E5"/>
    <w:rsid w:val="00180836"/>
    <w:rsid w:val="001808B0"/>
    <w:rsid w:val="00180B1B"/>
    <w:rsid w:val="00180B37"/>
    <w:rsid w:val="00181CCA"/>
    <w:rsid w:val="00182178"/>
    <w:rsid w:val="0018238E"/>
    <w:rsid w:val="0018251D"/>
    <w:rsid w:val="00182E27"/>
    <w:rsid w:val="00183184"/>
    <w:rsid w:val="00184E14"/>
    <w:rsid w:val="00185983"/>
    <w:rsid w:val="00186E1D"/>
    <w:rsid w:val="00186F18"/>
    <w:rsid w:val="00187D8E"/>
    <w:rsid w:val="001900E3"/>
    <w:rsid w:val="00191124"/>
    <w:rsid w:val="00191FF0"/>
    <w:rsid w:val="00192241"/>
    <w:rsid w:val="001928F3"/>
    <w:rsid w:val="0019328C"/>
    <w:rsid w:val="00193B31"/>
    <w:rsid w:val="00193E34"/>
    <w:rsid w:val="00196834"/>
    <w:rsid w:val="00197F86"/>
    <w:rsid w:val="001A126A"/>
    <w:rsid w:val="001A130E"/>
    <w:rsid w:val="001A298E"/>
    <w:rsid w:val="001A549D"/>
    <w:rsid w:val="001A763E"/>
    <w:rsid w:val="001B0641"/>
    <w:rsid w:val="001B121E"/>
    <w:rsid w:val="001B1A5C"/>
    <w:rsid w:val="001B236C"/>
    <w:rsid w:val="001B2D22"/>
    <w:rsid w:val="001B2F33"/>
    <w:rsid w:val="001B3ED6"/>
    <w:rsid w:val="001C057D"/>
    <w:rsid w:val="001C1459"/>
    <w:rsid w:val="001C1601"/>
    <w:rsid w:val="001C3A6C"/>
    <w:rsid w:val="001C3F35"/>
    <w:rsid w:val="001C4D60"/>
    <w:rsid w:val="001C58AA"/>
    <w:rsid w:val="001C6365"/>
    <w:rsid w:val="001C6406"/>
    <w:rsid w:val="001C79EA"/>
    <w:rsid w:val="001C7A2A"/>
    <w:rsid w:val="001D0944"/>
    <w:rsid w:val="001D2F2F"/>
    <w:rsid w:val="001D36EC"/>
    <w:rsid w:val="001D3AF7"/>
    <w:rsid w:val="001D5368"/>
    <w:rsid w:val="001D556F"/>
    <w:rsid w:val="001D5621"/>
    <w:rsid w:val="001D577E"/>
    <w:rsid w:val="001D5FCB"/>
    <w:rsid w:val="001E01CD"/>
    <w:rsid w:val="001E051D"/>
    <w:rsid w:val="001E179E"/>
    <w:rsid w:val="001E2C7E"/>
    <w:rsid w:val="001E2E80"/>
    <w:rsid w:val="001E3599"/>
    <w:rsid w:val="001E44D4"/>
    <w:rsid w:val="001E48DF"/>
    <w:rsid w:val="001E52BA"/>
    <w:rsid w:val="001E52DF"/>
    <w:rsid w:val="001E5560"/>
    <w:rsid w:val="001E5631"/>
    <w:rsid w:val="001E56DA"/>
    <w:rsid w:val="001E644D"/>
    <w:rsid w:val="001E6F97"/>
    <w:rsid w:val="001F0234"/>
    <w:rsid w:val="001F024A"/>
    <w:rsid w:val="001F08D1"/>
    <w:rsid w:val="001F1803"/>
    <w:rsid w:val="001F2E80"/>
    <w:rsid w:val="001F3310"/>
    <w:rsid w:val="001F41F6"/>
    <w:rsid w:val="001F428F"/>
    <w:rsid w:val="001F4406"/>
    <w:rsid w:val="001F4565"/>
    <w:rsid w:val="001F49C1"/>
    <w:rsid w:val="001F6266"/>
    <w:rsid w:val="001F6712"/>
    <w:rsid w:val="001F7782"/>
    <w:rsid w:val="001F7AC7"/>
    <w:rsid w:val="001F7C65"/>
    <w:rsid w:val="00200644"/>
    <w:rsid w:val="00201036"/>
    <w:rsid w:val="00201625"/>
    <w:rsid w:val="00202A69"/>
    <w:rsid w:val="00202C60"/>
    <w:rsid w:val="00202E83"/>
    <w:rsid w:val="002050A1"/>
    <w:rsid w:val="00205541"/>
    <w:rsid w:val="00205750"/>
    <w:rsid w:val="00205980"/>
    <w:rsid w:val="00205C9D"/>
    <w:rsid w:val="0020601D"/>
    <w:rsid w:val="00210003"/>
    <w:rsid w:val="002107E4"/>
    <w:rsid w:val="00211970"/>
    <w:rsid w:val="00211D45"/>
    <w:rsid w:val="00212318"/>
    <w:rsid w:val="0021299E"/>
    <w:rsid w:val="00212B58"/>
    <w:rsid w:val="00217019"/>
    <w:rsid w:val="002206DB"/>
    <w:rsid w:val="002213CF"/>
    <w:rsid w:val="002214ED"/>
    <w:rsid w:val="00221729"/>
    <w:rsid w:val="00221A28"/>
    <w:rsid w:val="002221B9"/>
    <w:rsid w:val="002236DC"/>
    <w:rsid w:val="00224229"/>
    <w:rsid w:val="00224C3C"/>
    <w:rsid w:val="00224C7E"/>
    <w:rsid w:val="00224C91"/>
    <w:rsid w:val="00224D7E"/>
    <w:rsid w:val="00224FF4"/>
    <w:rsid w:val="002260D1"/>
    <w:rsid w:val="00227654"/>
    <w:rsid w:val="002302D7"/>
    <w:rsid w:val="002304C2"/>
    <w:rsid w:val="0023140A"/>
    <w:rsid w:val="0023280D"/>
    <w:rsid w:val="00233290"/>
    <w:rsid w:val="002342D2"/>
    <w:rsid w:val="0023460C"/>
    <w:rsid w:val="00234A39"/>
    <w:rsid w:val="00234C7F"/>
    <w:rsid w:val="002359B3"/>
    <w:rsid w:val="00235B72"/>
    <w:rsid w:val="00235ED2"/>
    <w:rsid w:val="002373B5"/>
    <w:rsid w:val="002405DD"/>
    <w:rsid w:val="002407F9"/>
    <w:rsid w:val="002414F6"/>
    <w:rsid w:val="00241BC0"/>
    <w:rsid w:val="00241FEE"/>
    <w:rsid w:val="00242412"/>
    <w:rsid w:val="00242A45"/>
    <w:rsid w:val="00242E85"/>
    <w:rsid w:val="0024328B"/>
    <w:rsid w:val="0024447C"/>
    <w:rsid w:val="002452BC"/>
    <w:rsid w:val="002454A9"/>
    <w:rsid w:val="0024601C"/>
    <w:rsid w:val="002467B4"/>
    <w:rsid w:val="002469B5"/>
    <w:rsid w:val="00246C71"/>
    <w:rsid w:val="00246CB9"/>
    <w:rsid w:val="00246D8E"/>
    <w:rsid w:val="00246DA8"/>
    <w:rsid w:val="00247C3B"/>
    <w:rsid w:val="002512EC"/>
    <w:rsid w:val="002551CE"/>
    <w:rsid w:val="002556E3"/>
    <w:rsid w:val="002557CC"/>
    <w:rsid w:val="00256173"/>
    <w:rsid w:val="00257AE9"/>
    <w:rsid w:val="00257BEC"/>
    <w:rsid w:val="00260849"/>
    <w:rsid w:val="00260948"/>
    <w:rsid w:val="00262610"/>
    <w:rsid w:val="002646F5"/>
    <w:rsid w:val="002665C1"/>
    <w:rsid w:val="00266A00"/>
    <w:rsid w:val="002677B2"/>
    <w:rsid w:val="00267B85"/>
    <w:rsid w:val="002702B1"/>
    <w:rsid w:val="002718C7"/>
    <w:rsid w:val="00271EFE"/>
    <w:rsid w:val="00273C07"/>
    <w:rsid w:val="00273E7B"/>
    <w:rsid w:val="002743D0"/>
    <w:rsid w:val="00276134"/>
    <w:rsid w:val="0027679B"/>
    <w:rsid w:val="00276D65"/>
    <w:rsid w:val="00276DB2"/>
    <w:rsid w:val="00280417"/>
    <w:rsid w:val="00280E94"/>
    <w:rsid w:val="00280F91"/>
    <w:rsid w:val="0028115E"/>
    <w:rsid w:val="00285003"/>
    <w:rsid w:val="002858CE"/>
    <w:rsid w:val="002865E7"/>
    <w:rsid w:val="00287238"/>
    <w:rsid w:val="00287F9F"/>
    <w:rsid w:val="0029016F"/>
    <w:rsid w:val="00290834"/>
    <w:rsid w:val="0029093B"/>
    <w:rsid w:val="0029144C"/>
    <w:rsid w:val="0029164E"/>
    <w:rsid w:val="00293FBB"/>
    <w:rsid w:val="00295FD8"/>
    <w:rsid w:val="00296E1A"/>
    <w:rsid w:val="0029744C"/>
    <w:rsid w:val="002A0037"/>
    <w:rsid w:val="002A024C"/>
    <w:rsid w:val="002A09DF"/>
    <w:rsid w:val="002A0E3E"/>
    <w:rsid w:val="002A12E7"/>
    <w:rsid w:val="002A2181"/>
    <w:rsid w:val="002A2251"/>
    <w:rsid w:val="002A25F0"/>
    <w:rsid w:val="002A3900"/>
    <w:rsid w:val="002A3ACB"/>
    <w:rsid w:val="002A459E"/>
    <w:rsid w:val="002A4778"/>
    <w:rsid w:val="002A4B67"/>
    <w:rsid w:val="002A53C6"/>
    <w:rsid w:val="002A5678"/>
    <w:rsid w:val="002A5A14"/>
    <w:rsid w:val="002A5F10"/>
    <w:rsid w:val="002A63EE"/>
    <w:rsid w:val="002B1C85"/>
    <w:rsid w:val="002B2182"/>
    <w:rsid w:val="002B2B18"/>
    <w:rsid w:val="002B31BE"/>
    <w:rsid w:val="002B371E"/>
    <w:rsid w:val="002B38C2"/>
    <w:rsid w:val="002B6099"/>
    <w:rsid w:val="002B6118"/>
    <w:rsid w:val="002B7C2F"/>
    <w:rsid w:val="002B7F2D"/>
    <w:rsid w:val="002C1507"/>
    <w:rsid w:val="002C167A"/>
    <w:rsid w:val="002C211A"/>
    <w:rsid w:val="002C232E"/>
    <w:rsid w:val="002C3A13"/>
    <w:rsid w:val="002C3BA2"/>
    <w:rsid w:val="002C3EF9"/>
    <w:rsid w:val="002C501E"/>
    <w:rsid w:val="002C58DC"/>
    <w:rsid w:val="002C72F1"/>
    <w:rsid w:val="002C76C2"/>
    <w:rsid w:val="002C77A2"/>
    <w:rsid w:val="002C7CBD"/>
    <w:rsid w:val="002C7DA1"/>
    <w:rsid w:val="002D153D"/>
    <w:rsid w:val="002D23BE"/>
    <w:rsid w:val="002D433B"/>
    <w:rsid w:val="002D4C74"/>
    <w:rsid w:val="002D66EF"/>
    <w:rsid w:val="002D6FF4"/>
    <w:rsid w:val="002D756C"/>
    <w:rsid w:val="002D7CDF"/>
    <w:rsid w:val="002D7CF2"/>
    <w:rsid w:val="002E1D9C"/>
    <w:rsid w:val="002E4656"/>
    <w:rsid w:val="002E476B"/>
    <w:rsid w:val="002E6079"/>
    <w:rsid w:val="002E60E1"/>
    <w:rsid w:val="002E618B"/>
    <w:rsid w:val="002E7F6D"/>
    <w:rsid w:val="002F0D2A"/>
    <w:rsid w:val="002F1BD4"/>
    <w:rsid w:val="002F2BF0"/>
    <w:rsid w:val="002F46EB"/>
    <w:rsid w:val="002F4D14"/>
    <w:rsid w:val="002F5052"/>
    <w:rsid w:val="002F6A26"/>
    <w:rsid w:val="002F759A"/>
    <w:rsid w:val="002F76AB"/>
    <w:rsid w:val="00301D80"/>
    <w:rsid w:val="00301EB5"/>
    <w:rsid w:val="0030336C"/>
    <w:rsid w:val="00304153"/>
    <w:rsid w:val="00305C65"/>
    <w:rsid w:val="00306725"/>
    <w:rsid w:val="00307B4A"/>
    <w:rsid w:val="00310355"/>
    <w:rsid w:val="00310965"/>
    <w:rsid w:val="00312102"/>
    <w:rsid w:val="00312219"/>
    <w:rsid w:val="00312A00"/>
    <w:rsid w:val="00313576"/>
    <w:rsid w:val="00314147"/>
    <w:rsid w:val="00314962"/>
    <w:rsid w:val="00315D8F"/>
    <w:rsid w:val="003160EF"/>
    <w:rsid w:val="00316B0B"/>
    <w:rsid w:val="003176C7"/>
    <w:rsid w:val="00320BCC"/>
    <w:rsid w:val="00321332"/>
    <w:rsid w:val="00321340"/>
    <w:rsid w:val="00321411"/>
    <w:rsid w:val="0032182A"/>
    <w:rsid w:val="003219EB"/>
    <w:rsid w:val="00322084"/>
    <w:rsid w:val="003223EC"/>
    <w:rsid w:val="003230E5"/>
    <w:rsid w:val="00323280"/>
    <w:rsid w:val="00324A3E"/>
    <w:rsid w:val="00324C1C"/>
    <w:rsid w:val="00324F75"/>
    <w:rsid w:val="00325188"/>
    <w:rsid w:val="0032518F"/>
    <w:rsid w:val="00325250"/>
    <w:rsid w:val="0032642C"/>
    <w:rsid w:val="00327C42"/>
    <w:rsid w:val="00332580"/>
    <w:rsid w:val="00332907"/>
    <w:rsid w:val="003329A7"/>
    <w:rsid w:val="003340CE"/>
    <w:rsid w:val="00335BF5"/>
    <w:rsid w:val="003369E5"/>
    <w:rsid w:val="0033724F"/>
    <w:rsid w:val="00337360"/>
    <w:rsid w:val="00340BF1"/>
    <w:rsid w:val="0034191A"/>
    <w:rsid w:val="00341E5B"/>
    <w:rsid w:val="003420F2"/>
    <w:rsid w:val="0034376D"/>
    <w:rsid w:val="00343A07"/>
    <w:rsid w:val="00343F2A"/>
    <w:rsid w:val="003440FD"/>
    <w:rsid w:val="00344681"/>
    <w:rsid w:val="003451A5"/>
    <w:rsid w:val="003456C6"/>
    <w:rsid w:val="003471FB"/>
    <w:rsid w:val="00350486"/>
    <w:rsid w:val="00350ED0"/>
    <w:rsid w:val="00350EEB"/>
    <w:rsid w:val="003513ED"/>
    <w:rsid w:val="00351AC3"/>
    <w:rsid w:val="00351B90"/>
    <w:rsid w:val="00352471"/>
    <w:rsid w:val="0035247C"/>
    <w:rsid w:val="00352943"/>
    <w:rsid w:val="0035326E"/>
    <w:rsid w:val="00354585"/>
    <w:rsid w:val="00355BFC"/>
    <w:rsid w:val="00355EC3"/>
    <w:rsid w:val="003568CD"/>
    <w:rsid w:val="00356D37"/>
    <w:rsid w:val="00357392"/>
    <w:rsid w:val="003601C7"/>
    <w:rsid w:val="00360513"/>
    <w:rsid w:val="003609BC"/>
    <w:rsid w:val="00360BB6"/>
    <w:rsid w:val="00361655"/>
    <w:rsid w:val="0036167F"/>
    <w:rsid w:val="00363426"/>
    <w:rsid w:val="00363755"/>
    <w:rsid w:val="00365732"/>
    <w:rsid w:val="003669B2"/>
    <w:rsid w:val="00367D7C"/>
    <w:rsid w:val="00370C22"/>
    <w:rsid w:val="00370C28"/>
    <w:rsid w:val="00371812"/>
    <w:rsid w:val="00371855"/>
    <w:rsid w:val="00371F67"/>
    <w:rsid w:val="0037221A"/>
    <w:rsid w:val="00372827"/>
    <w:rsid w:val="00372E54"/>
    <w:rsid w:val="00373F9A"/>
    <w:rsid w:val="0037429A"/>
    <w:rsid w:val="0037555C"/>
    <w:rsid w:val="00375A51"/>
    <w:rsid w:val="00375BA2"/>
    <w:rsid w:val="0037784D"/>
    <w:rsid w:val="0037790D"/>
    <w:rsid w:val="00377E1B"/>
    <w:rsid w:val="00377E63"/>
    <w:rsid w:val="0038114A"/>
    <w:rsid w:val="0038128B"/>
    <w:rsid w:val="003828C7"/>
    <w:rsid w:val="003841ED"/>
    <w:rsid w:val="0038443E"/>
    <w:rsid w:val="00386C5A"/>
    <w:rsid w:val="003909CA"/>
    <w:rsid w:val="00392566"/>
    <w:rsid w:val="00392BF4"/>
    <w:rsid w:val="00392D42"/>
    <w:rsid w:val="00393716"/>
    <w:rsid w:val="00393724"/>
    <w:rsid w:val="00393926"/>
    <w:rsid w:val="00394B53"/>
    <w:rsid w:val="00394F70"/>
    <w:rsid w:val="003957A1"/>
    <w:rsid w:val="003957E5"/>
    <w:rsid w:val="003964D6"/>
    <w:rsid w:val="003979F6"/>
    <w:rsid w:val="003A0741"/>
    <w:rsid w:val="003A15D7"/>
    <w:rsid w:val="003A2E2D"/>
    <w:rsid w:val="003A2E48"/>
    <w:rsid w:val="003A2F27"/>
    <w:rsid w:val="003A430E"/>
    <w:rsid w:val="003A46BC"/>
    <w:rsid w:val="003A4DEC"/>
    <w:rsid w:val="003A524E"/>
    <w:rsid w:val="003A6469"/>
    <w:rsid w:val="003A6EAE"/>
    <w:rsid w:val="003B0140"/>
    <w:rsid w:val="003B02BF"/>
    <w:rsid w:val="003B0F81"/>
    <w:rsid w:val="003B110C"/>
    <w:rsid w:val="003B1815"/>
    <w:rsid w:val="003B4950"/>
    <w:rsid w:val="003B5F75"/>
    <w:rsid w:val="003B66D3"/>
    <w:rsid w:val="003B676B"/>
    <w:rsid w:val="003B7A1D"/>
    <w:rsid w:val="003B7B9D"/>
    <w:rsid w:val="003C05E5"/>
    <w:rsid w:val="003C17EA"/>
    <w:rsid w:val="003C3477"/>
    <w:rsid w:val="003C4BFB"/>
    <w:rsid w:val="003D0126"/>
    <w:rsid w:val="003D0226"/>
    <w:rsid w:val="003D0FB4"/>
    <w:rsid w:val="003D14FC"/>
    <w:rsid w:val="003D1763"/>
    <w:rsid w:val="003D3818"/>
    <w:rsid w:val="003D3A21"/>
    <w:rsid w:val="003D61DE"/>
    <w:rsid w:val="003D6B48"/>
    <w:rsid w:val="003D6E14"/>
    <w:rsid w:val="003D6F83"/>
    <w:rsid w:val="003E3149"/>
    <w:rsid w:val="003E377B"/>
    <w:rsid w:val="003E458A"/>
    <w:rsid w:val="003E4745"/>
    <w:rsid w:val="003E4D95"/>
    <w:rsid w:val="003E5738"/>
    <w:rsid w:val="003E639D"/>
    <w:rsid w:val="003F0577"/>
    <w:rsid w:val="003F0784"/>
    <w:rsid w:val="003F14B4"/>
    <w:rsid w:val="003F1904"/>
    <w:rsid w:val="003F21EA"/>
    <w:rsid w:val="003F2B75"/>
    <w:rsid w:val="003F2B7F"/>
    <w:rsid w:val="003F3ADE"/>
    <w:rsid w:val="003F416E"/>
    <w:rsid w:val="003F43BD"/>
    <w:rsid w:val="003F4450"/>
    <w:rsid w:val="003F4E40"/>
    <w:rsid w:val="003F6382"/>
    <w:rsid w:val="003F6446"/>
    <w:rsid w:val="003F6948"/>
    <w:rsid w:val="003F77A4"/>
    <w:rsid w:val="003F7E39"/>
    <w:rsid w:val="004000E3"/>
    <w:rsid w:val="0040060A"/>
    <w:rsid w:val="004008B8"/>
    <w:rsid w:val="004014D6"/>
    <w:rsid w:val="004026A6"/>
    <w:rsid w:val="00403760"/>
    <w:rsid w:val="00404A9C"/>
    <w:rsid w:val="004055F0"/>
    <w:rsid w:val="0040579D"/>
    <w:rsid w:val="00405BC5"/>
    <w:rsid w:val="0040605E"/>
    <w:rsid w:val="00406B37"/>
    <w:rsid w:val="00406BAB"/>
    <w:rsid w:val="00407CC7"/>
    <w:rsid w:val="00407FCD"/>
    <w:rsid w:val="0041057E"/>
    <w:rsid w:val="004112A9"/>
    <w:rsid w:val="0041293A"/>
    <w:rsid w:val="00413E2C"/>
    <w:rsid w:val="004149CC"/>
    <w:rsid w:val="00414C10"/>
    <w:rsid w:val="00414CB3"/>
    <w:rsid w:val="00415952"/>
    <w:rsid w:val="00416FB9"/>
    <w:rsid w:val="00417CF0"/>
    <w:rsid w:val="004214A7"/>
    <w:rsid w:val="00421717"/>
    <w:rsid w:val="00421731"/>
    <w:rsid w:val="004223B6"/>
    <w:rsid w:val="004227D2"/>
    <w:rsid w:val="004236E0"/>
    <w:rsid w:val="0042382E"/>
    <w:rsid w:val="00424116"/>
    <w:rsid w:val="00425C10"/>
    <w:rsid w:val="00425FF4"/>
    <w:rsid w:val="00426C9B"/>
    <w:rsid w:val="00426E97"/>
    <w:rsid w:val="0042711E"/>
    <w:rsid w:val="004273D7"/>
    <w:rsid w:val="00427E76"/>
    <w:rsid w:val="004319E7"/>
    <w:rsid w:val="0043250D"/>
    <w:rsid w:val="0043387B"/>
    <w:rsid w:val="00433A75"/>
    <w:rsid w:val="00433D7D"/>
    <w:rsid w:val="004350A4"/>
    <w:rsid w:val="00435BB2"/>
    <w:rsid w:val="00435C24"/>
    <w:rsid w:val="004360A5"/>
    <w:rsid w:val="00436561"/>
    <w:rsid w:val="00436B01"/>
    <w:rsid w:val="00436BAA"/>
    <w:rsid w:val="00437452"/>
    <w:rsid w:val="00437D80"/>
    <w:rsid w:val="004408FA"/>
    <w:rsid w:val="00440930"/>
    <w:rsid w:val="00440AF9"/>
    <w:rsid w:val="00440E46"/>
    <w:rsid w:val="00441198"/>
    <w:rsid w:val="00441553"/>
    <w:rsid w:val="0044344F"/>
    <w:rsid w:val="00444D3C"/>
    <w:rsid w:val="00445E52"/>
    <w:rsid w:val="0044611A"/>
    <w:rsid w:val="00446A65"/>
    <w:rsid w:val="004478E7"/>
    <w:rsid w:val="00447B37"/>
    <w:rsid w:val="004501AC"/>
    <w:rsid w:val="004506AD"/>
    <w:rsid w:val="0045122A"/>
    <w:rsid w:val="00451C97"/>
    <w:rsid w:val="00452188"/>
    <w:rsid w:val="00452953"/>
    <w:rsid w:val="0045435E"/>
    <w:rsid w:val="004545DD"/>
    <w:rsid w:val="0045556C"/>
    <w:rsid w:val="00455EAE"/>
    <w:rsid w:val="004578FB"/>
    <w:rsid w:val="00461C15"/>
    <w:rsid w:val="00462B98"/>
    <w:rsid w:val="00462CB0"/>
    <w:rsid w:val="004631CA"/>
    <w:rsid w:val="00463606"/>
    <w:rsid w:val="004641F3"/>
    <w:rsid w:val="004642D6"/>
    <w:rsid w:val="00464C6F"/>
    <w:rsid w:val="00465B9C"/>
    <w:rsid w:val="004670FB"/>
    <w:rsid w:val="00467104"/>
    <w:rsid w:val="004671BC"/>
    <w:rsid w:val="00467222"/>
    <w:rsid w:val="00470E18"/>
    <w:rsid w:val="004725B6"/>
    <w:rsid w:val="004732CF"/>
    <w:rsid w:val="00473DA4"/>
    <w:rsid w:val="004743EB"/>
    <w:rsid w:val="004744AA"/>
    <w:rsid w:val="00474D21"/>
    <w:rsid w:val="00477AF9"/>
    <w:rsid w:val="00477B85"/>
    <w:rsid w:val="0048071C"/>
    <w:rsid w:val="0048085D"/>
    <w:rsid w:val="00482BD4"/>
    <w:rsid w:val="004834EF"/>
    <w:rsid w:val="00484FB2"/>
    <w:rsid w:val="004856D9"/>
    <w:rsid w:val="00485C7A"/>
    <w:rsid w:val="00487957"/>
    <w:rsid w:val="0049021B"/>
    <w:rsid w:val="00491503"/>
    <w:rsid w:val="004918FF"/>
    <w:rsid w:val="00492833"/>
    <w:rsid w:val="00492F4C"/>
    <w:rsid w:val="00493885"/>
    <w:rsid w:val="0049443C"/>
    <w:rsid w:val="00494CF0"/>
    <w:rsid w:val="00494EE5"/>
    <w:rsid w:val="004950EC"/>
    <w:rsid w:val="00495104"/>
    <w:rsid w:val="004953FF"/>
    <w:rsid w:val="004967E2"/>
    <w:rsid w:val="0049708C"/>
    <w:rsid w:val="0049785B"/>
    <w:rsid w:val="00497E2F"/>
    <w:rsid w:val="004A2880"/>
    <w:rsid w:val="004A3027"/>
    <w:rsid w:val="004A35C8"/>
    <w:rsid w:val="004A3BF4"/>
    <w:rsid w:val="004A3E2A"/>
    <w:rsid w:val="004A4320"/>
    <w:rsid w:val="004A4AD2"/>
    <w:rsid w:val="004A578D"/>
    <w:rsid w:val="004A60AF"/>
    <w:rsid w:val="004A6385"/>
    <w:rsid w:val="004A668D"/>
    <w:rsid w:val="004A7573"/>
    <w:rsid w:val="004B220B"/>
    <w:rsid w:val="004B24D6"/>
    <w:rsid w:val="004B439D"/>
    <w:rsid w:val="004B485C"/>
    <w:rsid w:val="004B4926"/>
    <w:rsid w:val="004B7830"/>
    <w:rsid w:val="004C0C2B"/>
    <w:rsid w:val="004C217E"/>
    <w:rsid w:val="004C2F40"/>
    <w:rsid w:val="004C3085"/>
    <w:rsid w:val="004C4C02"/>
    <w:rsid w:val="004C7DA1"/>
    <w:rsid w:val="004D02F4"/>
    <w:rsid w:val="004D0318"/>
    <w:rsid w:val="004D15EB"/>
    <w:rsid w:val="004D190F"/>
    <w:rsid w:val="004D1A35"/>
    <w:rsid w:val="004D2863"/>
    <w:rsid w:val="004D44F7"/>
    <w:rsid w:val="004D472D"/>
    <w:rsid w:val="004D57FB"/>
    <w:rsid w:val="004D63B8"/>
    <w:rsid w:val="004D6499"/>
    <w:rsid w:val="004D69CD"/>
    <w:rsid w:val="004D722E"/>
    <w:rsid w:val="004D7339"/>
    <w:rsid w:val="004D79D1"/>
    <w:rsid w:val="004D7C7F"/>
    <w:rsid w:val="004D7FE1"/>
    <w:rsid w:val="004E1717"/>
    <w:rsid w:val="004E1BB3"/>
    <w:rsid w:val="004E2242"/>
    <w:rsid w:val="004E2444"/>
    <w:rsid w:val="004E2FBA"/>
    <w:rsid w:val="004E6F47"/>
    <w:rsid w:val="004E7249"/>
    <w:rsid w:val="004E7310"/>
    <w:rsid w:val="004F06AE"/>
    <w:rsid w:val="004F0F46"/>
    <w:rsid w:val="004F2056"/>
    <w:rsid w:val="004F241A"/>
    <w:rsid w:val="004F324D"/>
    <w:rsid w:val="004F3795"/>
    <w:rsid w:val="004F425F"/>
    <w:rsid w:val="004F4818"/>
    <w:rsid w:val="004F540A"/>
    <w:rsid w:val="004F55F8"/>
    <w:rsid w:val="004F5A1C"/>
    <w:rsid w:val="004F6B42"/>
    <w:rsid w:val="004F74A2"/>
    <w:rsid w:val="004F74DA"/>
    <w:rsid w:val="004F7BDA"/>
    <w:rsid w:val="00501819"/>
    <w:rsid w:val="00502291"/>
    <w:rsid w:val="00502929"/>
    <w:rsid w:val="005047C5"/>
    <w:rsid w:val="005052C6"/>
    <w:rsid w:val="00506349"/>
    <w:rsid w:val="00506A44"/>
    <w:rsid w:val="00506AEC"/>
    <w:rsid w:val="00507E3F"/>
    <w:rsid w:val="005100CD"/>
    <w:rsid w:val="00510730"/>
    <w:rsid w:val="00510DB4"/>
    <w:rsid w:val="0051103F"/>
    <w:rsid w:val="00511352"/>
    <w:rsid w:val="00511F5A"/>
    <w:rsid w:val="0051208B"/>
    <w:rsid w:val="00513667"/>
    <w:rsid w:val="00513DD2"/>
    <w:rsid w:val="005151DD"/>
    <w:rsid w:val="0051680E"/>
    <w:rsid w:val="0051697F"/>
    <w:rsid w:val="00516CA7"/>
    <w:rsid w:val="005172EE"/>
    <w:rsid w:val="005203AC"/>
    <w:rsid w:val="005215EF"/>
    <w:rsid w:val="00521F5A"/>
    <w:rsid w:val="00522A5E"/>
    <w:rsid w:val="00523674"/>
    <w:rsid w:val="005239D9"/>
    <w:rsid w:val="00524E39"/>
    <w:rsid w:val="005250F9"/>
    <w:rsid w:val="005251BE"/>
    <w:rsid w:val="005262E8"/>
    <w:rsid w:val="00526312"/>
    <w:rsid w:val="005266DF"/>
    <w:rsid w:val="00527F06"/>
    <w:rsid w:val="00530D33"/>
    <w:rsid w:val="005319B2"/>
    <w:rsid w:val="00531D3D"/>
    <w:rsid w:val="0053217C"/>
    <w:rsid w:val="00532B88"/>
    <w:rsid w:val="00533411"/>
    <w:rsid w:val="00533E2C"/>
    <w:rsid w:val="005348DA"/>
    <w:rsid w:val="005354CB"/>
    <w:rsid w:val="00535B4C"/>
    <w:rsid w:val="00535E72"/>
    <w:rsid w:val="005366D2"/>
    <w:rsid w:val="00537179"/>
    <w:rsid w:val="005377EE"/>
    <w:rsid w:val="0054039A"/>
    <w:rsid w:val="005417B6"/>
    <w:rsid w:val="00543356"/>
    <w:rsid w:val="00543AE6"/>
    <w:rsid w:val="00543B8F"/>
    <w:rsid w:val="00544624"/>
    <w:rsid w:val="00544FFB"/>
    <w:rsid w:val="005451C5"/>
    <w:rsid w:val="00545BDE"/>
    <w:rsid w:val="00545C63"/>
    <w:rsid w:val="00545DC9"/>
    <w:rsid w:val="005464EB"/>
    <w:rsid w:val="0054764B"/>
    <w:rsid w:val="00547917"/>
    <w:rsid w:val="005516EC"/>
    <w:rsid w:val="0055259E"/>
    <w:rsid w:val="00555592"/>
    <w:rsid w:val="00555A76"/>
    <w:rsid w:val="00555BA1"/>
    <w:rsid w:val="00555E70"/>
    <w:rsid w:val="005565B6"/>
    <w:rsid w:val="0055722A"/>
    <w:rsid w:val="0055725E"/>
    <w:rsid w:val="00557727"/>
    <w:rsid w:val="00560744"/>
    <w:rsid w:val="00560DCE"/>
    <w:rsid w:val="005617E2"/>
    <w:rsid w:val="005632BE"/>
    <w:rsid w:val="005638C5"/>
    <w:rsid w:val="00564503"/>
    <w:rsid w:val="00565575"/>
    <w:rsid w:val="0056667F"/>
    <w:rsid w:val="00566F82"/>
    <w:rsid w:val="00567051"/>
    <w:rsid w:val="00570734"/>
    <w:rsid w:val="00573CAB"/>
    <w:rsid w:val="005742EC"/>
    <w:rsid w:val="00574F5F"/>
    <w:rsid w:val="00575703"/>
    <w:rsid w:val="005759D7"/>
    <w:rsid w:val="00576726"/>
    <w:rsid w:val="005768EC"/>
    <w:rsid w:val="00577CB0"/>
    <w:rsid w:val="0058027D"/>
    <w:rsid w:val="00580501"/>
    <w:rsid w:val="005821A6"/>
    <w:rsid w:val="00582314"/>
    <w:rsid w:val="005827C3"/>
    <w:rsid w:val="0058416F"/>
    <w:rsid w:val="005845AD"/>
    <w:rsid w:val="00585AE1"/>
    <w:rsid w:val="00585F2F"/>
    <w:rsid w:val="00587652"/>
    <w:rsid w:val="0059028F"/>
    <w:rsid w:val="0059036B"/>
    <w:rsid w:val="0059078E"/>
    <w:rsid w:val="005908CE"/>
    <w:rsid w:val="005913B4"/>
    <w:rsid w:val="005927CB"/>
    <w:rsid w:val="00592EDF"/>
    <w:rsid w:val="00594278"/>
    <w:rsid w:val="00595D4E"/>
    <w:rsid w:val="00595E4C"/>
    <w:rsid w:val="00597C9F"/>
    <w:rsid w:val="005A010E"/>
    <w:rsid w:val="005A0887"/>
    <w:rsid w:val="005A1359"/>
    <w:rsid w:val="005A1C6C"/>
    <w:rsid w:val="005A22DB"/>
    <w:rsid w:val="005A2AFA"/>
    <w:rsid w:val="005A2C9E"/>
    <w:rsid w:val="005A3828"/>
    <w:rsid w:val="005A407D"/>
    <w:rsid w:val="005A437F"/>
    <w:rsid w:val="005A4754"/>
    <w:rsid w:val="005A4B37"/>
    <w:rsid w:val="005A5314"/>
    <w:rsid w:val="005A5567"/>
    <w:rsid w:val="005A79C6"/>
    <w:rsid w:val="005B0CF4"/>
    <w:rsid w:val="005B155E"/>
    <w:rsid w:val="005B2602"/>
    <w:rsid w:val="005B2A60"/>
    <w:rsid w:val="005B3979"/>
    <w:rsid w:val="005B3F81"/>
    <w:rsid w:val="005B419D"/>
    <w:rsid w:val="005B4A87"/>
    <w:rsid w:val="005B52E6"/>
    <w:rsid w:val="005B5346"/>
    <w:rsid w:val="005B5ADF"/>
    <w:rsid w:val="005B5B99"/>
    <w:rsid w:val="005B5D35"/>
    <w:rsid w:val="005B5EF5"/>
    <w:rsid w:val="005B615E"/>
    <w:rsid w:val="005B6546"/>
    <w:rsid w:val="005B70DA"/>
    <w:rsid w:val="005B7C92"/>
    <w:rsid w:val="005C1C96"/>
    <w:rsid w:val="005C1EB8"/>
    <w:rsid w:val="005C32E7"/>
    <w:rsid w:val="005C38E9"/>
    <w:rsid w:val="005C3F04"/>
    <w:rsid w:val="005C443C"/>
    <w:rsid w:val="005C4856"/>
    <w:rsid w:val="005C4BB7"/>
    <w:rsid w:val="005C4F87"/>
    <w:rsid w:val="005C613B"/>
    <w:rsid w:val="005C6680"/>
    <w:rsid w:val="005C7C59"/>
    <w:rsid w:val="005C7CCC"/>
    <w:rsid w:val="005D046E"/>
    <w:rsid w:val="005D1749"/>
    <w:rsid w:val="005D1AF7"/>
    <w:rsid w:val="005D2B24"/>
    <w:rsid w:val="005D3022"/>
    <w:rsid w:val="005D3A2B"/>
    <w:rsid w:val="005D4790"/>
    <w:rsid w:val="005D4E40"/>
    <w:rsid w:val="005D5B53"/>
    <w:rsid w:val="005D5D38"/>
    <w:rsid w:val="005D5F08"/>
    <w:rsid w:val="005D700C"/>
    <w:rsid w:val="005E0466"/>
    <w:rsid w:val="005E0E61"/>
    <w:rsid w:val="005E138C"/>
    <w:rsid w:val="005E18ED"/>
    <w:rsid w:val="005E1EFC"/>
    <w:rsid w:val="005E2A7E"/>
    <w:rsid w:val="005E33F9"/>
    <w:rsid w:val="005E3D3F"/>
    <w:rsid w:val="005E4391"/>
    <w:rsid w:val="005E4E1B"/>
    <w:rsid w:val="005E54CA"/>
    <w:rsid w:val="005E5A64"/>
    <w:rsid w:val="005E7072"/>
    <w:rsid w:val="005E72E8"/>
    <w:rsid w:val="005E76A0"/>
    <w:rsid w:val="005E79F2"/>
    <w:rsid w:val="005F1480"/>
    <w:rsid w:val="005F194C"/>
    <w:rsid w:val="005F1B03"/>
    <w:rsid w:val="005F2072"/>
    <w:rsid w:val="005F22A3"/>
    <w:rsid w:val="005F40D1"/>
    <w:rsid w:val="005F4799"/>
    <w:rsid w:val="005F4F71"/>
    <w:rsid w:val="005F52AD"/>
    <w:rsid w:val="005F5ED3"/>
    <w:rsid w:val="00601325"/>
    <w:rsid w:val="00601C73"/>
    <w:rsid w:val="00604B94"/>
    <w:rsid w:val="00604E74"/>
    <w:rsid w:val="00604FC2"/>
    <w:rsid w:val="006059B2"/>
    <w:rsid w:val="006105D7"/>
    <w:rsid w:val="00610D4B"/>
    <w:rsid w:val="00611594"/>
    <w:rsid w:val="0061358D"/>
    <w:rsid w:val="006141EF"/>
    <w:rsid w:val="0061472B"/>
    <w:rsid w:val="006147DC"/>
    <w:rsid w:val="006149B4"/>
    <w:rsid w:val="00614B98"/>
    <w:rsid w:val="0061525C"/>
    <w:rsid w:val="00615A98"/>
    <w:rsid w:val="006164BD"/>
    <w:rsid w:val="00616DE4"/>
    <w:rsid w:val="006174DB"/>
    <w:rsid w:val="00620CDB"/>
    <w:rsid w:val="00621336"/>
    <w:rsid w:val="006217DB"/>
    <w:rsid w:val="006219E3"/>
    <w:rsid w:val="00621CCB"/>
    <w:rsid w:val="00621F90"/>
    <w:rsid w:val="00622F2D"/>
    <w:rsid w:val="0062382E"/>
    <w:rsid w:val="0062530C"/>
    <w:rsid w:val="00625942"/>
    <w:rsid w:val="00625DD4"/>
    <w:rsid w:val="00626CBE"/>
    <w:rsid w:val="006272FA"/>
    <w:rsid w:val="0062734D"/>
    <w:rsid w:val="006306EF"/>
    <w:rsid w:val="0063078B"/>
    <w:rsid w:val="00630947"/>
    <w:rsid w:val="0063125D"/>
    <w:rsid w:val="00633482"/>
    <w:rsid w:val="006337FE"/>
    <w:rsid w:val="00633A09"/>
    <w:rsid w:val="00634AE2"/>
    <w:rsid w:val="0063582D"/>
    <w:rsid w:val="006404B3"/>
    <w:rsid w:val="0064152D"/>
    <w:rsid w:val="00641F11"/>
    <w:rsid w:val="00642BC3"/>
    <w:rsid w:val="006430CC"/>
    <w:rsid w:val="00643307"/>
    <w:rsid w:val="0064417F"/>
    <w:rsid w:val="00644B11"/>
    <w:rsid w:val="00644F37"/>
    <w:rsid w:val="00644F49"/>
    <w:rsid w:val="00645D8B"/>
    <w:rsid w:val="00646193"/>
    <w:rsid w:val="006461DF"/>
    <w:rsid w:val="006475F1"/>
    <w:rsid w:val="00651792"/>
    <w:rsid w:val="00651CCB"/>
    <w:rsid w:val="00651F83"/>
    <w:rsid w:val="0065332B"/>
    <w:rsid w:val="00653FD3"/>
    <w:rsid w:val="006540E5"/>
    <w:rsid w:val="00654890"/>
    <w:rsid w:val="00654A19"/>
    <w:rsid w:val="006554B0"/>
    <w:rsid w:val="0065696A"/>
    <w:rsid w:val="00656C06"/>
    <w:rsid w:val="006577EA"/>
    <w:rsid w:val="00660978"/>
    <w:rsid w:val="00662F4E"/>
    <w:rsid w:val="006630F7"/>
    <w:rsid w:val="00663845"/>
    <w:rsid w:val="00665B88"/>
    <w:rsid w:val="006660B8"/>
    <w:rsid w:val="00666445"/>
    <w:rsid w:val="00666C1C"/>
    <w:rsid w:val="0066733A"/>
    <w:rsid w:val="006712B9"/>
    <w:rsid w:val="00671313"/>
    <w:rsid w:val="00673322"/>
    <w:rsid w:val="00675524"/>
    <w:rsid w:val="006758D2"/>
    <w:rsid w:val="00676E80"/>
    <w:rsid w:val="006778AE"/>
    <w:rsid w:val="00677E98"/>
    <w:rsid w:val="00680074"/>
    <w:rsid w:val="006806CB"/>
    <w:rsid w:val="00680CF5"/>
    <w:rsid w:val="00681560"/>
    <w:rsid w:val="0068197C"/>
    <w:rsid w:val="00681983"/>
    <w:rsid w:val="00681A08"/>
    <w:rsid w:val="00682A63"/>
    <w:rsid w:val="00683658"/>
    <w:rsid w:val="0068366C"/>
    <w:rsid w:val="0068582D"/>
    <w:rsid w:val="00687EC6"/>
    <w:rsid w:val="006902F3"/>
    <w:rsid w:val="00690845"/>
    <w:rsid w:val="006909E7"/>
    <w:rsid w:val="006910E4"/>
    <w:rsid w:val="00691482"/>
    <w:rsid w:val="00691C84"/>
    <w:rsid w:val="0069266F"/>
    <w:rsid w:val="00692A4B"/>
    <w:rsid w:val="006938E4"/>
    <w:rsid w:val="00694BD1"/>
    <w:rsid w:val="00695CF2"/>
    <w:rsid w:val="006969A0"/>
    <w:rsid w:val="00697F4D"/>
    <w:rsid w:val="006A0636"/>
    <w:rsid w:val="006A179C"/>
    <w:rsid w:val="006A1A0D"/>
    <w:rsid w:val="006A1AD7"/>
    <w:rsid w:val="006A1F43"/>
    <w:rsid w:val="006A1F44"/>
    <w:rsid w:val="006A2207"/>
    <w:rsid w:val="006A2637"/>
    <w:rsid w:val="006A2A71"/>
    <w:rsid w:val="006A429C"/>
    <w:rsid w:val="006A4F52"/>
    <w:rsid w:val="006A5B41"/>
    <w:rsid w:val="006A673F"/>
    <w:rsid w:val="006A6D08"/>
    <w:rsid w:val="006A6E0B"/>
    <w:rsid w:val="006A6EB7"/>
    <w:rsid w:val="006B08D6"/>
    <w:rsid w:val="006B0EE9"/>
    <w:rsid w:val="006B18B4"/>
    <w:rsid w:val="006B26C9"/>
    <w:rsid w:val="006B31F0"/>
    <w:rsid w:val="006B3409"/>
    <w:rsid w:val="006B3F33"/>
    <w:rsid w:val="006B515C"/>
    <w:rsid w:val="006B550D"/>
    <w:rsid w:val="006B6202"/>
    <w:rsid w:val="006B66E6"/>
    <w:rsid w:val="006B787C"/>
    <w:rsid w:val="006B7B5D"/>
    <w:rsid w:val="006C0327"/>
    <w:rsid w:val="006C2456"/>
    <w:rsid w:val="006C28FA"/>
    <w:rsid w:val="006C29DA"/>
    <w:rsid w:val="006C3F45"/>
    <w:rsid w:val="006C4287"/>
    <w:rsid w:val="006C43CF"/>
    <w:rsid w:val="006C49E3"/>
    <w:rsid w:val="006C4C40"/>
    <w:rsid w:val="006C5400"/>
    <w:rsid w:val="006C575E"/>
    <w:rsid w:val="006C5F86"/>
    <w:rsid w:val="006C662B"/>
    <w:rsid w:val="006C66F4"/>
    <w:rsid w:val="006C6805"/>
    <w:rsid w:val="006C72AB"/>
    <w:rsid w:val="006C75BA"/>
    <w:rsid w:val="006C7DB0"/>
    <w:rsid w:val="006D17B8"/>
    <w:rsid w:val="006D2391"/>
    <w:rsid w:val="006D271A"/>
    <w:rsid w:val="006D2904"/>
    <w:rsid w:val="006D348B"/>
    <w:rsid w:val="006D4E26"/>
    <w:rsid w:val="006D589E"/>
    <w:rsid w:val="006D70C7"/>
    <w:rsid w:val="006D7D1A"/>
    <w:rsid w:val="006E005E"/>
    <w:rsid w:val="006E2F9B"/>
    <w:rsid w:val="006E55ED"/>
    <w:rsid w:val="006E595E"/>
    <w:rsid w:val="006E662F"/>
    <w:rsid w:val="006E6E6D"/>
    <w:rsid w:val="006E7230"/>
    <w:rsid w:val="006F0DB1"/>
    <w:rsid w:val="006F0FFE"/>
    <w:rsid w:val="006F175E"/>
    <w:rsid w:val="006F1B81"/>
    <w:rsid w:val="006F1D5A"/>
    <w:rsid w:val="006F264E"/>
    <w:rsid w:val="006F43A9"/>
    <w:rsid w:val="006F4466"/>
    <w:rsid w:val="006F4A49"/>
    <w:rsid w:val="006F59BD"/>
    <w:rsid w:val="006F6021"/>
    <w:rsid w:val="006F6316"/>
    <w:rsid w:val="006F6D9F"/>
    <w:rsid w:val="006F6FF0"/>
    <w:rsid w:val="00701EAD"/>
    <w:rsid w:val="00703A4F"/>
    <w:rsid w:val="00704799"/>
    <w:rsid w:val="00704D57"/>
    <w:rsid w:val="00704F9B"/>
    <w:rsid w:val="00706152"/>
    <w:rsid w:val="0070748E"/>
    <w:rsid w:val="007075E3"/>
    <w:rsid w:val="0071045B"/>
    <w:rsid w:val="0071136A"/>
    <w:rsid w:val="0071199C"/>
    <w:rsid w:val="007120B1"/>
    <w:rsid w:val="0071298D"/>
    <w:rsid w:val="00712E1F"/>
    <w:rsid w:val="007131B4"/>
    <w:rsid w:val="007137DD"/>
    <w:rsid w:val="00713BA9"/>
    <w:rsid w:val="00714A6E"/>
    <w:rsid w:val="00715C5A"/>
    <w:rsid w:val="00715D4B"/>
    <w:rsid w:val="007172C2"/>
    <w:rsid w:val="00717CCC"/>
    <w:rsid w:val="00720658"/>
    <w:rsid w:val="00720BE1"/>
    <w:rsid w:val="00721067"/>
    <w:rsid w:val="007210C8"/>
    <w:rsid w:val="007211D6"/>
    <w:rsid w:val="007218C1"/>
    <w:rsid w:val="00722070"/>
    <w:rsid w:val="00723262"/>
    <w:rsid w:val="00723CD1"/>
    <w:rsid w:val="0072403B"/>
    <w:rsid w:val="007240C4"/>
    <w:rsid w:val="00724721"/>
    <w:rsid w:val="00724FD4"/>
    <w:rsid w:val="00725A7A"/>
    <w:rsid w:val="00726C9D"/>
    <w:rsid w:val="00727EB1"/>
    <w:rsid w:val="007300B2"/>
    <w:rsid w:val="00731029"/>
    <w:rsid w:val="00731289"/>
    <w:rsid w:val="00732C00"/>
    <w:rsid w:val="00732D7F"/>
    <w:rsid w:val="00732E7F"/>
    <w:rsid w:val="00732FEF"/>
    <w:rsid w:val="007364BA"/>
    <w:rsid w:val="00736764"/>
    <w:rsid w:val="00736DE4"/>
    <w:rsid w:val="007379D0"/>
    <w:rsid w:val="00737C8E"/>
    <w:rsid w:val="00737F19"/>
    <w:rsid w:val="00740003"/>
    <w:rsid w:val="007412EC"/>
    <w:rsid w:val="0074169A"/>
    <w:rsid w:val="00742DB0"/>
    <w:rsid w:val="00743D03"/>
    <w:rsid w:val="00743DE7"/>
    <w:rsid w:val="0074404D"/>
    <w:rsid w:val="0074450F"/>
    <w:rsid w:val="00744CD9"/>
    <w:rsid w:val="0074505C"/>
    <w:rsid w:val="007450C5"/>
    <w:rsid w:val="00745F08"/>
    <w:rsid w:val="00746065"/>
    <w:rsid w:val="00746C47"/>
    <w:rsid w:val="00746CC8"/>
    <w:rsid w:val="00747057"/>
    <w:rsid w:val="00747A5D"/>
    <w:rsid w:val="00747C24"/>
    <w:rsid w:val="00747ECB"/>
    <w:rsid w:val="00747F3D"/>
    <w:rsid w:val="00750019"/>
    <w:rsid w:val="007502CC"/>
    <w:rsid w:val="00750367"/>
    <w:rsid w:val="00751108"/>
    <w:rsid w:val="007543D9"/>
    <w:rsid w:val="0075538F"/>
    <w:rsid w:val="0075546B"/>
    <w:rsid w:val="007557DE"/>
    <w:rsid w:val="00755E5C"/>
    <w:rsid w:val="00755E9E"/>
    <w:rsid w:val="00756BD0"/>
    <w:rsid w:val="007571E6"/>
    <w:rsid w:val="007579EA"/>
    <w:rsid w:val="007613CF"/>
    <w:rsid w:val="00761C25"/>
    <w:rsid w:val="00763E87"/>
    <w:rsid w:val="0076456D"/>
    <w:rsid w:val="00766038"/>
    <w:rsid w:val="00771117"/>
    <w:rsid w:val="007713DF"/>
    <w:rsid w:val="007723AE"/>
    <w:rsid w:val="00772F3F"/>
    <w:rsid w:val="00773EC4"/>
    <w:rsid w:val="007761A9"/>
    <w:rsid w:val="007762BA"/>
    <w:rsid w:val="00776F81"/>
    <w:rsid w:val="00777404"/>
    <w:rsid w:val="007777BA"/>
    <w:rsid w:val="00777B3E"/>
    <w:rsid w:val="00781157"/>
    <w:rsid w:val="007828FC"/>
    <w:rsid w:val="00782AE0"/>
    <w:rsid w:val="00782E2F"/>
    <w:rsid w:val="00784CB2"/>
    <w:rsid w:val="0078520D"/>
    <w:rsid w:val="00785F66"/>
    <w:rsid w:val="00786B2A"/>
    <w:rsid w:val="00787124"/>
    <w:rsid w:val="00790642"/>
    <w:rsid w:val="0079090C"/>
    <w:rsid w:val="00791F3B"/>
    <w:rsid w:val="00792262"/>
    <w:rsid w:val="00792485"/>
    <w:rsid w:val="00792792"/>
    <w:rsid w:val="0079329E"/>
    <w:rsid w:val="0079475B"/>
    <w:rsid w:val="007955FE"/>
    <w:rsid w:val="00795AA7"/>
    <w:rsid w:val="00797B7C"/>
    <w:rsid w:val="007A1970"/>
    <w:rsid w:val="007A2B9C"/>
    <w:rsid w:val="007A2D2E"/>
    <w:rsid w:val="007A3FF2"/>
    <w:rsid w:val="007A4ECC"/>
    <w:rsid w:val="007A53BD"/>
    <w:rsid w:val="007A61BB"/>
    <w:rsid w:val="007B070E"/>
    <w:rsid w:val="007B0EA4"/>
    <w:rsid w:val="007B1CC5"/>
    <w:rsid w:val="007B1DFD"/>
    <w:rsid w:val="007B3D04"/>
    <w:rsid w:val="007B4546"/>
    <w:rsid w:val="007B679F"/>
    <w:rsid w:val="007B6D02"/>
    <w:rsid w:val="007B743A"/>
    <w:rsid w:val="007C1149"/>
    <w:rsid w:val="007C1C23"/>
    <w:rsid w:val="007C3D2C"/>
    <w:rsid w:val="007C58C7"/>
    <w:rsid w:val="007C5A5A"/>
    <w:rsid w:val="007C62B2"/>
    <w:rsid w:val="007C6FE2"/>
    <w:rsid w:val="007C79CF"/>
    <w:rsid w:val="007C7A52"/>
    <w:rsid w:val="007C7C63"/>
    <w:rsid w:val="007D1ACA"/>
    <w:rsid w:val="007D38B6"/>
    <w:rsid w:val="007D4037"/>
    <w:rsid w:val="007D4263"/>
    <w:rsid w:val="007D4DF8"/>
    <w:rsid w:val="007D5285"/>
    <w:rsid w:val="007D5428"/>
    <w:rsid w:val="007D5DA1"/>
    <w:rsid w:val="007D606C"/>
    <w:rsid w:val="007D6507"/>
    <w:rsid w:val="007D691C"/>
    <w:rsid w:val="007D6C8B"/>
    <w:rsid w:val="007D6F3E"/>
    <w:rsid w:val="007D73C9"/>
    <w:rsid w:val="007D7B04"/>
    <w:rsid w:val="007E0354"/>
    <w:rsid w:val="007E1632"/>
    <w:rsid w:val="007E20D6"/>
    <w:rsid w:val="007E24C8"/>
    <w:rsid w:val="007E3D7F"/>
    <w:rsid w:val="007E4316"/>
    <w:rsid w:val="007E4F05"/>
    <w:rsid w:val="007E558F"/>
    <w:rsid w:val="007E56C0"/>
    <w:rsid w:val="007E60BE"/>
    <w:rsid w:val="007E779F"/>
    <w:rsid w:val="007E7917"/>
    <w:rsid w:val="007E7A1F"/>
    <w:rsid w:val="007E7B97"/>
    <w:rsid w:val="007E7BB8"/>
    <w:rsid w:val="007F2899"/>
    <w:rsid w:val="007F2AB6"/>
    <w:rsid w:val="007F3171"/>
    <w:rsid w:val="007F383A"/>
    <w:rsid w:val="007F39FA"/>
    <w:rsid w:val="007F3D82"/>
    <w:rsid w:val="007F4566"/>
    <w:rsid w:val="007F5A42"/>
    <w:rsid w:val="007F6631"/>
    <w:rsid w:val="007F6F71"/>
    <w:rsid w:val="007F72A7"/>
    <w:rsid w:val="007F7550"/>
    <w:rsid w:val="007F7EFE"/>
    <w:rsid w:val="00800BD7"/>
    <w:rsid w:val="00800DC6"/>
    <w:rsid w:val="00801B58"/>
    <w:rsid w:val="00803309"/>
    <w:rsid w:val="00803437"/>
    <w:rsid w:val="00803956"/>
    <w:rsid w:val="008045BC"/>
    <w:rsid w:val="0080473D"/>
    <w:rsid w:val="00805FD0"/>
    <w:rsid w:val="008066AF"/>
    <w:rsid w:val="008068F4"/>
    <w:rsid w:val="00807284"/>
    <w:rsid w:val="00807AB0"/>
    <w:rsid w:val="00807E85"/>
    <w:rsid w:val="00810D79"/>
    <w:rsid w:val="00811410"/>
    <w:rsid w:val="00811925"/>
    <w:rsid w:val="008124D1"/>
    <w:rsid w:val="00812FE8"/>
    <w:rsid w:val="0081349B"/>
    <w:rsid w:val="008139DD"/>
    <w:rsid w:val="008147BB"/>
    <w:rsid w:val="00814F26"/>
    <w:rsid w:val="0081590B"/>
    <w:rsid w:val="00815C74"/>
    <w:rsid w:val="00815D18"/>
    <w:rsid w:val="00817072"/>
    <w:rsid w:val="00817528"/>
    <w:rsid w:val="0081767E"/>
    <w:rsid w:val="0081786A"/>
    <w:rsid w:val="0081791B"/>
    <w:rsid w:val="00817DB4"/>
    <w:rsid w:val="00820AEA"/>
    <w:rsid w:val="00820CD2"/>
    <w:rsid w:val="00822185"/>
    <w:rsid w:val="008221A0"/>
    <w:rsid w:val="00822723"/>
    <w:rsid w:val="00823339"/>
    <w:rsid w:val="008236FE"/>
    <w:rsid w:val="00823B4E"/>
    <w:rsid w:val="008245B6"/>
    <w:rsid w:val="00824AAB"/>
    <w:rsid w:val="00826A48"/>
    <w:rsid w:val="00827D38"/>
    <w:rsid w:val="00831542"/>
    <w:rsid w:val="00831A8A"/>
    <w:rsid w:val="00831E3C"/>
    <w:rsid w:val="00832621"/>
    <w:rsid w:val="00833735"/>
    <w:rsid w:val="0083559E"/>
    <w:rsid w:val="00837D98"/>
    <w:rsid w:val="008408D4"/>
    <w:rsid w:val="00841C3B"/>
    <w:rsid w:val="00842C3B"/>
    <w:rsid w:val="00842F33"/>
    <w:rsid w:val="00843545"/>
    <w:rsid w:val="00843C2E"/>
    <w:rsid w:val="008440BC"/>
    <w:rsid w:val="00844A15"/>
    <w:rsid w:val="00845DE3"/>
    <w:rsid w:val="00845E7D"/>
    <w:rsid w:val="00845F34"/>
    <w:rsid w:val="0084752C"/>
    <w:rsid w:val="0084789C"/>
    <w:rsid w:val="00847C61"/>
    <w:rsid w:val="008502BE"/>
    <w:rsid w:val="008504BC"/>
    <w:rsid w:val="00850AC2"/>
    <w:rsid w:val="00851681"/>
    <w:rsid w:val="00852D2B"/>
    <w:rsid w:val="00854902"/>
    <w:rsid w:val="008556BD"/>
    <w:rsid w:val="008575C7"/>
    <w:rsid w:val="0086052C"/>
    <w:rsid w:val="00860815"/>
    <w:rsid w:val="008609D2"/>
    <w:rsid w:val="00861133"/>
    <w:rsid w:val="00863B81"/>
    <w:rsid w:val="008641F5"/>
    <w:rsid w:val="00864917"/>
    <w:rsid w:val="008651F0"/>
    <w:rsid w:val="00866075"/>
    <w:rsid w:val="00866F70"/>
    <w:rsid w:val="008706F4"/>
    <w:rsid w:val="008716E1"/>
    <w:rsid w:val="008722D4"/>
    <w:rsid w:val="00872C74"/>
    <w:rsid w:val="008734CF"/>
    <w:rsid w:val="0087364F"/>
    <w:rsid w:val="00873E26"/>
    <w:rsid w:val="008745BA"/>
    <w:rsid w:val="00876054"/>
    <w:rsid w:val="008767A3"/>
    <w:rsid w:val="00880232"/>
    <w:rsid w:val="00880E56"/>
    <w:rsid w:val="00881028"/>
    <w:rsid w:val="0088235F"/>
    <w:rsid w:val="00882600"/>
    <w:rsid w:val="00883F79"/>
    <w:rsid w:val="0088720E"/>
    <w:rsid w:val="00887538"/>
    <w:rsid w:val="00887C19"/>
    <w:rsid w:val="00887DD0"/>
    <w:rsid w:val="0089017E"/>
    <w:rsid w:val="00894D74"/>
    <w:rsid w:val="008965B3"/>
    <w:rsid w:val="008970EA"/>
    <w:rsid w:val="00897535"/>
    <w:rsid w:val="0089768A"/>
    <w:rsid w:val="00897DB0"/>
    <w:rsid w:val="00897E29"/>
    <w:rsid w:val="008A0F93"/>
    <w:rsid w:val="008A157A"/>
    <w:rsid w:val="008A16C9"/>
    <w:rsid w:val="008A3CD0"/>
    <w:rsid w:val="008A3ED7"/>
    <w:rsid w:val="008A4672"/>
    <w:rsid w:val="008A693B"/>
    <w:rsid w:val="008A784C"/>
    <w:rsid w:val="008B0837"/>
    <w:rsid w:val="008B0AE7"/>
    <w:rsid w:val="008B0CDF"/>
    <w:rsid w:val="008B11F7"/>
    <w:rsid w:val="008B19D7"/>
    <w:rsid w:val="008B2C3F"/>
    <w:rsid w:val="008B3053"/>
    <w:rsid w:val="008B46B2"/>
    <w:rsid w:val="008B6D69"/>
    <w:rsid w:val="008B7761"/>
    <w:rsid w:val="008C08FA"/>
    <w:rsid w:val="008C1C55"/>
    <w:rsid w:val="008C2D3C"/>
    <w:rsid w:val="008C2E83"/>
    <w:rsid w:val="008C54BE"/>
    <w:rsid w:val="008C5A5C"/>
    <w:rsid w:val="008C7BF1"/>
    <w:rsid w:val="008D0449"/>
    <w:rsid w:val="008D0555"/>
    <w:rsid w:val="008D371E"/>
    <w:rsid w:val="008D4063"/>
    <w:rsid w:val="008D4EE4"/>
    <w:rsid w:val="008D745D"/>
    <w:rsid w:val="008E00A4"/>
    <w:rsid w:val="008E0D22"/>
    <w:rsid w:val="008E19A7"/>
    <w:rsid w:val="008E21F1"/>
    <w:rsid w:val="008E2C18"/>
    <w:rsid w:val="008E323C"/>
    <w:rsid w:val="008E4350"/>
    <w:rsid w:val="008E43F9"/>
    <w:rsid w:val="008E47FB"/>
    <w:rsid w:val="008E5110"/>
    <w:rsid w:val="008E657D"/>
    <w:rsid w:val="008E66CE"/>
    <w:rsid w:val="008E6838"/>
    <w:rsid w:val="008F0701"/>
    <w:rsid w:val="008F07D0"/>
    <w:rsid w:val="008F0C54"/>
    <w:rsid w:val="008F3D02"/>
    <w:rsid w:val="008F43C1"/>
    <w:rsid w:val="008F44C0"/>
    <w:rsid w:val="008F5466"/>
    <w:rsid w:val="008F54D1"/>
    <w:rsid w:val="008F59AF"/>
    <w:rsid w:val="008F5AB6"/>
    <w:rsid w:val="008F626A"/>
    <w:rsid w:val="008F75F6"/>
    <w:rsid w:val="008F7870"/>
    <w:rsid w:val="009000A5"/>
    <w:rsid w:val="0090112E"/>
    <w:rsid w:val="009013AF"/>
    <w:rsid w:val="00901953"/>
    <w:rsid w:val="00901E6E"/>
    <w:rsid w:val="009027D0"/>
    <w:rsid w:val="00903AD3"/>
    <w:rsid w:val="00903CCE"/>
    <w:rsid w:val="0090539A"/>
    <w:rsid w:val="00905A62"/>
    <w:rsid w:val="00906FC3"/>
    <w:rsid w:val="009073CA"/>
    <w:rsid w:val="009101F7"/>
    <w:rsid w:val="009105D7"/>
    <w:rsid w:val="009109B3"/>
    <w:rsid w:val="009110D5"/>
    <w:rsid w:val="009126F1"/>
    <w:rsid w:val="00912C22"/>
    <w:rsid w:val="00913351"/>
    <w:rsid w:val="009150F3"/>
    <w:rsid w:val="00915138"/>
    <w:rsid w:val="00915156"/>
    <w:rsid w:val="009151CC"/>
    <w:rsid w:val="00916756"/>
    <w:rsid w:val="00916EB5"/>
    <w:rsid w:val="00917897"/>
    <w:rsid w:val="009211FC"/>
    <w:rsid w:val="00921958"/>
    <w:rsid w:val="009220CC"/>
    <w:rsid w:val="00922AB5"/>
    <w:rsid w:val="0092330C"/>
    <w:rsid w:val="00923583"/>
    <w:rsid w:val="009253AE"/>
    <w:rsid w:val="00925486"/>
    <w:rsid w:val="009255A8"/>
    <w:rsid w:val="00925813"/>
    <w:rsid w:val="009265A6"/>
    <w:rsid w:val="009266AD"/>
    <w:rsid w:val="009268A6"/>
    <w:rsid w:val="00926E63"/>
    <w:rsid w:val="00926EF7"/>
    <w:rsid w:val="009308FC"/>
    <w:rsid w:val="00930CDE"/>
    <w:rsid w:val="00931333"/>
    <w:rsid w:val="00932072"/>
    <w:rsid w:val="00932BCE"/>
    <w:rsid w:val="00934357"/>
    <w:rsid w:val="0093597A"/>
    <w:rsid w:val="00935C30"/>
    <w:rsid w:val="00935EBB"/>
    <w:rsid w:val="00941D35"/>
    <w:rsid w:val="00941F5B"/>
    <w:rsid w:val="00942DE2"/>
    <w:rsid w:val="00945FE8"/>
    <w:rsid w:val="00946381"/>
    <w:rsid w:val="009470A0"/>
    <w:rsid w:val="009473CF"/>
    <w:rsid w:val="00947B0E"/>
    <w:rsid w:val="00947BA0"/>
    <w:rsid w:val="009516B2"/>
    <w:rsid w:val="00952165"/>
    <w:rsid w:val="00952DA6"/>
    <w:rsid w:val="009530C3"/>
    <w:rsid w:val="00955E90"/>
    <w:rsid w:val="009569E1"/>
    <w:rsid w:val="00956EEB"/>
    <w:rsid w:val="0096019D"/>
    <w:rsid w:val="0096123B"/>
    <w:rsid w:val="00961403"/>
    <w:rsid w:val="00961AA1"/>
    <w:rsid w:val="00961ABD"/>
    <w:rsid w:val="00961E5D"/>
    <w:rsid w:val="0096229E"/>
    <w:rsid w:val="009626AB"/>
    <w:rsid w:val="009635BA"/>
    <w:rsid w:val="009635FB"/>
    <w:rsid w:val="0096425A"/>
    <w:rsid w:val="00964E4F"/>
    <w:rsid w:val="009651E9"/>
    <w:rsid w:val="0096622C"/>
    <w:rsid w:val="00966933"/>
    <w:rsid w:val="00966C2B"/>
    <w:rsid w:val="00967371"/>
    <w:rsid w:val="00967620"/>
    <w:rsid w:val="00967BA3"/>
    <w:rsid w:val="00970229"/>
    <w:rsid w:val="00971083"/>
    <w:rsid w:val="009715E0"/>
    <w:rsid w:val="00971754"/>
    <w:rsid w:val="0097180E"/>
    <w:rsid w:val="00971DF6"/>
    <w:rsid w:val="00973E58"/>
    <w:rsid w:val="00975F9B"/>
    <w:rsid w:val="0097634B"/>
    <w:rsid w:val="00976D41"/>
    <w:rsid w:val="00976D87"/>
    <w:rsid w:val="00977C54"/>
    <w:rsid w:val="009802BE"/>
    <w:rsid w:val="009803BB"/>
    <w:rsid w:val="009819CE"/>
    <w:rsid w:val="009827A3"/>
    <w:rsid w:val="0098288B"/>
    <w:rsid w:val="0098390C"/>
    <w:rsid w:val="00984B66"/>
    <w:rsid w:val="0098632F"/>
    <w:rsid w:val="0098691D"/>
    <w:rsid w:val="009869C1"/>
    <w:rsid w:val="0098750F"/>
    <w:rsid w:val="009901AE"/>
    <w:rsid w:val="009915C0"/>
    <w:rsid w:val="00991ED4"/>
    <w:rsid w:val="0099488F"/>
    <w:rsid w:val="00994C1E"/>
    <w:rsid w:val="009955AF"/>
    <w:rsid w:val="00995690"/>
    <w:rsid w:val="00996C89"/>
    <w:rsid w:val="0099714E"/>
    <w:rsid w:val="009973EB"/>
    <w:rsid w:val="009A0B08"/>
    <w:rsid w:val="009A219E"/>
    <w:rsid w:val="009A2317"/>
    <w:rsid w:val="009A2693"/>
    <w:rsid w:val="009A374C"/>
    <w:rsid w:val="009A38D7"/>
    <w:rsid w:val="009A45E9"/>
    <w:rsid w:val="009A4C33"/>
    <w:rsid w:val="009A4D6A"/>
    <w:rsid w:val="009A5548"/>
    <w:rsid w:val="009A59EA"/>
    <w:rsid w:val="009A64D1"/>
    <w:rsid w:val="009A67BE"/>
    <w:rsid w:val="009A67FE"/>
    <w:rsid w:val="009A70E1"/>
    <w:rsid w:val="009A7546"/>
    <w:rsid w:val="009B021E"/>
    <w:rsid w:val="009B0E07"/>
    <w:rsid w:val="009B1434"/>
    <w:rsid w:val="009B1CA1"/>
    <w:rsid w:val="009B1CE2"/>
    <w:rsid w:val="009B20AA"/>
    <w:rsid w:val="009B30BC"/>
    <w:rsid w:val="009B45F2"/>
    <w:rsid w:val="009B5A8B"/>
    <w:rsid w:val="009B5D1D"/>
    <w:rsid w:val="009B5FCF"/>
    <w:rsid w:val="009B6267"/>
    <w:rsid w:val="009B6439"/>
    <w:rsid w:val="009B7C2D"/>
    <w:rsid w:val="009C137B"/>
    <w:rsid w:val="009C2BAF"/>
    <w:rsid w:val="009C4F0A"/>
    <w:rsid w:val="009C5359"/>
    <w:rsid w:val="009C617C"/>
    <w:rsid w:val="009C7018"/>
    <w:rsid w:val="009D0D91"/>
    <w:rsid w:val="009D14B9"/>
    <w:rsid w:val="009D21DD"/>
    <w:rsid w:val="009D2387"/>
    <w:rsid w:val="009D2857"/>
    <w:rsid w:val="009D37F5"/>
    <w:rsid w:val="009D38E1"/>
    <w:rsid w:val="009D42CD"/>
    <w:rsid w:val="009D4D7E"/>
    <w:rsid w:val="009D5842"/>
    <w:rsid w:val="009D6160"/>
    <w:rsid w:val="009D6790"/>
    <w:rsid w:val="009D6E25"/>
    <w:rsid w:val="009D715F"/>
    <w:rsid w:val="009D73F7"/>
    <w:rsid w:val="009D74DB"/>
    <w:rsid w:val="009E012A"/>
    <w:rsid w:val="009E0360"/>
    <w:rsid w:val="009E05D7"/>
    <w:rsid w:val="009E1387"/>
    <w:rsid w:val="009E18BB"/>
    <w:rsid w:val="009E1DFC"/>
    <w:rsid w:val="009E27A0"/>
    <w:rsid w:val="009E31FA"/>
    <w:rsid w:val="009E3B59"/>
    <w:rsid w:val="009E4814"/>
    <w:rsid w:val="009E4F8F"/>
    <w:rsid w:val="009E58CB"/>
    <w:rsid w:val="009E69E1"/>
    <w:rsid w:val="009E7549"/>
    <w:rsid w:val="009E7847"/>
    <w:rsid w:val="009F005F"/>
    <w:rsid w:val="009F00C0"/>
    <w:rsid w:val="009F0294"/>
    <w:rsid w:val="009F0EB8"/>
    <w:rsid w:val="009F1D3E"/>
    <w:rsid w:val="009F22E5"/>
    <w:rsid w:val="009F244E"/>
    <w:rsid w:val="009F3967"/>
    <w:rsid w:val="009F4140"/>
    <w:rsid w:val="009F4E9F"/>
    <w:rsid w:val="009F594E"/>
    <w:rsid w:val="009F638B"/>
    <w:rsid w:val="009F6D9E"/>
    <w:rsid w:val="009F7C4A"/>
    <w:rsid w:val="00A01578"/>
    <w:rsid w:val="00A0167E"/>
    <w:rsid w:val="00A01F62"/>
    <w:rsid w:val="00A02251"/>
    <w:rsid w:val="00A027E5"/>
    <w:rsid w:val="00A04100"/>
    <w:rsid w:val="00A041D0"/>
    <w:rsid w:val="00A04429"/>
    <w:rsid w:val="00A05043"/>
    <w:rsid w:val="00A07BF5"/>
    <w:rsid w:val="00A10380"/>
    <w:rsid w:val="00A106F1"/>
    <w:rsid w:val="00A114BF"/>
    <w:rsid w:val="00A1322A"/>
    <w:rsid w:val="00A15461"/>
    <w:rsid w:val="00A15BD5"/>
    <w:rsid w:val="00A15E72"/>
    <w:rsid w:val="00A16165"/>
    <w:rsid w:val="00A1670D"/>
    <w:rsid w:val="00A16FFF"/>
    <w:rsid w:val="00A20120"/>
    <w:rsid w:val="00A22CC9"/>
    <w:rsid w:val="00A22FEF"/>
    <w:rsid w:val="00A235DE"/>
    <w:rsid w:val="00A23AE3"/>
    <w:rsid w:val="00A2597D"/>
    <w:rsid w:val="00A269E6"/>
    <w:rsid w:val="00A27377"/>
    <w:rsid w:val="00A276F8"/>
    <w:rsid w:val="00A31BBE"/>
    <w:rsid w:val="00A32843"/>
    <w:rsid w:val="00A338A2"/>
    <w:rsid w:val="00A34054"/>
    <w:rsid w:val="00A349B2"/>
    <w:rsid w:val="00A34C0D"/>
    <w:rsid w:val="00A3506C"/>
    <w:rsid w:val="00A35693"/>
    <w:rsid w:val="00A35AEC"/>
    <w:rsid w:val="00A374E0"/>
    <w:rsid w:val="00A37665"/>
    <w:rsid w:val="00A40239"/>
    <w:rsid w:val="00A4065D"/>
    <w:rsid w:val="00A412FC"/>
    <w:rsid w:val="00A41C16"/>
    <w:rsid w:val="00A42D01"/>
    <w:rsid w:val="00A44FCB"/>
    <w:rsid w:val="00A45E18"/>
    <w:rsid w:val="00A46B0B"/>
    <w:rsid w:val="00A47638"/>
    <w:rsid w:val="00A47B65"/>
    <w:rsid w:val="00A50587"/>
    <w:rsid w:val="00A52508"/>
    <w:rsid w:val="00A545A1"/>
    <w:rsid w:val="00A54E8C"/>
    <w:rsid w:val="00A55388"/>
    <w:rsid w:val="00A56734"/>
    <w:rsid w:val="00A56CF7"/>
    <w:rsid w:val="00A57073"/>
    <w:rsid w:val="00A57770"/>
    <w:rsid w:val="00A57DB8"/>
    <w:rsid w:val="00A60386"/>
    <w:rsid w:val="00A60CC0"/>
    <w:rsid w:val="00A6294A"/>
    <w:rsid w:val="00A62FF2"/>
    <w:rsid w:val="00A6313F"/>
    <w:rsid w:val="00A63D73"/>
    <w:rsid w:val="00A63E9D"/>
    <w:rsid w:val="00A641C9"/>
    <w:rsid w:val="00A64680"/>
    <w:rsid w:val="00A647FA"/>
    <w:rsid w:val="00A648BF"/>
    <w:rsid w:val="00A655CE"/>
    <w:rsid w:val="00A655DE"/>
    <w:rsid w:val="00A6657E"/>
    <w:rsid w:val="00A666D1"/>
    <w:rsid w:val="00A70757"/>
    <w:rsid w:val="00A7257F"/>
    <w:rsid w:val="00A72A08"/>
    <w:rsid w:val="00A72A7B"/>
    <w:rsid w:val="00A740AE"/>
    <w:rsid w:val="00A7474F"/>
    <w:rsid w:val="00A74BB6"/>
    <w:rsid w:val="00A74CC5"/>
    <w:rsid w:val="00A75055"/>
    <w:rsid w:val="00A75234"/>
    <w:rsid w:val="00A75B16"/>
    <w:rsid w:val="00A76347"/>
    <w:rsid w:val="00A80479"/>
    <w:rsid w:val="00A81F8D"/>
    <w:rsid w:val="00A83A75"/>
    <w:rsid w:val="00A841E7"/>
    <w:rsid w:val="00A842F1"/>
    <w:rsid w:val="00A8552F"/>
    <w:rsid w:val="00A86B50"/>
    <w:rsid w:val="00A87063"/>
    <w:rsid w:val="00A87174"/>
    <w:rsid w:val="00A873FF"/>
    <w:rsid w:val="00A87B0C"/>
    <w:rsid w:val="00A87CE4"/>
    <w:rsid w:val="00A91BA1"/>
    <w:rsid w:val="00A91F05"/>
    <w:rsid w:val="00A92EEB"/>
    <w:rsid w:val="00A94FA0"/>
    <w:rsid w:val="00A964D7"/>
    <w:rsid w:val="00A9761A"/>
    <w:rsid w:val="00A9791E"/>
    <w:rsid w:val="00A97A60"/>
    <w:rsid w:val="00AA07AD"/>
    <w:rsid w:val="00AA0C8D"/>
    <w:rsid w:val="00AA300A"/>
    <w:rsid w:val="00AA3246"/>
    <w:rsid w:val="00AA389E"/>
    <w:rsid w:val="00AA43A0"/>
    <w:rsid w:val="00AA4421"/>
    <w:rsid w:val="00AA4609"/>
    <w:rsid w:val="00AA4B1B"/>
    <w:rsid w:val="00AA53D0"/>
    <w:rsid w:val="00AA589B"/>
    <w:rsid w:val="00AA5D18"/>
    <w:rsid w:val="00AA60D4"/>
    <w:rsid w:val="00AA6719"/>
    <w:rsid w:val="00AA7A1F"/>
    <w:rsid w:val="00AB009C"/>
    <w:rsid w:val="00AB113D"/>
    <w:rsid w:val="00AB20EC"/>
    <w:rsid w:val="00AB4187"/>
    <w:rsid w:val="00AB41C5"/>
    <w:rsid w:val="00AB567E"/>
    <w:rsid w:val="00AB6F6F"/>
    <w:rsid w:val="00AB763E"/>
    <w:rsid w:val="00AC0716"/>
    <w:rsid w:val="00AC0BA0"/>
    <w:rsid w:val="00AC0D62"/>
    <w:rsid w:val="00AC0DD9"/>
    <w:rsid w:val="00AC3036"/>
    <w:rsid w:val="00AC3053"/>
    <w:rsid w:val="00AC371D"/>
    <w:rsid w:val="00AC45CB"/>
    <w:rsid w:val="00AC4C5E"/>
    <w:rsid w:val="00AC59AB"/>
    <w:rsid w:val="00AC5B8F"/>
    <w:rsid w:val="00AC6B31"/>
    <w:rsid w:val="00AC6CA5"/>
    <w:rsid w:val="00AC6E8E"/>
    <w:rsid w:val="00AC6FB8"/>
    <w:rsid w:val="00AD0111"/>
    <w:rsid w:val="00AD04B9"/>
    <w:rsid w:val="00AD16C8"/>
    <w:rsid w:val="00AD25E2"/>
    <w:rsid w:val="00AD285C"/>
    <w:rsid w:val="00AD2F72"/>
    <w:rsid w:val="00AD3FED"/>
    <w:rsid w:val="00AD5113"/>
    <w:rsid w:val="00AD52BE"/>
    <w:rsid w:val="00AD57EF"/>
    <w:rsid w:val="00AD5943"/>
    <w:rsid w:val="00AD6302"/>
    <w:rsid w:val="00AD6485"/>
    <w:rsid w:val="00AD6CE0"/>
    <w:rsid w:val="00AE0217"/>
    <w:rsid w:val="00AE10DF"/>
    <w:rsid w:val="00AE1851"/>
    <w:rsid w:val="00AE3E6F"/>
    <w:rsid w:val="00AE4115"/>
    <w:rsid w:val="00AE4FB0"/>
    <w:rsid w:val="00AE5DEC"/>
    <w:rsid w:val="00AE5FFE"/>
    <w:rsid w:val="00AE6999"/>
    <w:rsid w:val="00AE6EA5"/>
    <w:rsid w:val="00AE7519"/>
    <w:rsid w:val="00AE79F8"/>
    <w:rsid w:val="00AF03B7"/>
    <w:rsid w:val="00AF0711"/>
    <w:rsid w:val="00AF1C64"/>
    <w:rsid w:val="00AF1FD3"/>
    <w:rsid w:val="00AF2255"/>
    <w:rsid w:val="00AF2BFA"/>
    <w:rsid w:val="00AF2D69"/>
    <w:rsid w:val="00AF3284"/>
    <w:rsid w:val="00AF4E9C"/>
    <w:rsid w:val="00AF5223"/>
    <w:rsid w:val="00AF5AA0"/>
    <w:rsid w:val="00AF74BC"/>
    <w:rsid w:val="00B0185F"/>
    <w:rsid w:val="00B01DD4"/>
    <w:rsid w:val="00B01F5B"/>
    <w:rsid w:val="00B02B65"/>
    <w:rsid w:val="00B0304D"/>
    <w:rsid w:val="00B03464"/>
    <w:rsid w:val="00B0380A"/>
    <w:rsid w:val="00B03EAB"/>
    <w:rsid w:val="00B04050"/>
    <w:rsid w:val="00B04CF2"/>
    <w:rsid w:val="00B05DE2"/>
    <w:rsid w:val="00B070D9"/>
    <w:rsid w:val="00B1101D"/>
    <w:rsid w:val="00B11465"/>
    <w:rsid w:val="00B1202E"/>
    <w:rsid w:val="00B12329"/>
    <w:rsid w:val="00B128AC"/>
    <w:rsid w:val="00B12969"/>
    <w:rsid w:val="00B142D4"/>
    <w:rsid w:val="00B14515"/>
    <w:rsid w:val="00B14980"/>
    <w:rsid w:val="00B155A2"/>
    <w:rsid w:val="00B155ED"/>
    <w:rsid w:val="00B1561A"/>
    <w:rsid w:val="00B1603A"/>
    <w:rsid w:val="00B16F10"/>
    <w:rsid w:val="00B173AC"/>
    <w:rsid w:val="00B17446"/>
    <w:rsid w:val="00B2023B"/>
    <w:rsid w:val="00B20828"/>
    <w:rsid w:val="00B20928"/>
    <w:rsid w:val="00B21603"/>
    <w:rsid w:val="00B225F5"/>
    <w:rsid w:val="00B239CD"/>
    <w:rsid w:val="00B23E47"/>
    <w:rsid w:val="00B25523"/>
    <w:rsid w:val="00B25EE0"/>
    <w:rsid w:val="00B275C2"/>
    <w:rsid w:val="00B30320"/>
    <w:rsid w:val="00B30BAE"/>
    <w:rsid w:val="00B31926"/>
    <w:rsid w:val="00B32ED8"/>
    <w:rsid w:val="00B3323C"/>
    <w:rsid w:val="00B3336B"/>
    <w:rsid w:val="00B33E30"/>
    <w:rsid w:val="00B342EF"/>
    <w:rsid w:val="00B34545"/>
    <w:rsid w:val="00B35A00"/>
    <w:rsid w:val="00B3623E"/>
    <w:rsid w:val="00B371F4"/>
    <w:rsid w:val="00B406BC"/>
    <w:rsid w:val="00B40DFC"/>
    <w:rsid w:val="00B411A9"/>
    <w:rsid w:val="00B4153E"/>
    <w:rsid w:val="00B42D42"/>
    <w:rsid w:val="00B43D99"/>
    <w:rsid w:val="00B444FA"/>
    <w:rsid w:val="00B4494C"/>
    <w:rsid w:val="00B45BCE"/>
    <w:rsid w:val="00B45C3D"/>
    <w:rsid w:val="00B4708D"/>
    <w:rsid w:val="00B47799"/>
    <w:rsid w:val="00B47A20"/>
    <w:rsid w:val="00B47BCE"/>
    <w:rsid w:val="00B502DF"/>
    <w:rsid w:val="00B5088E"/>
    <w:rsid w:val="00B50D6B"/>
    <w:rsid w:val="00B51A6C"/>
    <w:rsid w:val="00B52F99"/>
    <w:rsid w:val="00B53031"/>
    <w:rsid w:val="00B5387D"/>
    <w:rsid w:val="00B541CF"/>
    <w:rsid w:val="00B54360"/>
    <w:rsid w:val="00B558CF"/>
    <w:rsid w:val="00B55D93"/>
    <w:rsid w:val="00B6029A"/>
    <w:rsid w:val="00B60420"/>
    <w:rsid w:val="00B6159F"/>
    <w:rsid w:val="00B61C28"/>
    <w:rsid w:val="00B62036"/>
    <w:rsid w:val="00B630B2"/>
    <w:rsid w:val="00B63636"/>
    <w:rsid w:val="00B63B9F"/>
    <w:rsid w:val="00B63C0F"/>
    <w:rsid w:val="00B63FE9"/>
    <w:rsid w:val="00B64BC1"/>
    <w:rsid w:val="00B64EE0"/>
    <w:rsid w:val="00B65D45"/>
    <w:rsid w:val="00B67963"/>
    <w:rsid w:val="00B71536"/>
    <w:rsid w:val="00B716B9"/>
    <w:rsid w:val="00B71F8A"/>
    <w:rsid w:val="00B728DD"/>
    <w:rsid w:val="00B737AB"/>
    <w:rsid w:val="00B74B4A"/>
    <w:rsid w:val="00B74FCC"/>
    <w:rsid w:val="00B7552F"/>
    <w:rsid w:val="00B75821"/>
    <w:rsid w:val="00B76885"/>
    <w:rsid w:val="00B76F1C"/>
    <w:rsid w:val="00B771EC"/>
    <w:rsid w:val="00B808B0"/>
    <w:rsid w:val="00B80DB2"/>
    <w:rsid w:val="00B816A5"/>
    <w:rsid w:val="00B825F0"/>
    <w:rsid w:val="00B82AC8"/>
    <w:rsid w:val="00B831C5"/>
    <w:rsid w:val="00B83F4C"/>
    <w:rsid w:val="00B8437F"/>
    <w:rsid w:val="00B844F8"/>
    <w:rsid w:val="00B848F5"/>
    <w:rsid w:val="00B84A91"/>
    <w:rsid w:val="00B8551D"/>
    <w:rsid w:val="00B86C34"/>
    <w:rsid w:val="00B86F28"/>
    <w:rsid w:val="00B90335"/>
    <w:rsid w:val="00B91EDE"/>
    <w:rsid w:val="00B923ED"/>
    <w:rsid w:val="00B92B08"/>
    <w:rsid w:val="00B93258"/>
    <w:rsid w:val="00B940AA"/>
    <w:rsid w:val="00B94812"/>
    <w:rsid w:val="00B95366"/>
    <w:rsid w:val="00B95F15"/>
    <w:rsid w:val="00B961DA"/>
    <w:rsid w:val="00B96D4B"/>
    <w:rsid w:val="00B97EA2"/>
    <w:rsid w:val="00BA0774"/>
    <w:rsid w:val="00BA0807"/>
    <w:rsid w:val="00BA1220"/>
    <w:rsid w:val="00BA1446"/>
    <w:rsid w:val="00BA1503"/>
    <w:rsid w:val="00BA18ED"/>
    <w:rsid w:val="00BA282A"/>
    <w:rsid w:val="00BA2EA8"/>
    <w:rsid w:val="00BA600F"/>
    <w:rsid w:val="00BA7704"/>
    <w:rsid w:val="00BA79A7"/>
    <w:rsid w:val="00BA7B3D"/>
    <w:rsid w:val="00BB0379"/>
    <w:rsid w:val="00BB0D79"/>
    <w:rsid w:val="00BB18C3"/>
    <w:rsid w:val="00BB1A77"/>
    <w:rsid w:val="00BB212C"/>
    <w:rsid w:val="00BB39BC"/>
    <w:rsid w:val="00BB6E67"/>
    <w:rsid w:val="00BB719C"/>
    <w:rsid w:val="00BB73CE"/>
    <w:rsid w:val="00BB74F5"/>
    <w:rsid w:val="00BB7F9A"/>
    <w:rsid w:val="00BC0141"/>
    <w:rsid w:val="00BC061E"/>
    <w:rsid w:val="00BC0B37"/>
    <w:rsid w:val="00BC12A6"/>
    <w:rsid w:val="00BC13B6"/>
    <w:rsid w:val="00BC3283"/>
    <w:rsid w:val="00BC3F10"/>
    <w:rsid w:val="00BC42C9"/>
    <w:rsid w:val="00BC4904"/>
    <w:rsid w:val="00BC54B2"/>
    <w:rsid w:val="00BC6AA5"/>
    <w:rsid w:val="00BC7F47"/>
    <w:rsid w:val="00BD087C"/>
    <w:rsid w:val="00BD0B48"/>
    <w:rsid w:val="00BD2FA4"/>
    <w:rsid w:val="00BD3255"/>
    <w:rsid w:val="00BD36D4"/>
    <w:rsid w:val="00BD3AD0"/>
    <w:rsid w:val="00BD45AB"/>
    <w:rsid w:val="00BD4A83"/>
    <w:rsid w:val="00BD4C64"/>
    <w:rsid w:val="00BD4DB0"/>
    <w:rsid w:val="00BD7898"/>
    <w:rsid w:val="00BE3A87"/>
    <w:rsid w:val="00BE4572"/>
    <w:rsid w:val="00BE6251"/>
    <w:rsid w:val="00BE6AD8"/>
    <w:rsid w:val="00BF063D"/>
    <w:rsid w:val="00BF1930"/>
    <w:rsid w:val="00BF2AAD"/>
    <w:rsid w:val="00BF2C4B"/>
    <w:rsid w:val="00BF3B7E"/>
    <w:rsid w:val="00BF3BC6"/>
    <w:rsid w:val="00BF47E9"/>
    <w:rsid w:val="00BF5568"/>
    <w:rsid w:val="00BF566D"/>
    <w:rsid w:val="00BF5A10"/>
    <w:rsid w:val="00BF5FE3"/>
    <w:rsid w:val="00BF7F45"/>
    <w:rsid w:val="00C00595"/>
    <w:rsid w:val="00C006B5"/>
    <w:rsid w:val="00C00AFE"/>
    <w:rsid w:val="00C00CB8"/>
    <w:rsid w:val="00C00D35"/>
    <w:rsid w:val="00C0148B"/>
    <w:rsid w:val="00C01672"/>
    <w:rsid w:val="00C017B7"/>
    <w:rsid w:val="00C02604"/>
    <w:rsid w:val="00C027AE"/>
    <w:rsid w:val="00C02A99"/>
    <w:rsid w:val="00C0361B"/>
    <w:rsid w:val="00C03A4F"/>
    <w:rsid w:val="00C0481D"/>
    <w:rsid w:val="00C0562F"/>
    <w:rsid w:val="00C05D11"/>
    <w:rsid w:val="00C05EE7"/>
    <w:rsid w:val="00C06121"/>
    <w:rsid w:val="00C06709"/>
    <w:rsid w:val="00C06A98"/>
    <w:rsid w:val="00C1042E"/>
    <w:rsid w:val="00C10E06"/>
    <w:rsid w:val="00C1276E"/>
    <w:rsid w:val="00C12FF2"/>
    <w:rsid w:val="00C1313C"/>
    <w:rsid w:val="00C13180"/>
    <w:rsid w:val="00C13A44"/>
    <w:rsid w:val="00C140A9"/>
    <w:rsid w:val="00C14392"/>
    <w:rsid w:val="00C163F3"/>
    <w:rsid w:val="00C16E54"/>
    <w:rsid w:val="00C20146"/>
    <w:rsid w:val="00C22FEF"/>
    <w:rsid w:val="00C230E6"/>
    <w:rsid w:val="00C2351D"/>
    <w:rsid w:val="00C23687"/>
    <w:rsid w:val="00C24429"/>
    <w:rsid w:val="00C25F6D"/>
    <w:rsid w:val="00C264C7"/>
    <w:rsid w:val="00C272B5"/>
    <w:rsid w:val="00C27B06"/>
    <w:rsid w:val="00C30075"/>
    <w:rsid w:val="00C302D3"/>
    <w:rsid w:val="00C31127"/>
    <w:rsid w:val="00C32631"/>
    <w:rsid w:val="00C33570"/>
    <w:rsid w:val="00C34A95"/>
    <w:rsid w:val="00C3663E"/>
    <w:rsid w:val="00C37E6B"/>
    <w:rsid w:val="00C400D0"/>
    <w:rsid w:val="00C4018E"/>
    <w:rsid w:val="00C40C9E"/>
    <w:rsid w:val="00C41067"/>
    <w:rsid w:val="00C415B8"/>
    <w:rsid w:val="00C41819"/>
    <w:rsid w:val="00C418FB"/>
    <w:rsid w:val="00C4259F"/>
    <w:rsid w:val="00C45229"/>
    <w:rsid w:val="00C45C26"/>
    <w:rsid w:val="00C47402"/>
    <w:rsid w:val="00C476AD"/>
    <w:rsid w:val="00C50404"/>
    <w:rsid w:val="00C50562"/>
    <w:rsid w:val="00C51135"/>
    <w:rsid w:val="00C51354"/>
    <w:rsid w:val="00C518C5"/>
    <w:rsid w:val="00C5202F"/>
    <w:rsid w:val="00C5358B"/>
    <w:rsid w:val="00C53DC8"/>
    <w:rsid w:val="00C5491D"/>
    <w:rsid w:val="00C557ED"/>
    <w:rsid w:val="00C55AD8"/>
    <w:rsid w:val="00C57F7A"/>
    <w:rsid w:val="00C60DC8"/>
    <w:rsid w:val="00C61B75"/>
    <w:rsid w:val="00C625BD"/>
    <w:rsid w:val="00C625F9"/>
    <w:rsid w:val="00C62D69"/>
    <w:rsid w:val="00C63153"/>
    <w:rsid w:val="00C6468D"/>
    <w:rsid w:val="00C6610A"/>
    <w:rsid w:val="00C66A8B"/>
    <w:rsid w:val="00C66C28"/>
    <w:rsid w:val="00C66D98"/>
    <w:rsid w:val="00C66DF1"/>
    <w:rsid w:val="00C679CE"/>
    <w:rsid w:val="00C67B0E"/>
    <w:rsid w:val="00C705D8"/>
    <w:rsid w:val="00C726A3"/>
    <w:rsid w:val="00C73CD7"/>
    <w:rsid w:val="00C746E8"/>
    <w:rsid w:val="00C74934"/>
    <w:rsid w:val="00C74EEF"/>
    <w:rsid w:val="00C75304"/>
    <w:rsid w:val="00C76EED"/>
    <w:rsid w:val="00C779B2"/>
    <w:rsid w:val="00C8043C"/>
    <w:rsid w:val="00C804B2"/>
    <w:rsid w:val="00C82AC1"/>
    <w:rsid w:val="00C82C47"/>
    <w:rsid w:val="00C83431"/>
    <w:rsid w:val="00C83C4A"/>
    <w:rsid w:val="00C845C4"/>
    <w:rsid w:val="00C852A5"/>
    <w:rsid w:val="00C87EBE"/>
    <w:rsid w:val="00C9244B"/>
    <w:rsid w:val="00C92AB8"/>
    <w:rsid w:val="00C92C44"/>
    <w:rsid w:val="00C92CEE"/>
    <w:rsid w:val="00C937CF"/>
    <w:rsid w:val="00C93BEB"/>
    <w:rsid w:val="00C95998"/>
    <w:rsid w:val="00C9665A"/>
    <w:rsid w:val="00C96E0E"/>
    <w:rsid w:val="00C979FF"/>
    <w:rsid w:val="00CA0344"/>
    <w:rsid w:val="00CA0BF8"/>
    <w:rsid w:val="00CA287D"/>
    <w:rsid w:val="00CA415F"/>
    <w:rsid w:val="00CA590C"/>
    <w:rsid w:val="00CA7A11"/>
    <w:rsid w:val="00CB0607"/>
    <w:rsid w:val="00CB1825"/>
    <w:rsid w:val="00CB1E59"/>
    <w:rsid w:val="00CB37BD"/>
    <w:rsid w:val="00CB409E"/>
    <w:rsid w:val="00CB4585"/>
    <w:rsid w:val="00CB6FBB"/>
    <w:rsid w:val="00CB77F5"/>
    <w:rsid w:val="00CB7E63"/>
    <w:rsid w:val="00CC038D"/>
    <w:rsid w:val="00CC0FC2"/>
    <w:rsid w:val="00CC1A5C"/>
    <w:rsid w:val="00CC2473"/>
    <w:rsid w:val="00CC399F"/>
    <w:rsid w:val="00CC3F34"/>
    <w:rsid w:val="00CC47E9"/>
    <w:rsid w:val="00CC4FF5"/>
    <w:rsid w:val="00CC6E93"/>
    <w:rsid w:val="00CC707B"/>
    <w:rsid w:val="00CD044E"/>
    <w:rsid w:val="00CD0B6B"/>
    <w:rsid w:val="00CD0E6D"/>
    <w:rsid w:val="00CD21EB"/>
    <w:rsid w:val="00CD278D"/>
    <w:rsid w:val="00CD2F98"/>
    <w:rsid w:val="00CD3232"/>
    <w:rsid w:val="00CD398C"/>
    <w:rsid w:val="00CD3C64"/>
    <w:rsid w:val="00CD3DEC"/>
    <w:rsid w:val="00CD3FCA"/>
    <w:rsid w:val="00CD4351"/>
    <w:rsid w:val="00CD5217"/>
    <w:rsid w:val="00CD5A1A"/>
    <w:rsid w:val="00CD66B5"/>
    <w:rsid w:val="00CD7478"/>
    <w:rsid w:val="00CD7605"/>
    <w:rsid w:val="00CE0E87"/>
    <w:rsid w:val="00CE0F26"/>
    <w:rsid w:val="00CE0F69"/>
    <w:rsid w:val="00CE12D8"/>
    <w:rsid w:val="00CE2F9F"/>
    <w:rsid w:val="00CE30C2"/>
    <w:rsid w:val="00CE4293"/>
    <w:rsid w:val="00CE4375"/>
    <w:rsid w:val="00CE495F"/>
    <w:rsid w:val="00CE4E61"/>
    <w:rsid w:val="00CE50DA"/>
    <w:rsid w:val="00CE55F5"/>
    <w:rsid w:val="00CE5A4A"/>
    <w:rsid w:val="00CE6A78"/>
    <w:rsid w:val="00CE7875"/>
    <w:rsid w:val="00CE7BC7"/>
    <w:rsid w:val="00CF0714"/>
    <w:rsid w:val="00CF0F80"/>
    <w:rsid w:val="00CF0FAD"/>
    <w:rsid w:val="00CF1E63"/>
    <w:rsid w:val="00CF6C5B"/>
    <w:rsid w:val="00CF7576"/>
    <w:rsid w:val="00CF7C88"/>
    <w:rsid w:val="00CF7F3C"/>
    <w:rsid w:val="00D000EC"/>
    <w:rsid w:val="00D002BE"/>
    <w:rsid w:val="00D0093E"/>
    <w:rsid w:val="00D0555E"/>
    <w:rsid w:val="00D05651"/>
    <w:rsid w:val="00D06301"/>
    <w:rsid w:val="00D066A8"/>
    <w:rsid w:val="00D06BF1"/>
    <w:rsid w:val="00D072D5"/>
    <w:rsid w:val="00D07F82"/>
    <w:rsid w:val="00D116B1"/>
    <w:rsid w:val="00D11F60"/>
    <w:rsid w:val="00D12889"/>
    <w:rsid w:val="00D12CF4"/>
    <w:rsid w:val="00D12D2A"/>
    <w:rsid w:val="00D14D87"/>
    <w:rsid w:val="00D151A7"/>
    <w:rsid w:val="00D1597D"/>
    <w:rsid w:val="00D16431"/>
    <w:rsid w:val="00D16495"/>
    <w:rsid w:val="00D164F2"/>
    <w:rsid w:val="00D169E7"/>
    <w:rsid w:val="00D169EB"/>
    <w:rsid w:val="00D21717"/>
    <w:rsid w:val="00D2298F"/>
    <w:rsid w:val="00D23BE0"/>
    <w:rsid w:val="00D25CC1"/>
    <w:rsid w:val="00D269DC"/>
    <w:rsid w:val="00D272CA"/>
    <w:rsid w:val="00D2773B"/>
    <w:rsid w:val="00D27AD3"/>
    <w:rsid w:val="00D3104D"/>
    <w:rsid w:val="00D3214F"/>
    <w:rsid w:val="00D32D82"/>
    <w:rsid w:val="00D33B8D"/>
    <w:rsid w:val="00D33CA7"/>
    <w:rsid w:val="00D33D94"/>
    <w:rsid w:val="00D3450D"/>
    <w:rsid w:val="00D34DF6"/>
    <w:rsid w:val="00D353BC"/>
    <w:rsid w:val="00D35A1B"/>
    <w:rsid w:val="00D36455"/>
    <w:rsid w:val="00D371B6"/>
    <w:rsid w:val="00D378B8"/>
    <w:rsid w:val="00D404E8"/>
    <w:rsid w:val="00D40EEF"/>
    <w:rsid w:val="00D43598"/>
    <w:rsid w:val="00D4409F"/>
    <w:rsid w:val="00D4423F"/>
    <w:rsid w:val="00D44E38"/>
    <w:rsid w:val="00D45C29"/>
    <w:rsid w:val="00D4643F"/>
    <w:rsid w:val="00D47A0C"/>
    <w:rsid w:val="00D50806"/>
    <w:rsid w:val="00D52B95"/>
    <w:rsid w:val="00D53C37"/>
    <w:rsid w:val="00D54151"/>
    <w:rsid w:val="00D5417D"/>
    <w:rsid w:val="00D56FF0"/>
    <w:rsid w:val="00D57588"/>
    <w:rsid w:val="00D60F2B"/>
    <w:rsid w:val="00D61953"/>
    <w:rsid w:val="00D61F5B"/>
    <w:rsid w:val="00D623A6"/>
    <w:rsid w:val="00D62A47"/>
    <w:rsid w:val="00D62F34"/>
    <w:rsid w:val="00D63851"/>
    <w:rsid w:val="00D64B74"/>
    <w:rsid w:val="00D661EC"/>
    <w:rsid w:val="00D66292"/>
    <w:rsid w:val="00D70185"/>
    <w:rsid w:val="00D7086A"/>
    <w:rsid w:val="00D71FCF"/>
    <w:rsid w:val="00D72AAD"/>
    <w:rsid w:val="00D72B85"/>
    <w:rsid w:val="00D74A77"/>
    <w:rsid w:val="00D75049"/>
    <w:rsid w:val="00D75707"/>
    <w:rsid w:val="00D779BE"/>
    <w:rsid w:val="00D80126"/>
    <w:rsid w:val="00D8223E"/>
    <w:rsid w:val="00D825F1"/>
    <w:rsid w:val="00D83038"/>
    <w:rsid w:val="00D834F5"/>
    <w:rsid w:val="00D83CAF"/>
    <w:rsid w:val="00D83E83"/>
    <w:rsid w:val="00D87E3A"/>
    <w:rsid w:val="00D9037E"/>
    <w:rsid w:val="00D9202F"/>
    <w:rsid w:val="00D93549"/>
    <w:rsid w:val="00D93795"/>
    <w:rsid w:val="00D93F8B"/>
    <w:rsid w:val="00D946B7"/>
    <w:rsid w:val="00D950A0"/>
    <w:rsid w:val="00D96E48"/>
    <w:rsid w:val="00D96F5D"/>
    <w:rsid w:val="00DA1B82"/>
    <w:rsid w:val="00DA1E0E"/>
    <w:rsid w:val="00DA7303"/>
    <w:rsid w:val="00DA739E"/>
    <w:rsid w:val="00DA7E29"/>
    <w:rsid w:val="00DB0071"/>
    <w:rsid w:val="00DB2FF5"/>
    <w:rsid w:val="00DB3578"/>
    <w:rsid w:val="00DB43EA"/>
    <w:rsid w:val="00DB5B2C"/>
    <w:rsid w:val="00DB637D"/>
    <w:rsid w:val="00DB675B"/>
    <w:rsid w:val="00DB68AD"/>
    <w:rsid w:val="00DB7714"/>
    <w:rsid w:val="00DC038E"/>
    <w:rsid w:val="00DC0552"/>
    <w:rsid w:val="00DC13F9"/>
    <w:rsid w:val="00DC32D0"/>
    <w:rsid w:val="00DC34F4"/>
    <w:rsid w:val="00DC3C30"/>
    <w:rsid w:val="00DC477C"/>
    <w:rsid w:val="00DC52DE"/>
    <w:rsid w:val="00DC5A20"/>
    <w:rsid w:val="00DC648B"/>
    <w:rsid w:val="00DC6764"/>
    <w:rsid w:val="00DC7107"/>
    <w:rsid w:val="00DD3328"/>
    <w:rsid w:val="00DD6F15"/>
    <w:rsid w:val="00DD7333"/>
    <w:rsid w:val="00DD75EA"/>
    <w:rsid w:val="00DD7E75"/>
    <w:rsid w:val="00DE0083"/>
    <w:rsid w:val="00DE017C"/>
    <w:rsid w:val="00DE0567"/>
    <w:rsid w:val="00DE1329"/>
    <w:rsid w:val="00DE1870"/>
    <w:rsid w:val="00DE1CC3"/>
    <w:rsid w:val="00DE2495"/>
    <w:rsid w:val="00DE292F"/>
    <w:rsid w:val="00DE3899"/>
    <w:rsid w:val="00DE48F2"/>
    <w:rsid w:val="00DE4A39"/>
    <w:rsid w:val="00DE5748"/>
    <w:rsid w:val="00DE64C6"/>
    <w:rsid w:val="00DF1206"/>
    <w:rsid w:val="00DF1425"/>
    <w:rsid w:val="00DF2464"/>
    <w:rsid w:val="00DF3E71"/>
    <w:rsid w:val="00DF503A"/>
    <w:rsid w:val="00DF64C0"/>
    <w:rsid w:val="00DF712E"/>
    <w:rsid w:val="00DF74A6"/>
    <w:rsid w:val="00E02DA5"/>
    <w:rsid w:val="00E033AE"/>
    <w:rsid w:val="00E04244"/>
    <w:rsid w:val="00E04953"/>
    <w:rsid w:val="00E04A4C"/>
    <w:rsid w:val="00E04E2D"/>
    <w:rsid w:val="00E06FF0"/>
    <w:rsid w:val="00E072FE"/>
    <w:rsid w:val="00E0741B"/>
    <w:rsid w:val="00E07B68"/>
    <w:rsid w:val="00E1017E"/>
    <w:rsid w:val="00E10A3F"/>
    <w:rsid w:val="00E11D8F"/>
    <w:rsid w:val="00E11E2B"/>
    <w:rsid w:val="00E1237D"/>
    <w:rsid w:val="00E12A75"/>
    <w:rsid w:val="00E12AC1"/>
    <w:rsid w:val="00E135D0"/>
    <w:rsid w:val="00E137E9"/>
    <w:rsid w:val="00E14566"/>
    <w:rsid w:val="00E14EE4"/>
    <w:rsid w:val="00E15CF9"/>
    <w:rsid w:val="00E1618E"/>
    <w:rsid w:val="00E16576"/>
    <w:rsid w:val="00E16BCB"/>
    <w:rsid w:val="00E16F2E"/>
    <w:rsid w:val="00E17609"/>
    <w:rsid w:val="00E20DC0"/>
    <w:rsid w:val="00E20EE3"/>
    <w:rsid w:val="00E20F91"/>
    <w:rsid w:val="00E22D59"/>
    <w:rsid w:val="00E22DAD"/>
    <w:rsid w:val="00E25C46"/>
    <w:rsid w:val="00E25EE0"/>
    <w:rsid w:val="00E26F4D"/>
    <w:rsid w:val="00E3414B"/>
    <w:rsid w:val="00E3431B"/>
    <w:rsid w:val="00E34C50"/>
    <w:rsid w:val="00E34F00"/>
    <w:rsid w:val="00E35F43"/>
    <w:rsid w:val="00E36143"/>
    <w:rsid w:val="00E400D7"/>
    <w:rsid w:val="00E40E07"/>
    <w:rsid w:val="00E41A94"/>
    <w:rsid w:val="00E42950"/>
    <w:rsid w:val="00E42C79"/>
    <w:rsid w:val="00E435B0"/>
    <w:rsid w:val="00E43A20"/>
    <w:rsid w:val="00E43E30"/>
    <w:rsid w:val="00E44EE1"/>
    <w:rsid w:val="00E45122"/>
    <w:rsid w:val="00E4514B"/>
    <w:rsid w:val="00E463D7"/>
    <w:rsid w:val="00E46CC8"/>
    <w:rsid w:val="00E4708C"/>
    <w:rsid w:val="00E47C22"/>
    <w:rsid w:val="00E50180"/>
    <w:rsid w:val="00E5049E"/>
    <w:rsid w:val="00E52D52"/>
    <w:rsid w:val="00E53F9C"/>
    <w:rsid w:val="00E54FC0"/>
    <w:rsid w:val="00E568B2"/>
    <w:rsid w:val="00E568DE"/>
    <w:rsid w:val="00E56CDE"/>
    <w:rsid w:val="00E60B06"/>
    <w:rsid w:val="00E610C4"/>
    <w:rsid w:val="00E616D7"/>
    <w:rsid w:val="00E6240C"/>
    <w:rsid w:val="00E63A63"/>
    <w:rsid w:val="00E643C7"/>
    <w:rsid w:val="00E65379"/>
    <w:rsid w:val="00E65423"/>
    <w:rsid w:val="00E6558B"/>
    <w:rsid w:val="00E66A62"/>
    <w:rsid w:val="00E702B3"/>
    <w:rsid w:val="00E71F50"/>
    <w:rsid w:val="00E721CE"/>
    <w:rsid w:val="00E72D4B"/>
    <w:rsid w:val="00E730F3"/>
    <w:rsid w:val="00E73222"/>
    <w:rsid w:val="00E733FE"/>
    <w:rsid w:val="00E75429"/>
    <w:rsid w:val="00E76126"/>
    <w:rsid w:val="00E76305"/>
    <w:rsid w:val="00E811D7"/>
    <w:rsid w:val="00E81FB2"/>
    <w:rsid w:val="00E824C1"/>
    <w:rsid w:val="00E83309"/>
    <w:rsid w:val="00E837E2"/>
    <w:rsid w:val="00E838E1"/>
    <w:rsid w:val="00E8394E"/>
    <w:rsid w:val="00E83F40"/>
    <w:rsid w:val="00E83F46"/>
    <w:rsid w:val="00E84B4D"/>
    <w:rsid w:val="00E851C5"/>
    <w:rsid w:val="00E86495"/>
    <w:rsid w:val="00E86D2E"/>
    <w:rsid w:val="00E8707D"/>
    <w:rsid w:val="00E873B1"/>
    <w:rsid w:val="00E87FDF"/>
    <w:rsid w:val="00E91A39"/>
    <w:rsid w:val="00E922E8"/>
    <w:rsid w:val="00E9237A"/>
    <w:rsid w:val="00E927D5"/>
    <w:rsid w:val="00E93849"/>
    <w:rsid w:val="00E93871"/>
    <w:rsid w:val="00E941EC"/>
    <w:rsid w:val="00E9425D"/>
    <w:rsid w:val="00E942D7"/>
    <w:rsid w:val="00E9443F"/>
    <w:rsid w:val="00E9475A"/>
    <w:rsid w:val="00E94CD6"/>
    <w:rsid w:val="00E94EA6"/>
    <w:rsid w:val="00E9635D"/>
    <w:rsid w:val="00E96590"/>
    <w:rsid w:val="00E96D76"/>
    <w:rsid w:val="00E96DE9"/>
    <w:rsid w:val="00E97C2C"/>
    <w:rsid w:val="00EA13AD"/>
    <w:rsid w:val="00EA2BF5"/>
    <w:rsid w:val="00EA384F"/>
    <w:rsid w:val="00EA3DB3"/>
    <w:rsid w:val="00EA3EC0"/>
    <w:rsid w:val="00EA42CF"/>
    <w:rsid w:val="00EA5A73"/>
    <w:rsid w:val="00EA7FC8"/>
    <w:rsid w:val="00EB1078"/>
    <w:rsid w:val="00EB296D"/>
    <w:rsid w:val="00EB2A2A"/>
    <w:rsid w:val="00EB2FB5"/>
    <w:rsid w:val="00EB3039"/>
    <w:rsid w:val="00EB46C2"/>
    <w:rsid w:val="00EB691E"/>
    <w:rsid w:val="00EB693F"/>
    <w:rsid w:val="00EC07AA"/>
    <w:rsid w:val="00EC149B"/>
    <w:rsid w:val="00EC33FE"/>
    <w:rsid w:val="00EC4925"/>
    <w:rsid w:val="00EC4ADA"/>
    <w:rsid w:val="00EC66C8"/>
    <w:rsid w:val="00EC7773"/>
    <w:rsid w:val="00EC7AD8"/>
    <w:rsid w:val="00EC7B6E"/>
    <w:rsid w:val="00EC7C13"/>
    <w:rsid w:val="00ED07BF"/>
    <w:rsid w:val="00ED1D3F"/>
    <w:rsid w:val="00ED1DF7"/>
    <w:rsid w:val="00ED3811"/>
    <w:rsid w:val="00ED3BFC"/>
    <w:rsid w:val="00ED446D"/>
    <w:rsid w:val="00ED49C6"/>
    <w:rsid w:val="00ED5528"/>
    <w:rsid w:val="00ED5A5A"/>
    <w:rsid w:val="00ED5A72"/>
    <w:rsid w:val="00ED5A76"/>
    <w:rsid w:val="00ED5A95"/>
    <w:rsid w:val="00ED6F6E"/>
    <w:rsid w:val="00EE233D"/>
    <w:rsid w:val="00EE23F0"/>
    <w:rsid w:val="00EE43B5"/>
    <w:rsid w:val="00EE4D5D"/>
    <w:rsid w:val="00EE4F09"/>
    <w:rsid w:val="00EE5433"/>
    <w:rsid w:val="00EE6D1E"/>
    <w:rsid w:val="00EF0B48"/>
    <w:rsid w:val="00EF0B9A"/>
    <w:rsid w:val="00EF0DD5"/>
    <w:rsid w:val="00EF34AA"/>
    <w:rsid w:val="00EF34C1"/>
    <w:rsid w:val="00EF48ED"/>
    <w:rsid w:val="00EF49D5"/>
    <w:rsid w:val="00EF5ACC"/>
    <w:rsid w:val="00EF5D24"/>
    <w:rsid w:val="00EF71AA"/>
    <w:rsid w:val="00EF72B0"/>
    <w:rsid w:val="00EF7425"/>
    <w:rsid w:val="00EF7812"/>
    <w:rsid w:val="00F00C16"/>
    <w:rsid w:val="00F0167D"/>
    <w:rsid w:val="00F02BB7"/>
    <w:rsid w:val="00F03858"/>
    <w:rsid w:val="00F03983"/>
    <w:rsid w:val="00F050F3"/>
    <w:rsid w:val="00F0696E"/>
    <w:rsid w:val="00F10522"/>
    <w:rsid w:val="00F10BA3"/>
    <w:rsid w:val="00F12CB7"/>
    <w:rsid w:val="00F13E36"/>
    <w:rsid w:val="00F16774"/>
    <w:rsid w:val="00F16E3A"/>
    <w:rsid w:val="00F17501"/>
    <w:rsid w:val="00F17CDF"/>
    <w:rsid w:val="00F17E57"/>
    <w:rsid w:val="00F207FD"/>
    <w:rsid w:val="00F210C7"/>
    <w:rsid w:val="00F22CE2"/>
    <w:rsid w:val="00F23121"/>
    <w:rsid w:val="00F238A1"/>
    <w:rsid w:val="00F23F74"/>
    <w:rsid w:val="00F24093"/>
    <w:rsid w:val="00F242A9"/>
    <w:rsid w:val="00F257B5"/>
    <w:rsid w:val="00F25E7F"/>
    <w:rsid w:val="00F2718E"/>
    <w:rsid w:val="00F27733"/>
    <w:rsid w:val="00F302AE"/>
    <w:rsid w:val="00F30871"/>
    <w:rsid w:val="00F30F99"/>
    <w:rsid w:val="00F30FA0"/>
    <w:rsid w:val="00F316B6"/>
    <w:rsid w:val="00F32F48"/>
    <w:rsid w:val="00F33D7A"/>
    <w:rsid w:val="00F34198"/>
    <w:rsid w:val="00F3462B"/>
    <w:rsid w:val="00F35855"/>
    <w:rsid w:val="00F35B7C"/>
    <w:rsid w:val="00F36A86"/>
    <w:rsid w:val="00F40845"/>
    <w:rsid w:val="00F409E4"/>
    <w:rsid w:val="00F40C52"/>
    <w:rsid w:val="00F41295"/>
    <w:rsid w:val="00F41DD8"/>
    <w:rsid w:val="00F430A0"/>
    <w:rsid w:val="00F434FB"/>
    <w:rsid w:val="00F439E5"/>
    <w:rsid w:val="00F443DB"/>
    <w:rsid w:val="00F45835"/>
    <w:rsid w:val="00F45F25"/>
    <w:rsid w:val="00F4673A"/>
    <w:rsid w:val="00F46EEF"/>
    <w:rsid w:val="00F473E0"/>
    <w:rsid w:val="00F5140F"/>
    <w:rsid w:val="00F516F2"/>
    <w:rsid w:val="00F51EBA"/>
    <w:rsid w:val="00F522B8"/>
    <w:rsid w:val="00F52537"/>
    <w:rsid w:val="00F52759"/>
    <w:rsid w:val="00F52D7C"/>
    <w:rsid w:val="00F53339"/>
    <w:rsid w:val="00F53837"/>
    <w:rsid w:val="00F5514A"/>
    <w:rsid w:val="00F56806"/>
    <w:rsid w:val="00F56F04"/>
    <w:rsid w:val="00F5781D"/>
    <w:rsid w:val="00F57B84"/>
    <w:rsid w:val="00F60BAE"/>
    <w:rsid w:val="00F61159"/>
    <w:rsid w:val="00F63C10"/>
    <w:rsid w:val="00F64266"/>
    <w:rsid w:val="00F645A8"/>
    <w:rsid w:val="00F65824"/>
    <w:rsid w:val="00F65929"/>
    <w:rsid w:val="00F66431"/>
    <w:rsid w:val="00F67965"/>
    <w:rsid w:val="00F70731"/>
    <w:rsid w:val="00F70E4F"/>
    <w:rsid w:val="00F713D1"/>
    <w:rsid w:val="00F72092"/>
    <w:rsid w:val="00F72F47"/>
    <w:rsid w:val="00F73C87"/>
    <w:rsid w:val="00F73D54"/>
    <w:rsid w:val="00F74105"/>
    <w:rsid w:val="00F74CD3"/>
    <w:rsid w:val="00F752DE"/>
    <w:rsid w:val="00F75404"/>
    <w:rsid w:val="00F75FDE"/>
    <w:rsid w:val="00F76B2D"/>
    <w:rsid w:val="00F80066"/>
    <w:rsid w:val="00F82BE0"/>
    <w:rsid w:val="00F82E95"/>
    <w:rsid w:val="00F83CE4"/>
    <w:rsid w:val="00F84746"/>
    <w:rsid w:val="00F84789"/>
    <w:rsid w:val="00F84AF9"/>
    <w:rsid w:val="00F85DB3"/>
    <w:rsid w:val="00F86248"/>
    <w:rsid w:val="00F86EAF"/>
    <w:rsid w:val="00F8765B"/>
    <w:rsid w:val="00F90A66"/>
    <w:rsid w:val="00F90ECD"/>
    <w:rsid w:val="00F9380E"/>
    <w:rsid w:val="00F9474A"/>
    <w:rsid w:val="00F951B7"/>
    <w:rsid w:val="00F9524C"/>
    <w:rsid w:val="00F95FE0"/>
    <w:rsid w:val="00F9627F"/>
    <w:rsid w:val="00F9644D"/>
    <w:rsid w:val="00F96C20"/>
    <w:rsid w:val="00F97D78"/>
    <w:rsid w:val="00FA003C"/>
    <w:rsid w:val="00FA0916"/>
    <w:rsid w:val="00FA09EF"/>
    <w:rsid w:val="00FA09FA"/>
    <w:rsid w:val="00FA12E2"/>
    <w:rsid w:val="00FA1FB4"/>
    <w:rsid w:val="00FA58DD"/>
    <w:rsid w:val="00FA5C6F"/>
    <w:rsid w:val="00FA5DFC"/>
    <w:rsid w:val="00FA61CE"/>
    <w:rsid w:val="00FA68E9"/>
    <w:rsid w:val="00FA7305"/>
    <w:rsid w:val="00FA7CEB"/>
    <w:rsid w:val="00FA7DDB"/>
    <w:rsid w:val="00FA7EAB"/>
    <w:rsid w:val="00FB0093"/>
    <w:rsid w:val="00FB14A2"/>
    <w:rsid w:val="00FB223B"/>
    <w:rsid w:val="00FB25BA"/>
    <w:rsid w:val="00FB3C6B"/>
    <w:rsid w:val="00FB3D5F"/>
    <w:rsid w:val="00FB42A3"/>
    <w:rsid w:val="00FB439F"/>
    <w:rsid w:val="00FB43FA"/>
    <w:rsid w:val="00FB48C1"/>
    <w:rsid w:val="00FB48FC"/>
    <w:rsid w:val="00FB5686"/>
    <w:rsid w:val="00FB614B"/>
    <w:rsid w:val="00FB68B1"/>
    <w:rsid w:val="00FB72EB"/>
    <w:rsid w:val="00FB76CA"/>
    <w:rsid w:val="00FC0B93"/>
    <w:rsid w:val="00FC1922"/>
    <w:rsid w:val="00FC1DA5"/>
    <w:rsid w:val="00FC2385"/>
    <w:rsid w:val="00FC2F5E"/>
    <w:rsid w:val="00FC3413"/>
    <w:rsid w:val="00FC3620"/>
    <w:rsid w:val="00FC3632"/>
    <w:rsid w:val="00FC3C12"/>
    <w:rsid w:val="00FC4AEE"/>
    <w:rsid w:val="00FC54C8"/>
    <w:rsid w:val="00FC54F6"/>
    <w:rsid w:val="00FC5EEB"/>
    <w:rsid w:val="00FC617D"/>
    <w:rsid w:val="00FC6C48"/>
    <w:rsid w:val="00FC71EB"/>
    <w:rsid w:val="00FD17F4"/>
    <w:rsid w:val="00FD1D65"/>
    <w:rsid w:val="00FD2491"/>
    <w:rsid w:val="00FD325E"/>
    <w:rsid w:val="00FD3287"/>
    <w:rsid w:val="00FD3CDF"/>
    <w:rsid w:val="00FD4654"/>
    <w:rsid w:val="00FD475E"/>
    <w:rsid w:val="00FD4D83"/>
    <w:rsid w:val="00FD5110"/>
    <w:rsid w:val="00FD573D"/>
    <w:rsid w:val="00FD7DD6"/>
    <w:rsid w:val="00FD7F4E"/>
    <w:rsid w:val="00FE0A74"/>
    <w:rsid w:val="00FE13F4"/>
    <w:rsid w:val="00FE1777"/>
    <w:rsid w:val="00FE1876"/>
    <w:rsid w:val="00FE2259"/>
    <w:rsid w:val="00FE2386"/>
    <w:rsid w:val="00FE2BB4"/>
    <w:rsid w:val="00FE4454"/>
    <w:rsid w:val="00FE4A2A"/>
    <w:rsid w:val="00FE555F"/>
    <w:rsid w:val="00FE5864"/>
    <w:rsid w:val="00FE5B93"/>
    <w:rsid w:val="00FE691B"/>
    <w:rsid w:val="00FF14B6"/>
    <w:rsid w:val="00FF27F3"/>
    <w:rsid w:val="00FF2B5A"/>
    <w:rsid w:val="00FF2D32"/>
    <w:rsid w:val="00FF3586"/>
    <w:rsid w:val="00FF456F"/>
    <w:rsid w:val="00FF4ECD"/>
    <w:rsid w:val="00FF636A"/>
    <w:rsid w:val="00FF689F"/>
    <w:rsid w:val="00FF6A15"/>
    <w:rsid w:val="00FF6CBE"/>
    <w:rsid w:val="00FF75D6"/>
    <w:rsid w:val="00FF795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481FCD21"/>
  <w15:docId w15:val="{4ADD19B7-624C-4325-A627-BE1A77B6C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0404"/>
    <w:pPr>
      <w:spacing w:before="120" w:after="120"/>
      <w:jc w:val="both"/>
    </w:pPr>
    <w:rPr>
      <w:rFonts w:ascii="Calibri" w:hAnsi="Calibri"/>
      <w:sz w:val="24"/>
      <w:szCs w:val="24"/>
      <w:lang w:eastAsia="en-US"/>
    </w:rPr>
  </w:style>
  <w:style w:type="paragraph" w:styleId="Heading1">
    <w:name w:val="heading 1"/>
    <w:basedOn w:val="Normal"/>
    <w:next w:val="Normal"/>
    <w:link w:val="Heading1Char"/>
    <w:autoRedefine/>
    <w:qFormat/>
    <w:rsid w:val="009A67FE"/>
    <w:pPr>
      <w:keepNext/>
      <w:spacing w:before="480" w:after="480"/>
      <w:jc w:val="left"/>
      <w:outlineLvl w:val="0"/>
    </w:pPr>
    <w:rPr>
      <w:rFonts w:asciiTheme="minorHAnsi" w:eastAsia="Calibri" w:hAnsiTheme="minorHAnsi" w:cs="Arial"/>
      <w:b/>
      <w:bCs/>
      <w:kern w:val="32"/>
      <w:szCs w:val="32"/>
      <w:bdr w:val="none" w:sz="0" w:space="0" w:color="auto" w:frame="1"/>
      <w:shd w:val="clear" w:color="auto" w:fill="FFFFFF"/>
      <w:lang w:val="en-US" w:eastAsia="ro-RO"/>
    </w:rPr>
  </w:style>
  <w:style w:type="paragraph" w:styleId="Heading2">
    <w:name w:val="heading 2"/>
    <w:aliases w:val="Nadpis_2,AB,Numbered - 2,Sub Heading,ignorer2,Heading 2 Char1,Heading 2 Char Char"/>
    <w:basedOn w:val="Heading3"/>
    <w:next w:val="Normal"/>
    <w:link w:val="Heading2Char"/>
    <w:autoRedefine/>
    <w:qFormat/>
    <w:rsid w:val="00D623A6"/>
    <w:pPr>
      <w:numPr>
        <w:ilvl w:val="1"/>
        <w:numId w:val="14"/>
      </w:numPr>
      <w:tabs>
        <w:tab w:val="left" w:pos="180"/>
        <w:tab w:val="left" w:pos="720"/>
      </w:tabs>
      <w:spacing w:after="240"/>
      <w:outlineLvl w:val="1"/>
    </w:pPr>
    <w:rPr>
      <w:rFonts w:eastAsia="SimSun"/>
      <w:bCs w:val="0"/>
      <w:szCs w:val="28"/>
    </w:rPr>
  </w:style>
  <w:style w:type="paragraph" w:styleId="Heading3">
    <w:name w:val="heading 3"/>
    <w:aliases w:val="Podpodkapitola,adpis 3,Heading 3 Char,KopCat. 3,Numbered - 3"/>
    <w:basedOn w:val="Normal"/>
    <w:next w:val="Normal"/>
    <w:link w:val="Heading3Char1"/>
    <w:qFormat/>
    <w:pPr>
      <w:keepNext/>
      <w:numPr>
        <w:ilvl w:val="2"/>
        <w:numId w:val="11"/>
      </w:numPr>
      <w:spacing w:before="240" w:after="60"/>
      <w:outlineLvl w:val="2"/>
    </w:pPr>
    <w:rPr>
      <w:rFonts w:cs="Arial"/>
      <w:b/>
      <w:bCs/>
      <w:szCs w:val="26"/>
    </w:rPr>
  </w:style>
  <w:style w:type="paragraph" w:styleId="Heading4">
    <w:name w:val="heading 4"/>
    <w:basedOn w:val="Normal"/>
    <w:next w:val="Normal"/>
    <w:link w:val="Heading4Char"/>
    <w:qFormat/>
    <w:rsid w:val="0055725E"/>
    <w:pPr>
      <w:spacing w:before="0" w:after="0" w:line="259" w:lineRule="auto"/>
      <w:outlineLvl w:val="3"/>
    </w:pPr>
    <w:rPr>
      <w:rFonts w:asciiTheme="minorHAnsi" w:eastAsia="Calibri" w:hAnsiTheme="minorHAnsi" w:cstheme="minorHAnsi"/>
      <w:b/>
      <w:bCs/>
      <w:bdr w:val="none" w:sz="0" w:space="0" w:color="auto" w:frame="1"/>
      <w:shd w:val="clear" w:color="auto" w:fill="FFFFFF"/>
      <w:lang w:val="en-US" w:eastAsia="ro-RO"/>
    </w:rPr>
  </w:style>
  <w:style w:type="paragraph" w:styleId="Heading5">
    <w:name w:val="heading 5"/>
    <w:basedOn w:val="Normal"/>
    <w:next w:val="Normal"/>
    <w:qFormat/>
    <w:rsid w:val="00755E9E"/>
    <w:pPr>
      <w:outlineLvl w:val="4"/>
    </w:pPr>
    <w:rPr>
      <w:rFonts w:asciiTheme="minorHAnsi" w:hAnsiTheme="minorHAnsi" w:cstheme="minorHAnsi"/>
      <w:b/>
      <w:bCs/>
    </w:rPr>
  </w:style>
  <w:style w:type="paragraph" w:styleId="Heading6">
    <w:name w:val="heading 6"/>
    <w:aliases w:val="style2"/>
    <w:basedOn w:val="Normal"/>
    <w:next w:val="Normal"/>
    <w:qFormat/>
    <w:pPr>
      <w:keepNext/>
      <w:numPr>
        <w:ilvl w:val="5"/>
        <w:numId w:val="11"/>
      </w:numPr>
      <w:jc w:val="right"/>
      <w:outlineLvl w:val="5"/>
    </w:pPr>
    <w:rPr>
      <w:rFonts w:cs="Arial"/>
      <w:b/>
      <w:caps/>
      <w:color w:val="003366"/>
      <w:spacing w:val="-22"/>
      <w:sz w:val="36"/>
    </w:rPr>
  </w:style>
  <w:style w:type="paragraph" w:styleId="Heading7">
    <w:name w:val="heading 7"/>
    <w:basedOn w:val="Normal"/>
    <w:next w:val="Normal"/>
    <w:qFormat/>
    <w:pPr>
      <w:keepNext/>
      <w:numPr>
        <w:ilvl w:val="6"/>
        <w:numId w:val="11"/>
      </w:numPr>
      <w:jc w:val="center"/>
      <w:outlineLvl w:val="6"/>
    </w:pPr>
  </w:style>
  <w:style w:type="paragraph" w:styleId="Heading8">
    <w:name w:val="heading 8"/>
    <w:basedOn w:val="Normal"/>
    <w:next w:val="Normal"/>
    <w:qFormat/>
    <w:pPr>
      <w:keepNext/>
      <w:numPr>
        <w:ilvl w:val="7"/>
        <w:numId w:val="11"/>
      </w:numPr>
      <w:spacing w:before="0" w:after="0"/>
      <w:jc w:val="right"/>
      <w:outlineLvl w:val="7"/>
    </w:pPr>
    <w:rPr>
      <w:b/>
      <w:caps/>
      <w:sz w:val="32"/>
    </w:rPr>
  </w:style>
  <w:style w:type="paragraph" w:styleId="Heading9">
    <w:name w:val="heading 9"/>
    <w:basedOn w:val="Normal"/>
    <w:next w:val="Normal"/>
    <w:qFormat/>
    <w:pPr>
      <w:keepNext/>
      <w:numPr>
        <w:ilvl w:val="8"/>
        <w:numId w:val="1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pPr>
      <w:spacing w:before="60" w:after="60"/>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pPr>
      <w:spacing w:before="0" w:after="0"/>
    </w:pPr>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link w:val="BVIfnrChar1Char"/>
    <w:uiPriority w:val="99"/>
    <w:qFormat/>
    <w:rPr>
      <w:vertAlign w:val="superscript"/>
    </w:rPr>
  </w:style>
  <w:style w:type="paragraph" w:customStyle="1" w:styleId="normalbullet">
    <w:name w:val="normalbullet"/>
    <w:basedOn w:val="Normal1"/>
    <w:rPr>
      <w:snapToGrid w:val="0"/>
      <w:lang w:val="fr-FR"/>
    </w:rPr>
  </w:style>
  <w:style w:type="paragraph" w:styleId="DocumentMap">
    <w:name w:val="Document Map"/>
    <w:basedOn w:val="Normal"/>
    <w:semiHidden/>
    <w:pPr>
      <w:shd w:val="clear" w:color="auto" w:fill="000080"/>
    </w:pPr>
    <w:rPr>
      <w:rFonts w:ascii="Tahoma" w:hAnsi="Tahoma" w:cs="Tahoma"/>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TOC1">
    <w:name w:val="toc 1"/>
    <w:basedOn w:val="Normal1"/>
    <w:next w:val="Normal1"/>
    <w:autoRedefine/>
    <w:uiPriority w:val="39"/>
    <w:qFormat/>
    <w:pPr>
      <w:spacing w:after="0"/>
    </w:pPr>
    <w:rPr>
      <w:rFonts w:ascii="Arial (W1)" w:hAnsi="Arial (W1)"/>
      <w:b/>
    </w:rPr>
  </w:style>
  <w:style w:type="paragraph" w:styleId="TOC2">
    <w:name w:val="toc 2"/>
    <w:basedOn w:val="Normal"/>
    <w:next w:val="Normal"/>
    <w:autoRedefine/>
    <w:uiPriority w:val="39"/>
    <w:qFormat/>
    <w:pPr>
      <w:spacing w:before="0" w:after="0"/>
      <w:ind w:left="202"/>
    </w:pPr>
  </w:style>
  <w:style w:type="paragraph" w:styleId="TOC3">
    <w:name w:val="toc 3"/>
    <w:basedOn w:val="Normal"/>
    <w:next w:val="Normal"/>
    <w:autoRedefine/>
    <w:uiPriority w:val="39"/>
    <w:qFormat/>
    <w:pPr>
      <w:spacing w:before="0" w:after="0"/>
      <w:ind w:left="403"/>
    </w:pPr>
  </w:style>
  <w:style w:type="paragraph" w:styleId="TOC4">
    <w:name w:val="toc 4"/>
    <w:basedOn w:val="Normal"/>
    <w:next w:val="Normal"/>
    <w:autoRedefine/>
    <w:uiPriority w:val="39"/>
    <w:pPr>
      <w:spacing w:before="0" w:after="0"/>
      <w:ind w:left="605"/>
    </w:pPr>
  </w:style>
  <w:style w:type="paragraph" w:styleId="TOC5">
    <w:name w:val="toc 5"/>
    <w:basedOn w:val="Normal"/>
    <w:next w:val="Normal"/>
    <w:autoRedefine/>
    <w:uiPriority w:val="39"/>
    <w:pPr>
      <w:ind w:left="800"/>
    </w:pPr>
  </w:style>
  <w:style w:type="paragraph" w:styleId="TOC6">
    <w:name w:val="toc 6"/>
    <w:basedOn w:val="Normal"/>
    <w:next w:val="Normal"/>
    <w:autoRedefine/>
    <w:uiPriority w:val="39"/>
    <w:rsid w:val="003C4BFB"/>
    <w:pPr>
      <w:numPr>
        <w:numId w:val="12"/>
      </w:numPr>
    </w:pPr>
    <w:rPr>
      <w:b/>
    </w:rPr>
  </w:style>
  <w:style w:type="paragraph" w:styleId="TOC7">
    <w:name w:val="toc 7"/>
    <w:basedOn w:val="Normal"/>
    <w:next w:val="Normal"/>
    <w:autoRedefine/>
    <w:uiPriority w:val="39"/>
    <w:pPr>
      <w:ind w:left="1200"/>
    </w:pPr>
  </w:style>
  <w:style w:type="paragraph" w:styleId="TOC8">
    <w:name w:val="toc 8"/>
    <w:basedOn w:val="Normal"/>
    <w:next w:val="Normal"/>
    <w:autoRedefine/>
    <w:uiPriority w:val="39"/>
    <w:pPr>
      <w:ind w:left="1400"/>
    </w:pPr>
  </w:style>
  <w:style w:type="paragraph" w:styleId="TOC9">
    <w:name w:val="toc 9"/>
    <w:basedOn w:val="Normal"/>
    <w:next w:val="Normal"/>
    <w:autoRedefine/>
    <w:uiPriority w:val="39"/>
    <w:pPr>
      <w:ind w:left="1600"/>
    </w:p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criterii">
    <w:name w:val="criterii"/>
    <w:basedOn w:val="Normal"/>
    <w:pPr>
      <w:shd w:val="clear" w:color="auto" w:fill="E6E6E6"/>
      <w:spacing w:before="240"/>
    </w:pPr>
    <w:rPr>
      <w:b/>
      <w:bCs/>
      <w:snapToGrid w:val="0"/>
    </w:rPr>
  </w:style>
  <w:style w:type="paragraph" w:customStyle="1" w:styleId="marked">
    <w:name w:val="marked"/>
    <w:basedOn w:val="Normal"/>
    <w:pPr>
      <w:pBdr>
        <w:left w:val="single" w:sz="4" w:space="4" w:color="808080"/>
      </w:pBdr>
      <w:spacing w:before="60" w:after="60"/>
      <w:ind w:left="1620"/>
    </w:pPr>
  </w:style>
  <w:style w:type="paragraph" w:styleId="BodyTextIndent">
    <w:name w:val="Body Text Indent"/>
    <w:basedOn w:val="Normal"/>
    <w:pPr>
      <w:ind w:left="45"/>
    </w:pPr>
    <w:rPr>
      <w:rFonts w:cs="Arial"/>
    </w:rPr>
  </w:style>
  <w:style w:type="paragraph" w:customStyle="1" w:styleId="framed">
    <w:name w:val="framed"/>
    <w:basedOn w:val="BodyText"/>
    <w:pPr>
      <w:pBdr>
        <w:top w:val="dashSmallGap" w:sz="4" w:space="1" w:color="808080"/>
        <w:left w:val="dashSmallGap" w:sz="4" w:space="4" w:color="808080"/>
        <w:bottom w:val="dashSmallGap" w:sz="4" w:space="1" w:color="808080"/>
        <w:right w:val="dashSmallGap" w:sz="4" w:space="4" w:color="808080"/>
      </w:pBdr>
      <w:spacing w:after="0"/>
      <w:ind w:left="360"/>
    </w:pPr>
    <w:rPr>
      <w:rFonts w:cs="Arial"/>
      <w:iCs/>
    </w:rPr>
  </w:style>
  <w:style w:type="paragraph" w:styleId="BodyText">
    <w:name w:val="Body Text"/>
    <w:aliases w:val="Body Text Char,block style,Body,Standard paragraph,b"/>
    <w:basedOn w:val="Normal"/>
    <w:link w:val="BodyTextChar1"/>
  </w:style>
  <w:style w:type="paragraph" w:styleId="Header">
    <w:name w:val="header"/>
    <w:basedOn w:val="Normal"/>
    <w:link w:val="HeaderChar"/>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styleId="BodyText2">
    <w:name w:val="Body Text 2"/>
    <w:basedOn w:val="Normal"/>
    <w:rPr>
      <w:rFonts w:cs="Arial"/>
      <w:bCs/>
      <w:lang w:val="en-US"/>
    </w:rPr>
  </w:style>
  <w:style w:type="paragraph" w:styleId="ListNumber2">
    <w:name w:val="List Number 2"/>
    <w:basedOn w:val="Normal"/>
    <w:pPr>
      <w:numPr>
        <w:numId w:val="3"/>
      </w:numPr>
    </w:pPr>
    <w:rPr>
      <w:rFonts w:cs="Arial"/>
      <w:sz w:val="22"/>
      <w:szCs w:val="20"/>
      <w:lang w:val="en-US" w:eastAsia="el-GR"/>
    </w:rPr>
  </w:style>
  <w:style w:type="paragraph" w:styleId="Index1">
    <w:name w:val="index 1"/>
    <w:basedOn w:val="Normal"/>
    <w:next w:val="Normal"/>
    <w:autoRedefine/>
    <w:semiHidden/>
    <w:pPr>
      <w:ind w:left="240" w:hanging="240"/>
    </w:pPr>
    <w:rPr>
      <w:rFonts w:ascii="Times New Roman" w:hAnsi="Times New Roman"/>
    </w:rPr>
  </w:style>
  <w:style w:type="paragraph" w:customStyle="1" w:styleId="211">
    <w:name w:val="2.1.1"/>
    <w:basedOn w:val="Normal"/>
    <w:pPr>
      <w:keepNext/>
      <w:numPr>
        <w:ilvl w:val="2"/>
        <w:numId w:val="1"/>
      </w:numPr>
      <w:spacing w:before="240" w:after="60"/>
      <w:outlineLvl w:val="1"/>
    </w:pPr>
    <w:rPr>
      <w:rFonts w:cs="Arial"/>
      <w:b/>
      <w:bCs/>
      <w:szCs w:val="28"/>
    </w:rPr>
  </w:style>
  <w:style w:type="paragraph" w:customStyle="1" w:styleId="bulletX">
    <w:name w:val="bulletX"/>
    <w:basedOn w:val="Normal"/>
    <w:pPr>
      <w:numPr>
        <w:numId w:val="2"/>
      </w:numPr>
      <w:autoSpaceDE w:val="0"/>
      <w:autoSpaceDN w:val="0"/>
      <w:adjustRightInd w:val="0"/>
    </w:pPr>
    <w:rPr>
      <w:rFonts w:ascii="Arial,Bold" w:hAnsi="Arial,Bold" w:cs="Arial"/>
      <w:sz w:val="22"/>
    </w:rPr>
  </w:style>
  <w:style w:type="paragraph" w:customStyle="1" w:styleId="eval">
    <w:name w:val="eval"/>
    <w:basedOn w:val="Heading3"/>
    <w:pPr>
      <w:numPr>
        <w:ilvl w:val="4"/>
        <w:numId w:val="1"/>
      </w:numPr>
    </w:pPr>
  </w:style>
  <w:style w:type="paragraph" w:customStyle="1" w:styleId="bullet">
    <w:name w:val="bullet"/>
    <w:basedOn w:val="Normal"/>
    <w:pPr>
      <w:numPr>
        <w:numId w:val="5"/>
      </w:numPr>
    </w:pPr>
  </w:style>
  <w:style w:type="paragraph" w:customStyle="1" w:styleId="bullet1">
    <w:name w:val="bullet1"/>
    <w:basedOn w:val="Normal"/>
    <w:pPr>
      <w:numPr>
        <w:numId w:val="4"/>
      </w:numPr>
      <w:spacing w:before="40" w:after="40"/>
    </w:pPr>
  </w:style>
  <w:style w:type="paragraph" w:customStyle="1" w:styleId="table">
    <w:name w:val="table"/>
    <w:basedOn w:val="Normal"/>
  </w:style>
  <w:style w:type="paragraph" w:styleId="BodyText3">
    <w:name w:val="Body Text 3"/>
    <w:basedOn w:val="Normal"/>
    <w:rPr>
      <w:i/>
      <w:iCs/>
    </w:rPr>
  </w:style>
  <w:style w:type="paragraph" w:styleId="BodyTextIndent2">
    <w:name w:val="Body Text Indent 2"/>
    <w:basedOn w:val="Normal"/>
    <w:pPr>
      <w:ind w:left="720"/>
    </w:p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styleId="BodyTextIndent3">
    <w:name w:val="Body Text Indent 3"/>
    <w:basedOn w:val="Normal"/>
    <w:pPr>
      <w:ind w:left="1080"/>
    </w:pPr>
  </w:style>
  <w:style w:type="character" w:customStyle="1" w:styleId="rvts7">
    <w:name w:val="rvts7"/>
    <w:basedOn w:val="DefaultParagraphFont"/>
  </w:style>
  <w:style w:type="paragraph" w:customStyle="1" w:styleId="inna">
    <w:name w:val="inna"/>
    <w:basedOn w:val="Normal"/>
    <w:pPr>
      <w:spacing w:before="60" w:after="60"/>
    </w:pPr>
    <w:rPr>
      <w:rFonts w:ascii="Comic Sans MS" w:hAnsi="Comic Sans MS"/>
      <w:szCs w:val="20"/>
    </w:rPr>
  </w:style>
  <w:style w:type="character" w:customStyle="1" w:styleId="rvts5">
    <w:name w:val="rvts5"/>
    <w:basedOn w:val="DefaultParagraphFont"/>
  </w:style>
  <w:style w:type="character" w:customStyle="1" w:styleId="rvts3">
    <w:name w:val="rvts3"/>
    <w:basedOn w:val="DefaultParagraphFont"/>
  </w:style>
  <w:style w:type="character" w:customStyle="1" w:styleId="rvts4">
    <w:name w:val="rvts4"/>
    <w:basedOn w:val="DefaultParagraphFont"/>
  </w:style>
  <w:style w:type="paragraph" w:customStyle="1" w:styleId="Default">
    <w:name w:val="Default"/>
    <w:rsid w:val="00C55AD8"/>
    <w:pPr>
      <w:autoSpaceDE w:val="0"/>
      <w:autoSpaceDN w:val="0"/>
      <w:adjustRightInd w:val="0"/>
    </w:pPr>
    <w:rPr>
      <w:rFonts w:ascii="Verdana" w:hAnsi="Verdana"/>
      <w:lang w:val="en-US" w:eastAsia="en-US"/>
    </w:rPr>
  </w:style>
  <w:style w:type="paragraph" w:styleId="List">
    <w:name w:val="List"/>
    <w:basedOn w:val="Normal"/>
    <w:rsid w:val="00C55AD8"/>
    <w:pPr>
      <w:numPr>
        <w:numId w:val="6"/>
      </w:numPr>
      <w:tabs>
        <w:tab w:val="num" w:pos="3163"/>
      </w:tabs>
    </w:pPr>
    <w:rPr>
      <w:rFonts w:ascii="Times New Roman" w:hAnsi="Times New Roman"/>
      <w:snapToGrid w:val="0"/>
      <w:szCs w:val="20"/>
      <w:lang w:val="en-GB"/>
    </w:rPr>
  </w:style>
  <w:style w:type="paragraph" w:customStyle="1" w:styleId="ln2acttitlu">
    <w:name w:val="ln2acttitlu"/>
    <w:basedOn w:val="Normal"/>
    <w:rsid w:val="00C55AD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C55AD8"/>
  </w:style>
  <w:style w:type="paragraph" w:customStyle="1" w:styleId="Head1-Art">
    <w:name w:val="Head1-Art"/>
    <w:basedOn w:val="Normal"/>
    <w:rsid w:val="00C55AD8"/>
    <w:pPr>
      <w:numPr>
        <w:numId w:val="7"/>
      </w:numPr>
    </w:pPr>
    <w:rPr>
      <w:b/>
      <w:bCs/>
      <w:caps/>
    </w:rPr>
  </w:style>
  <w:style w:type="paragraph" w:customStyle="1" w:styleId="Head2-Alin">
    <w:name w:val="Head2-Alin"/>
    <w:basedOn w:val="Head1-Art"/>
    <w:rsid w:val="00C55AD8"/>
    <w:pPr>
      <w:numPr>
        <w:ilvl w:val="1"/>
      </w:numPr>
    </w:pPr>
    <w:rPr>
      <w:b w:val="0"/>
      <w:bCs w:val="0"/>
      <w:caps w:val="0"/>
    </w:rPr>
  </w:style>
  <w:style w:type="paragraph" w:customStyle="1" w:styleId="Head3-Bullet">
    <w:name w:val="Head3-Bullet"/>
    <w:basedOn w:val="Head2-Alin"/>
    <w:rsid w:val="00C55AD8"/>
    <w:pPr>
      <w:numPr>
        <w:ilvl w:val="2"/>
      </w:numPr>
    </w:pPr>
  </w:style>
  <w:style w:type="paragraph" w:customStyle="1" w:styleId="Head4-Subsect">
    <w:name w:val="Head4-Subsect"/>
    <w:basedOn w:val="Head3-Bullet"/>
    <w:rsid w:val="00C55AD8"/>
    <w:pPr>
      <w:numPr>
        <w:ilvl w:val="3"/>
      </w:numPr>
    </w:pPr>
    <w:rPr>
      <w:b/>
      <w:bCs/>
    </w:rPr>
  </w:style>
  <w:style w:type="paragraph" w:customStyle="1" w:styleId="Head5-Subsect">
    <w:name w:val="Head5-Subsect"/>
    <w:basedOn w:val="Head4-Subsect"/>
    <w:rsid w:val="00C55AD8"/>
    <w:pPr>
      <w:numPr>
        <w:ilvl w:val="4"/>
      </w:numPr>
    </w:pPr>
  </w:style>
  <w:style w:type="paragraph" w:styleId="NormalWeb">
    <w:name w:val="Normal (Web)"/>
    <w:basedOn w:val="Normal"/>
    <w:uiPriority w:val="99"/>
    <w:rsid w:val="00C55AD8"/>
    <w:pPr>
      <w:spacing w:before="0" w:after="0"/>
    </w:pPr>
    <w:rPr>
      <w:rFonts w:ascii="Arial Unicode MS" w:hAnsi="Arial Unicode MS"/>
      <w:lang w:val="en-US"/>
    </w:rPr>
  </w:style>
  <w:style w:type="character" w:customStyle="1" w:styleId="ln2talineat">
    <w:name w:val="ln2talineat"/>
    <w:rsid w:val="00C55AD8"/>
  </w:style>
  <w:style w:type="paragraph" w:customStyle="1" w:styleId="txt">
    <w:name w:val="txt"/>
    <w:basedOn w:val="Normal"/>
    <w:rsid w:val="00C55AD8"/>
    <w:pPr>
      <w:spacing w:before="0" w:line="336" w:lineRule="auto"/>
    </w:pPr>
    <w:rPr>
      <w:rFonts w:ascii="Georgia" w:hAnsi="Georgia"/>
      <w:color w:val="000000"/>
      <w:lang w:val="en-US"/>
    </w:rPr>
  </w:style>
  <w:style w:type="paragraph" w:styleId="ListParagraph">
    <w:name w:val="List Paragraph"/>
    <w:aliases w:val="Akapit z listą BS,Outlines a.b.c.,List_Paragraph,Multilevel para_II,Akapit z lista BS,List Paragraph1,List Paragraph compact,Normal bullet 2,Paragraphe de liste 2,Reference list,Bullet list,Numbered List,1st level - Bullet List Paragraph"/>
    <w:basedOn w:val="Normal"/>
    <w:link w:val="ListParagraphChar"/>
    <w:uiPriority w:val="34"/>
    <w:qFormat/>
    <w:rsid w:val="002302D7"/>
    <w:pPr>
      <w:spacing w:before="0" w:after="240"/>
      <w:ind w:left="720"/>
    </w:pPr>
    <w:rPr>
      <w:szCs w:val="20"/>
      <w:lang w:eastAsia="ro-RO"/>
    </w:rPr>
  </w:style>
  <w:style w:type="character" w:customStyle="1" w:styleId="ListParagraphChar">
    <w:name w:val="List Paragraph Char"/>
    <w:aliases w:val="Akapit z listą BS Char,Outlines a.b.c. Char,List_Paragraph Char,Multilevel para_II Char,Akapit z lista BS Char,List Paragraph1 Char,List Paragraph compact Char,Normal bullet 2 Char,Paragraphe de liste 2 Char,Reference list Char"/>
    <w:link w:val="ListParagraph"/>
    <w:uiPriority w:val="34"/>
    <w:qFormat/>
    <w:locked/>
    <w:rsid w:val="002302D7"/>
    <w:rPr>
      <w:rFonts w:ascii="Trebuchet MS" w:hAnsi="Trebuchet M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B17446"/>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17446"/>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1F2E80"/>
    <w:rPr>
      <w:rFonts w:ascii="Trebuchet MS" w:hAnsi="Trebuchet MS"/>
      <w:sz w:val="24"/>
      <w:szCs w:val="24"/>
      <w:lang w:eastAsia="en-US"/>
    </w:rPr>
  </w:style>
  <w:style w:type="table" w:styleId="TableGrid">
    <w:name w:val="Table Grid"/>
    <w:basedOn w:val="TableNormal"/>
    <w:uiPriority w:val="59"/>
    <w:rsid w:val="00E25E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E56CDE"/>
    <w:rPr>
      <w:b/>
      <w:bCs/>
    </w:rPr>
  </w:style>
  <w:style w:type="character" w:customStyle="1" w:styleId="CommentTextChar">
    <w:name w:val="Comment Text Char"/>
    <w:link w:val="CommentText"/>
    <w:uiPriority w:val="99"/>
    <w:semiHidden/>
    <w:rsid w:val="00E56CDE"/>
    <w:rPr>
      <w:rFonts w:ascii="Trebuchet MS" w:hAnsi="Trebuchet MS"/>
      <w:lang w:eastAsia="en-US"/>
    </w:rPr>
  </w:style>
  <w:style w:type="character" w:customStyle="1" w:styleId="CommentSubjectChar">
    <w:name w:val="Comment Subject Char"/>
    <w:link w:val="CommentSubject"/>
    <w:rsid w:val="00E56CDE"/>
    <w:rPr>
      <w:rFonts w:ascii="Trebuchet MS" w:hAnsi="Trebuchet MS"/>
      <w:b/>
      <w:bCs/>
      <w:lang w:eastAsia="en-US"/>
    </w:rPr>
  </w:style>
  <w:style w:type="paragraph" w:customStyle="1" w:styleId="NORML">
    <w:name w:val="NORMÁL"/>
    <w:basedOn w:val="Normal"/>
    <w:rsid w:val="0032182A"/>
    <w:pPr>
      <w:suppressAutoHyphens/>
    </w:pPr>
    <w:rPr>
      <w:rFonts w:ascii="Times New Roman" w:hAnsi="Times New Roman"/>
      <w:szCs w:val="20"/>
      <w:lang w:val="en-GB" w:eastAsia="en-GB"/>
    </w:rPr>
  </w:style>
  <w:style w:type="character" w:styleId="Emphasis">
    <w:name w:val="Emphasis"/>
    <w:uiPriority w:val="20"/>
    <w:qFormat/>
    <w:rsid w:val="00EE233D"/>
    <w:rPr>
      <w:i/>
      <w:iCs/>
    </w:rPr>
  </w:style>
  <w:style w:type="paragraph" w:customStyle="1" w:styleId="maintext-bullet">
    <w:name w:val="maintext-bullet"/>
    <w:basedOn w:val="Normal"/>
    <w:rsid w:val="00535E72"/>
    <w:pPr>
      <w:tabs>
        <w:tab w:val="num" w:pos="720"/>
      </w:tabs>
      <w:spacing w:before="0" w:after="0"/>
      <w:ind w:left="720" w:hanging="360"/>
    </w:pPr>
    <w:rPr>
      <w:rFonts w:ascii="Arial" w:hAnsi="Arial"/>
      <w:sz w:val="22"/>
    </w:rPr>
  </w:style>
  <w:style w:type="paragraph" w:customStyle="1" w:styleId="maintext">
    <w:name w:val="maintext"/>
    <w:basedOn w:val="Normal"/>
    <w:rsid w:val="00535E72"/>
    <w:rPr>
      <w:rFonts w:ascii="Arial" w:hAnsi="Arial" w:cs="Arial"/>
      <w:sz w:val="22"/>
      <w:szCs w:val="28"/>
    </w:rPr>
  </w:style>
  <w:style w:type="paragraph" w:styleId="TOCHeading">
    <w:name w:val="TOC Heading"/>
    <w:basedOn w:val="Heading1"/>
    <w:next w:val="Normal"/>
    <w:uiPriority w:val="39"/>
    <w:semiHidden/>
    <w:unhideWhenUsed/>
    <w:qFormat/>
    <w:rsid w:val="006C5F86"/>
    <w:pPr>
      <w:keepLines/>
      <w:spacing w:after="0" w:line="276" w:lineRule="auto"/>
      <w:outlineLvl w:val="9"/>
    </w:pPr>
    <w:rPr>
      <w:rFonts w:ascii="Cambria" w:eastAsia="MS Gothic" w:hAnsi="Cambria" w:cs="Times New Roman"/>
      <w:color w:val="365F91"/>
      <w:kern w:val="0"/>
      <w:szCs w:val="28"/>
      <w:lang w:eastAsia="ja-JP"/>
    </w:rPr>
  </w:style>
  <w:style w:type="character" w:customStyle="1" w:styleId="Text1Char">
    <w:name w:val="Text 1 Char"/>
    <w:link w:val="Text1"/>
    <w:locked/>
    <w:rsid w:val="001404D9"/>
    <w:rPr>
      <w:sz w:val="24"/>
    </w:rPr>
  </w:style>
  <w:style w:type="paragraph" w:customStyle="1" w:styleId="Text1">
    <w:name w:val="Text 1"/>
    <w:basedOn w:val="Normal"/>
    <w:link w:val="Text1Char"/>
    <w:qFormat/>
    <w:rsid w:val="001404D9"/>
    <w:pPr>
      <w:ind w:left="850"/>
    </w:pPr>
    <w:rPr>
      <w:rFonts w:ascii="Times New Roman" w:hAnsi="Times New Roman"/>
      <w:szCs w:val="20"/>
      <w:lang w:eastAsia="ro-RO"/>
    </w:rPr>
  </w:style>
  <w:style w:type="paragraph" w:customStyle="1" w:styleId="MediumGrid21">
    <w:name w:val="Medium Grid 21"/>
    <w:uiPriority w:val="99"/>
    <w:rsid w:val="0089768A"/>
    <w:rPr>
      <w:rFonts w:ascii="Trebuchet MS" w:eastAsia="MS Mincho" w:hAnsi="Trebuchet MS" w:cs="Trebuchet MS"/>
      <w:sz w:val="18"/>
      <w:szCs w:val="18"/>
      <w:lang w:val="en-US" w:eastAsia="en-US"/>
    </w:rPr>
  </w:style>
  <w:style w:type="paragraph" w:styleId="NoSpacing">
    <w:name w:val="No Spacing"/>
    <w:uiPriority w:val="1"/>
    <w:qFormat/>
    <w:rsid w:val="00467104"/>
    <w:rPr>
      <w:rFonts w:ascii="Trebuchet MS" w:hAnsi="Trebuchet MS"/>
      <w:szCs w:val="24"/>
      <w:lang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1650A3"/>
    <w:rPr>
      <w:rFonts w:ascii="Arial" w:hAnsi="Arial"/>
      <w:sz w:val="16"/>
      <w:lang w:eastAsia="en-US"/>
    </w:rPr>
  </w:style>
  <w:style w:type="paragraph" w:customStyle="1" w:styleId="ListDash2">
    <w:name w:val="List Dash 2"/>
    <w:basedOn w:val="Normal"/>
    <w:rsid w:val="000C45D2"/>
    <w:pPr>
      <w:numPr>
        <w:numId w:val="8"/>
      </w:numPr>
      <w:spacing w:before="0" w:after="240"/>
    </w:pPr>
    <w:rPr>
      <w:rFonts w:ascii="Times New Roman" w:hAnsi="Times New Roman"/>
      <w:szCs w:val="20"/>
      <w:lang w:eastAsia="ro-RO"/>
    </w:rPr>
  </w:style>
  <w:style w:type="character" w:customStyle="1" w:styleId="hps">
    <w:name w:val="hps"/>
    <w:rsid w:val="007828FC"/>
  </w:style>
  <w:style w:type="paragraph" w:customStyle="1" w:styleId="NumPar1">
    <w:name w:val="NumPar 1"/>
    <w:basedOn w:val="Normal"/>
    <w:next w:val="Normal"/>
    <w:rsid w:val="003964D6"/>
    <w:pPr>
      <w:numPr>
        <w:numId w:val="9"/>
      </w:numPr>
    </w:pPr>
    <w:rPr>
      <w:rFonts w:ascii="Times New Roman" w:eastAsia="Calibri" w:hAnsi="Times New Roman"/>
      <w:szCs w:val="20"/>
      <w:lang w:eastAsia="ro-RO"/>
    </w:rPr>
  </w:style>
  <w:style w:type="paragraph" w:customStyle="1" w:styleId="NumPar2">
    <w:name w:val="NumPar 2"/>
    <w:basedOn w:val="Normal"/>
    <w:next w:val="Normal"/>
    <w:rsid w:val="003964D6"/>
    <w:pPr>
      <w:numPr>
        <w:ilvl w:val="1"/>
        <w:numId w:val="9"/>
      </w:numPr>
    </w:pPr>
    <w:rPr>
      <w:rFonts w:ascii="Times New Roman" w:eastAsia="Calibri" w:hAnsi="Times New Roman"/>
      <w:szCs w:val="20"/>
      <w:lang w:eastAsia="ro-RO"/>
    </w:rPr>
  </w:style>
  <w:style w:type="paragraph" w:customStyle="1" w:styleId="NumPar3">
    <w:name w:val="NumPar 3"/>
    <w:basedOn w:val="Normal"/>
    <w:next w:val="Normal"/>
    <w:rsid w:val="003964D6"/>
    <w:pPr>
      <w:numPr>
        <w:ilvl w:val="2"/>
        <w:numId w:val="9"/>
      </w:numPr>
    </w:pPr>
    <w:rPr>
      <w:rFonts w:ascii="Times New Roman" w:eastAsia="Calibri" w:hAnsi="Times New Roman"/>
      <w:szCs w:val="20"/>
      <w:lang w:eastAsia="ro-RO"/>
    </w:rPr>
  </w:style>
  <w:style w:type="paragraph" w:customStyle="1" w:styleId="NumPar4">
    <w:name w:val="NumPar 4"/>
    <w:basedOn w:val="Normal"/>
    <w:next w:val="Normal"/>
    <w:rsid w:val="003964D6"/>
    <w:pPr>
      <w:numPr>
        <w:ilvl w:val="3"/>
        <w:numId w:val="9"/>
      </w:numPr>
    </w:pPr>
    <w:rPr>
      <w:rFonts w:ascii="Times New Roman" w:eastAsia="Calibri" w:hAnsi="Times New Roman"/>
      <w:szCs w:val="20"/>
      <w:lang w:eastAsia="ro-RO"/>
    </w:rPr>
  </w:style>
  <w:style w:type="paragraph" w:styleId="ListBullet">
    <w:name w:val="List Bullet"/>
    <w:basedOn w:val="Normal"/>
    <w:unhideWhenUsed/>
    <w:rsid w:val="005251BE"/>
    <w:pPr>
      <w:tabs>
        <w:tab w:val="num" w:pos="360"/>
      </w:tabs>
      <w:ind w:left="360" w:hanging="360"/>
      <w:contextualSpacing/>
    </w:pPr>
    <w:rPr>
      <w:rFonts w:ascii="Times New Roman" w:eastAsia="Calibri" w:hAnsi="Times New Roman"/>
      <w:szCs w:val="20"/>
      <w:lang w:eastAsia="ro-RO"/>
    </w:rPr>
  </w:style>
  <w:style w:type="paragraph" w:customStyle="1" w:styleId="CM1">
    <w:name w:val="CM1"/>
    <w:basedOn w:val="Default"/>
    <w:next w:val="Default"/>
    <w:uiPriority w:val="99"/>
    <w:rsid w:val="00B82AC8"/>
    <w:rPr>
      <w:rFonts w:ascii="EUAlbertina" w:hAnsi="EUAlbertina"/>
      <w:sz w:val="24"/>
      <w:szCs w:val="24"/>
      <w:lang w:val="ro-RO" w:eastAsia="ro-RO"/>
    </w:rPr>
  </w:style>
  <w:style w:type="paragraph" w:customStyle="1" w:styleId="CM3">
    <w:name w:val="CM3"/>
    <w:basedOn w:val="Default"/>
    <w:next w:val="Default"/>
    <w:uiPriority w:val="99"/>
    <w:rsid w:val="00B82AC8"/>
    <w:rPr>
      <w:rFonts w:ascii="EUAlbertina" w:hAnsi="EUAlbertina"/>
      <w:sz w:val="24"/>
      <w:szCs w:val="24"/>
      <w:lang w:val="ro-RO" w:eastAsia="ro-RO"/>
    </w:rPr>
  </w:style>
  <w:style w:type="paragraph" w:customStyle="1" w:styleId="CM4">
    <w:name w:val="CM4"/>
    <w:basedOn w:val="Default"/>
    <w:next w:val="Default"/>
    <w:uiPriority w:val="99"/>
    <w:rsid w:val="00B82AC8"/>
    <w:rPr>
      <w:rFonts w:ascii="EUAlbertina" w:hAnsi="EUAlbertina"/>
      <w:sz w:val="24"/>
      <w:szCs w:val="24"/>
      <w:lang w:val="ro-RO" w:eastAsia="ro-RO"/>
    </w:rPr>
  </w:style>
  <w:style w:type="character" w:styleId="Strong">
    <w:name w:val="Strong"/>
    <w:uiPriority w:val="22"/>
    <w:qFormat/>
    <w:rsid w:val="006E55ED"/>
    <w:rPr>
      <w:b/>
      <w:bCs/>
    </w:rPr>
  </w:style>
  <w:style w:type="character" w:customStyle="1" w:styleId="apple-converted-space">
    <w:name w:val="apple-converted-space"/>
    <w:rsid w:val="00AD16C8"/>
  </w:style>
  <w:style w:type="character" w:customStyle="1" w:styleId="rvts10">
    <w:name w:val="rvts10"/>
    <w:rsid w:val="00AD16C8"/>
  </w:style>
  <w:style w:type="character" w:customStyle="1" w:styleId="psearchhighlight">
    <w:name w:val="psearchhighlight"/>
    <w:rsid w:val="00844A15"/>
  </w:style>
  <w:style w:type="character" w:customStyle="1" w:styleId="rvts12">
    <w:name w:val="rvts12"/>
    <w:rsid w:val="00B43D99"/>
  </w:style>
  <w:style w:type="paragraph" w:customStyle="1" w:styleId="alignmentl">
    <w:name w:val="alignment_l"/>
    <w:basedOn w:val="Normal"/>
    <w:rsid w:val="00995690"/>
    <w:pPr>
      <w:spacing w:before="100" w:beforeAutospacing="1" w:after="100" w:afterAutospacing="1"/>
    </w:pPr>
    <w:rPr>
      <w:rFonts w:ascii="Times New Roman" w:hAnsi="Times New Roman"/>
      <w:lang w:val="en-US"/>
    </w:rPr>
  </w:style>
  <w:style w:type="character" w:customStyle="1" w:styleId="rvts9">
    <w:name w:val="rvts9"/>
    <w:rsid w:val="005151DD"/>
  </w:style>
  <w:style w:type="character" w:customStyle="1" w:styleId="rvts6">
    <w:name w:val="rvts6"/>
    <w:rsid w:val="00F32F48"/>
  </w:style>
  <w:style w:type="paragraph" w:customStyle="1" w:styleId="instruct">
    <w:name w:val="instruct"/>
    <w:basedOn w:val="Normal"/>
    <w:rsid w:val="00F32F48"/>
    <w:pPr>
      <w:widowControl w:val="0"/>
      <w:autoSpaceDE w:val="0"/>
      <w:autoSpaceDN w:val="0"/>
      <w:adjustRightInd w:val="0"/>
      <w:spacing w:before="40" w:after="40"/>
    </w:pPr>
    <w:rPr>
      <w:rFonts w:cs="Arial"/>
      <w:i/>
      <w:iCs/>
      <w:szCs w:val="21"/>
      <w:lang w:eastAsia="sk-SK"/>
    </w:rPr>
  </w:style>
  <w:style w:type="character" w:customStyle="1" w:styleId="HeaderChar">
    <w:name w:val="Header Char"/>
    <w:link w:val="Header"/>
    <w:rsid w:val="00F32F48"/>
    <w:rPr>
      <w:rFonts w:ascii="Trebuchet MS" w:hAnsi="Trebuchet MS"/>
      <w:szCs w:val="24"/>
      <w:lang w:val="ro-RO"/>
    </w:rPr>
  </w:style>
  <w:style w:type="character" w:customStyle="1" w:styleId="Heading1Char">
    <w:name w:val="Heading 1 Char"/>
    <w:link w:val="Heading1"/>
    <w:rsid w:val="009A67FE"/>
    <w:rPr>
      <w:rFonts w:asciiTheme="minorHAnsi" w:eastAsia="Calibri" w:hAnsiTheme="minorHAnsi" w:cs="Arial"/>
      <w:b/>
      <w:bCs/>
      <w:kern w:val="32"/>
      <w:sz w:val="24"/>
      <w:szCs w:val="32"/>
      <w:bdr w:val="none" w:sz="0" w:space="0" w:color="auto" w:frame="1"/>
      <w:lang w:val="en-US"/>
    </w:rPr>
  </w:style>
  <w:style w:type="paragraph" w:customStyle="1" w:styleId="xl61">
    <w:name w:val="xl61"/>
    <w:basedOn w:val="Normal"/>
    <w:rsid w:val="007131B4"/>
    <w:pPr>
      <w:spacing w:before="100" w:beforeAutospacing="1" w:after="100" w:afterAutospacing="1"/>
    </w:pPr>
    <w:rPr>
      <w:rFonts w:ascii="Arial" w:eastAsia="Calibri" w:hAnsi="Arial" w:cs="Arial"/>
      <w:szCs w:val="20"/>
      <w:lang w:eastAsia="fr-FR"/>
    </w:rPr>
  </w:style>
  <w:style w:type="paragraph" w:customStyle="1" w:styleId="Criteriu">
    <w:name w:val="Criteriu"/>
    <w:basedOn w:val="Normal"/>
    <w:link w:val="CriteriuChar"/>
    <w:qFormat/>
    <w:rsid w:val="00202A69"/>
    <w:pPr>
      <w:tabs>
        <w:tab w:val="left" w:pos="180"/>
        <w:tab w:val="left" w:pos="720"/>
      </w:tabs>
      <w:spacing w:before="0" w:after="0"/>
    </w:pPr>
    <w:rPr>
      <w:b/>
      <w:color w:val="002060"/>
      <w:sz w:val="28"/>
    </w:rPr>
  </w:style>
  <w:style w:type="character" w:customStyle="1" w:styleId="CriteriuChar">
    <w:name w:val="Criteriu Char"/>
    <w:link w:val="Criteriu"/>
    <w:rsid w:val="00202A69"/>
    <w:rPr>
      <w:rFonts w:ascii="Calibri" w:hAnsi="Calibri"/>
      <w:b/>
      <w:color w:val="002060"/>
      <w:sz w:val="28"/>
      <w:szCs w:val="24"/>
      <w:lang w:eastAsia="en-US"/>
    </w:rPr>
  </w:style>
  <w:style w:type="paragraph" w:customStyle="1" w:styleId="ListDash">
    <w:name w:val="List Dash"/>
    <w:basedOn w:val="Normal"/>
    <w:rsid w:val="00A6313F"/>
    <w:pPr>
      <w:numPr>
        <w:numId w:val="13"/>
      </w:numPr>
      <w:spacing w:before="0" w:after="240"/>
    </w:pPr>
    <w:rPr>
      <w:rFonts w:ascii="Times New Roman" w:hAnsi="Times New Roman"/>
      <w:szCs w:val="20"/>
      <w:lang w:eastAsia="ro-RO"/>
    </w:rPr>
  </w:style>
  <w:style w:type="character" w:customStyle="1" w:styleId="Heading4Char">
    <w:name w:val="Heading 4 Char"/>
    <w:link w:val="Heading4"/>
    <w:rsid w:val="0055725E"/>
    <w:rPr>
      <w:rFonts w:asciiTheme="minorHAnsi" w:eastAsia="Calibri" w:hAnsiTheme="minorHAnsi" w:cstheme="minorHAnsi"/>
      <w:b/>
      <w:bCs/>
      <w:sz w:val="24"/>
      <w:szCs w:val="24"/>
      <w:bdr w:val="none" w:sz="0" w:space="0" w:color="auto" w:frame="1"/>
      <w:lang w:val="en-US"/>
    </w:rPr>
  </w:style>
  <w:style w:type="paragraph" w:styleId="Revision">
    <w:name w:val="Revision"/>
    <w:hidden/>
    <w:uiPriority w:val="99"/>
    <w:semiHidden/>
    <w:rsid w:val="0020601D"/>
    <w:rPr>
      <w:rFonts w:ascii="Trebuchet MS" w:hAnsi="Trebuchet MS"/>
      <w:szCs w:val="24"/>
      <w:lang w:eastAsia="en-US"/>
    </w:rPr>
  </w:style>
  <w:style w:type="character" w:customStyle="1" w:styleId="BodyTextChar1">
    <w:name w:val="Body Text Char1"/>
    <w:aliases w:val="Body Text Char Char,block style Char,Body Char,Standard paragraph Char,b Char"/>
    <w:link w:val="BodyText"/>
    <w:locked/>
    <w:rsid w:val="0019328C"/>
    <w:rPr>
      <w:rFonts w:ascii="Trebuchet MS" w:hAnsi="Trebuchet MS"/>
      <w:szCs w:val="24"/>
      <w:lang w:eastAsia="en-US"/>
    </w:rPr>
  </w:style>
  <w:style w:type="paragraph" w:customStyle="1" w:styleId="Style1">
    <w:name w:val="Style1"/>
    <w:basedOn w:val="Heading2"/>
    <w:link w:val="Style1Char"/>
    <w:qFormat/>
    <w:rsid w:val="0019328C"/>
    <w:pPr>
      <w:numPr>
        <w:numId w:val="10"/>
      </w:numPr>
      <w:tabs>
        <w:tab w:val="clear" w:pos="180"/>
        <w:tab w:val="clear" w:pos="720"/>
      </w:tabs>
      <w:spacing w:before="480"/>
      <w:ind w:left="567" w:hanging="567"/>
    </w:pPr>
  </w:style>
  <w:style w:type="character" w:customStyle="1" w:styleId="Style1Char">
    <w:name w:val="Style1 Char"/>
    <w:link w:val="Style1"/>
    <w:rsid w:val="0019328C"/>
    <w:rPr>
      <w:rFonts w:ascii="Calibri" w:eastAsia="SimSun" w:hAnsi="Calibri" w:cs="Arial"/>
      <w:b/>
      <w:sz w:val="24"/>
      <w:szCs w:val="28"/>
      <w:lang w:eastAsia="en-US"/>
    </w:rPr>
  </w:style>
  <w:style w:type="paragraph" w:customStyle="1" w:styleId="Style2">
    <w:name w:val="Style2"/>
    <w:basedOn w:val="Heading2"/>
    <w:link w:val="Style2Char"/>
    <w:autoRedefine/>
    <w:qFormat/>
    <w:rsid w:val="00F61159"/>
  </w:style>
  <w:style w:type="paragraph" w:customStyle="1" w:styleId="Style3">
    <w:name w:val="Style3"/>
    <w:basedOn w:val="Heading3"/>
    <w:link w:val="Style3Char"/>
    <w:autoRedefine/>
    <w:qFormat/>
    <w:rsid w:val="00B940AA"/>
    <w:pPr>
      <w:numPr>
        <w:ilvl w:val="0"/>
        <w:numId w:val="15"/>
      </w:numPr>
      <w:spacing w:before="120" w:after="0"/>
    </w:pPr>
  </w:style>
  <w:style w:type="character" w:customStyle="1" w:styleId="Heading3Char1">
    <w:name w:val="Heading 3 Char1"/>
    <w:aliases w:val="Podpodkapitola Char,adpis 3 Char,Heading 3 Char Char,KopCat. 3 Char,Numbered - 3 Char"/>
    <w:basedOn w:val="DefaultParagraphFont"/>
    <w:link w:val="Heading3"/>
    <w:rsid w:val="00952DA6"/>
    <w:rPr>
      <w:rFonts w:ascii="Calibri" w:hAnsi="Calibri" w:cs="Arial"/>
      <w:b/>
      <w:bCs/>
      <w:sz w:val="24"/>
      <w:szCs w:val="26"/>
      <w:lang w:eastAsia="en-US"/>
    </w:rPr>
  </w:style>
  <w:style w:type="character" w:customStyle="1" w:styleId="Heading2Char">
    <w:name w:val="Heading 2 Char"/>
    <w:aliases w:val="Nadpis_2 Char,AB Char,Numbered - 2 Char,Sub Heading Char,ignorer2 Char,Heading 2 Char1 Char,Heading 2 Char Char Char"/>
    <w:basedOn w:val="Heading3Char1"/>
    <w:link w:val="Heading2"/>
    <w:rsid w:val="00D623A6"/>
    <w:rPr>
      <w:rFonts w:ascii="Calibri" w:eastAsia="SimSun" w:hAnsi="Calibri" w:cs="Arial"/>
      <w:b/>
      <w:bCs w:val="0"/>
      <w:sz w:val="24"/>
      <w:szCs w:val="28"/>
      <w:lang w:eastAsia="en-US"/>
    </w:rPr>
  </w:style>
  <w:style w:type="character" w:customStyle="1" w:styleId="Style2Char">
    <w:name w:val="Style2 Char"/>
    <w:basedOn w:val="Heading2Char"/>
    <w:link w:val="Style2"/>
    <w:rsid w:val="00F61159"/>
    <w:rPr>
      <w:rFonts w:ascii="Calibri" w:eastAsia="SimSun" w:hAnsi="Calibri" w:cs="Arial"/>
      <w:b/>
      <w:bCs w:val="0"/>
      <w:sz w:val="24"/>
      <w:szCs w:val="28"/>
      <w:lang w:eastAsia="en-US"/>
    </w:rPr>
  </w:style>
  <w:style w:type="character" w:customStyle="1" w:styleId="Style3Char">
    <w:name w:val="Style3 Char"/>
    <w:basedOn w:val="Heading3Char1"/>
    <w:link w:val="Style3"/>
    <w:rsid w:val="00B940AA"/>
    <w:rPr>
      <w:rFonts w:ascii="Calibri" w:hAnsi="Calibri" w:cs="Arial"/>
      <w:b/>
      <w:bCs/>
      <w:sz w:val="24"/>
      <w:szCs w:val="26"/>
      <w:lang w:eastAsia="en-US"/>
    </w:rPr>
  </w:style>
  <w:style w:type="paragraph" w:styleId="EndnoteText">
    <w:name w:val="endnote text"/>
    <w:basedOn w:val="Normal"/>
    <w:link w:val="EndnoteTextChar"/>
    <w:rsid w:val="0074450F"/>
    <w:pPr>
      <w:spacing w:before="0" w:after="0"/>
    </w:pPr>
    <w:rPr>
      <w:szCs w:val="20"/>
    </w:rPr>
  </w:style>
  <w:style w:type="character" w:customStyle="1" w:styleId="EndnoteTextChar">
    <w:name w:val="Endnote Text Char"/>
    <w:basedOn w:val="DefaultParagraphFont"/>
    <w:link w:val="EndnoteText"/>
    <w:rsid w:val="0074450F"/>
    <w:rPr>
      <w:rFonts w:ascii="Trebuchet MS" w:hAnsi="Trebuchet MS"/>
      <w:lang w:eastAsia="en-US"/>
    </w:rPr>
  </w:style>
  <w:style w:type="character" w:styleId="EndnoteReference">
    <w:name w:val="endnote reference"/>
    <w:basedOn w:val="DefaultParagraphFont"/>
    <w:rsid w:val="0074450F"/>
    <w:rPr>
      <w:vertAlign w:val="superscript"/>
    </w:rPr>
  </w:style>
  <w:style w:type="character" w:customStyle="1" w:styleId="UnresolvedMention1">
    <w:name w:val="Unresolved Mention1"/>
    <w:basedOn w:val="DefaultParagraphFont"/>
    <w:uiPriority w:val="99"/>
    <w:semiHidden/>
    <w:unhideWhenUsed/>
    <w:rsid w:val="00B275C2"/>
    <w:rPr>
      <w:color w:val="605E5C"/>
      <w:shd w:val="clear" w:color="auto" w:fill="E1DFDD"/>
    </w:rPr>
  </w:style>
  <w:style w:type="character" w:customStyle="1" w:styleId="UnresolvedMention2">
    <w:name w:val="Unresolved Mention2"/>
    <w:basedOn w:val="DefaultParagraphFont"/>
    <w:uiPriority w:val="99"/>
    <w:semiHidden/>
    <w:unhideWhenUsed/>
    <w:rsid w:val="00D93F8B"/>
    <w:rPr>
      <w:color w:val="605E5C"/>
      <w:shd w:val="clear" w:color="auto" w:fill="E1DFDD"/>
    </w:rPr>
  </w:style>
  <w:style w:type="table" w:customStyle="1" w:styleId="TableGrid1">
    <w:name w:val="Table Grid1"/>
    <w:basedOn w:val="TableNormal"/>
    <w:next w:val="TableGrid"/>
    <w:uiPriority w:val="59"/>
    <w:rsid w:val="006C75BA"/>
    <w:pPr>
      <w:spacing w:before="120" w:after="120"/>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11"/>
    <w:basedOn w:val="TableNormal"/>
    <w:rsid w:val="00A27377"/>
    <w:pPr>
      <w:spacing w:before="120" w:after="120"/>
      <w:jc w:val="both"/>
    </w:pPr>
    <w:rPr>
      <w:rFonts w:ascii="Candara" w:eastAsia="Candara" w:hAnsi="Candara" w:cs="Candara"/>
      <w:lang w:eastAsia="en-GB"/>
    </w:rPr>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072D22"/>
    <w:rPr>
      <w:color w:val="605E5C"/>
      <w:shd w:val="clear" w:color="auto" w:fill="E1DFDD"/>
    </w:rPr>
  </w:style>
  <w:style w:type="character" w:customStyle="1" w:styleId="spct">
    <w:name w:val="s_pct"/>
    <w:basedOn w:val="DefaultParagraphFont"/>
    <w:rsid w:val="00C10E06"/>
  </w:style>
  <w:style w:type="character" w:customStyle="1" w:styleId="spctttl">
    <w:name w:val="s_pct_ttl"/>
    <w:basedOn w:val="DefaultParagraphFont"/>
    <w:rsid w:val="00C10E06"/>
  </w:style>
  <w:style w:type="character" w:customStyle="1" w:styleId="spctbdy">
    <w:name w:val="s_pct_bdy"/>
    <w:basedOn w:val="DefaultParagraphFont"/>
    <w:rsid w:val="00C10E06"/>
  </w:style>
  <w:style w:type="character" w:customStyle="1" w:styleId="spar">
    <w:name w:val="s_par"/>
    <w:basedOn w:val="DefaultParagraphFont"/>
    <w:rsid w:val="004A63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60851">
      <w:bodyDiv w:val="1"/>
      <w:marLeft w:val="0"/>
      <w:marRight w:val="0"/>
      <w:marTop w:val="0"/>
      <w:marBottom w:val="0"/>
      <w:divBdr>
        <w:top w:val="none" w:sz="0" w:space="0" w:color="auto"/>
        <w:left w:val="none" w:sz="0" w:space="0" w:color="auto"/>
        <w:bottom w:val="none" w:sz="0" w:space="0" w:color="auto"/>
        <w:right w:val="none" w:sz="0" w:space="0" w:color="auto"/>
      </w:divBdr>
    </w:div>
    <w:div w:id="28649939">
      <w:bodyDiv w:val="1"/>
      <w:marLeft w:val="0"/>
      <w:marRight w:val="0"/>
      <w:marTop w:val="0"/>
      <w:marBottom w:val="0"/>
      <w:divBdr>
        <w:top w:val="none" w:sz="0" w:space="0" w:color="auto"/>
        <w:left w:val="none" w:sz="0" w:space="0" w:color="auto"/>
        <w:bottom w:val="none" w:sz="0" w:space="0" w:color="auto"/>
        <w:right w:val="none" w:sz="0" w:space="0" w:color="auto"/>
      </w:divBdr>
    </w:div>
    <w:div w:id="29456653">
      <w:bodyDiv w:val="1"/>
      <w:marLeft w:val="0"/>
      <w:marRight w:val="0"/>
      <w:marTop w:val="0"/>
      <w:marBottom w:val="0"/>
      <w:divBdr>
        <w:top w:val="none" w:sz="0" w:space="0" w:color="auto"/>
        <w:left w:val="none" w:sz="0" w:space="0" w:color="auto"/>
        <w:bottom w:val="none" w:sz="0" w:space="0" w:color="auto"/>
        <w:right w:val="none" w:sz="0" w:space="0" w:color="auto"/>
      </w:divBdr>
    </w:div>
    <w:div w:id="60761671">
      <w:bodyDiv w:val="1"/>
      <w:marLeft w:val="0"/>
      <w:marRight w:val="0"/>
      <w:marTop w:val="0"/>
      <w:marBottom w:val="0"/>
      <w:divBdr>
        <w:top w:val="none" w:sz="0" w:space="0" w:color="auto"/>
        <w:left w:val="none" w:sz="0" w:space="0" w:color="auto"/>
        <w:bottom w:val="none" w:sz="0" w:space="0" w:color="auto"/>
        <w:right w:val="none" w:sz="0" w:space="0" w:color="auto"/>
      </w:divBdr>
    </w:div>
    <w:div w:id="68890885">
      <w:bodyDiv w:val="1"/>
      <w:marLeft w:val="0"/>
      <w:marRight w:val="0"/>
      <w:marTop w:val="0"/>
      <w:marBottom w:val="0"/>
      <w:divBdr>
        <w:top w:val="none" w:sz="0" w:space="0" w:color="auto"/>
        <w:left w:val="none" w:sz="0" w:space="0" w:color="auto"/>
        <w:bottom w:val="none" w:sz="0" w:space="0" w:color="auto"/>
        <w:right w:val="none" w:sz="0" w:space="0" w:color="auto"/>
      </w:divBdr>
    </w:div>
    <w:div w:id="71195538">
      <w:bodyDiv w:val="1"/>
      <w:marLeft w:val="0"/>
      <w:marRight w:val="0"/>
      <w:marTop w:val="0"/>
      <w:marBottom w:val="0"/>
      <w:divBdr>
        <w:top w:val="none" w:sz="0" w:space="0" w:color="auto"/>
        <w:left w:val="none" w:sz="0" w:space="0" w:color="auto"/>
        <w:bottom w:val="none" w:sz="0" w:space="0" w:color="auto"/>
        <w:right w:val="none" w:sz="0" w:space="0" w:color="auto"/>
      </w:divBdr>
    </w:div>
    <w:div w:id="153566299">
      <w:bodyDiv w:val="1"/>
      <w:marLeft w:val="0"/>
      <w:marRight w:val="0"/>
      <w:marTop w:val="0"/>
      <w:marBottom w:val="0"/>
      <w:divBdr>
        <w:top w:val="none" w:sz="0" w:space="0" w:color="auto"/>
        <w:left w:val="none" w:sz="0" w:space="0" w:color="auto"/>
        <w:bottom w:val="none" w:sz="0" w:space="0" w:color="auto"/>
        <w:right w:val="none" w:sz="0" w:space="0" w:color="auto"/>
      </w:divBdr>
    </w:div>
    <w:div w:id="158425730">
      <w:bodyDiv w:val="1"/>
      <w:marLeft w:val="0"/>
      <w:marRight w:val="0"/>
      <w:marTop w:val="0"/>
      <w:marBottom w:val="0"/>
      <w:divBdr>
        <w:top w:val="none" w:sz="0" w:space="0" w:color="auto"/>
        <w:left w:val="none" w:sz="0" w:space="0" w:color="auto"/>
        <w:bottom w:val="none" w:sz="0" w:space="0" w:color="auto"/>
        <w:right w:val="none" w:sz="0" w:space="0" w:color="auto"/>
      </w:divBdr>
    </w:div>
    <w:div w:id="200827850">
      <w:bodyDiv w:val="1"/>
      <w:marLeft w:val="0"/>
      <w:marRight w:val="0"/>
      <w:marTop w:val="0"/>
      <w:marBottom w:val="0"/>
      <w:divBdr>
        <w:top w:val="none" w:sz="0" w:space="0" w:color="auto"/>
        <w:left w:val="none" w:sz="0" w:space="0" w:color="auto"/>
        <w:bottom w:val="none" w:sz="0" w:space="0" w:color="auto"/>
        <w:right w:val="none" w:sz="0" w:space="0" w:color="auto"/>
      </w:divBdr>
    </w:div>
    <w:div w:id="204802164">
      <w:bodyDiv w:val="1"/>
      <w:marLeft w:val="0"/>
      <w:marRight w:val="0"/>
      <w:marTop w:val="0"/>
      <w:marBottom w:val="0"/>
      <w:divBdr>
        <w:top w:val="none" w:sz="0" w:space="0" w:color="auto"/>
        <w:left w:val="none" w:sz="0" w:space="0" w:color="auto"/>
        <w:bottom w:val="none" w:sz="0" w:space="0" w:color="auto"/>
        <w:right w:val="none" w:sz="0" w:space="0" w:color="auto"/>
      </w:divBdr>
    </w:div>
    <w:div w:id="277759436">
      <w:bodyDiv w:val="1"/>
      <w:marLeft w:val="0"/>
      <w:marRight w:val="0"/>
      <w:marTop w:val="0"/>
      <w:marBottom w:val="0"/>
      <w:divBdr>
        <w:top w:val="none" w:sz="0" w:space="0" w:color="auto"/>
        <w:left w:val="none" w:sz="0" w:space="0" w:color="auto"/>
        <w:bottom w:val="none" w:sz="0" w:space="0" w:color="auto"/>
        <w:right w:val="none" w:sz="0" w:space="0" w:color="auto"/>
      </w:divBdr>
    </w:div>
    <w:div w:id="339699976">
      <w:bodyDiv w:val="1"/>
      <w:marLeft w:val="0"/>
      <w:marRight w:val="0"/>
      <w:marTop w:val="0"/>
      <w:marBottom w:val="0"/>
      <w:divBdr>
        <w:top w:val="none" w:sz="0" w:space="0" w:color="auto"/>
        <w:left w:val="none" w:sz="0" w:space="0" w:color="auto"/>
        <w:bottom w:val="none" w:sz="0" w:space="0" w:color="auto"/>
        <w:right w:val="none" w:sz="0" w:space="0" w:color="auto"/>
      </w:divBdr>
    </w:div>
    <w:div w:id="382219349">
      <w:bodyDiv w:val="1"/>
      <w:marLeft w:val="0"/>
      <w:marRight w:val="0"/>
      <w:marTop w:val="0"/>
      <w:marBottom w:val="0"/>
      <w:divBdr>
        <w:top w:val="none" w:sz="0" w:space="0" w:color="auto"/>
        <w:left w:val="none" w:sz="0" w:space="0" w:color="auto"/>
        <w:bottom w:val="none" w:sz="0" w:space="0" w:color="auto"/>
        <w:right w:val="none" w:sz="0" w:space="0" w:color="auto"/>
      </w:divBdr>
    </w:div>
    <w:div w:id="414861951">
      <w:bodyDiv w:val="1"/>
      <w:marLeft w:val="0"/>
      <w:marRight w:val="0"/>
      <w:marTop w:val="0"/>
      <w:marBottom w:val="0"/>
      <w:divBdr>
        <w:top w:val="none" w:sz="0" w:space="0" w:color="auto"/>
        <w:left w:val="none" w:sz="0" w:space="0" w:color="auto"/>
        <w:bottom w:val="none" w:sz="0" w:space="0" w:color="auto"/>
        <w:right w:val="none" w:sz="0" w:space="0" w:color="auto"/>
      </w:divBdr>
    </w:div>
    <w:div w:id="427971978">
      <w:bodyDiv w:val="1"/>
      <w:marLeft w:val="0"/>
      <w:marRight w:val="0"/>
      <w:marTop w:val="0"/>
      <w:marBottom w:val="0"/>
      <w:divBdr>
        <w:top w:val="none" w:sz="0" w:space="0" w:color="auto"/>
        <w:left w:val="none" w:sz="0" w:space="0" w:color="auto"/>
        <w:bottom w:val="none" w:sz="0" w:space="0" w:color="auto"/>
        <w:right w:val="none" w:sz="0" w:space="0" w:color="auto"/>
      </w:divBdr>
    </w:div>
    <w:div w:id="431126793">
      <w:bodyDiv w:val="1"/>
      <w:marLeft w:val="0"/>
      <w:marRight w:val="0"/>
      <w:marTop w:val="0"/>
      <w:marBottom w:val="0"/>
      <w:divBdr>
        <w:top w:val="none" w:sz="0" w:space="0" w:color="auto"/>
        <w:left w:val="none" w:sz="0" w:space="0" w:color="auto"/>
        <w:bottom w:val="none" w:sz="0" w:space="0" w:color="auto"/>
        <w:right w:val="none" w:sz="0" w:space="0" w:color="auto"/>
      </w:divBdr>
    </w:div>
    <w:div w:id="450326838">
      <w:bodyDiv w:val="1"/>
      <w:marLeft w:val="0"/>
      <w:marRight w:val="0"/>
      <w:marTop w:val="0"/>
      <w:marBottom w:val="0"/>
      <w:divBdr>
        <w:top w:val="none" w:sz="0" w:space="0" w:color="auto"/>
        <w:left w:val="none" w:sz="0" w:space="0" w:color="auto"/>
        <w:bottom w:val="none" w:sz="0" w:space="0" w:color="auto"/>
        <w:right w:val="none" w:sz="0" w:space="0" w:color="auto"/>
      </w:divBdr>
    </w:div>
    <w:div w:id="491799265">
      <w:bodyDiv w:val="1"/>
      <w:marLeft w:val="0"/>
      <w:marRight w:val="0"/>
      <w:marTop w:val="0"/>
      <w:marBottom w:val="0"/>
      <w:divBdr>
        <w:top w:val="none" w:sz="0" w:space="0" w:color="auto"/>
        <w:left w:val="none" w:sz="0" w:space="0" w:color="auto"/>
        <w:bottom w:val="none" w:sz="0" w:space="0" w:color="auto"/>
        <w:right w:val="none" w:sz="0" w:space="0" w:color="auto"/>
      </w:divBdr>
    </w:div>
    <w:div w:id="506019416">
      <w:bodyDiv w:val="1"/>
      <w:marLeft w:val="0"/>
      <w:marRight w:val="0"/>
      <w:marTop w:val="0"/>
      <w:marBottom w:val="0"/>
      <w:divBdr>
        <w:top w:val="none" w:sz="0" w:space="0" w:color="auto"/>
        <w:left w:val="none" w:sz="0" w:space="0" w:color="auto"/>
        <w:bottom w:val="none" w:sz="0" w:space="0" w:color="auto"/>
        <w:right w:val="none" w:sz="0" w:space="0" w:color="auto"/>
      </w:divBdr>
    </w:div>
    <w:div w:id="509490768">
      <w:bodyDiv w:val="1"/>
      <w:marLeft w:val="0"/>
      <w:marRight w:val="0"/>
      <w:marTop w:val="0"/>
      <w:marBottom w:val="0"/>
      <w:divBdr>
        <w:top w:val="none" w:sz="0" w:space="0" w:color="auto"/>
        <w:left w:val="none" w:sz="0" w:space="0" w:color="auto"/>
        <w:bottom w:val="none" w:sz="0" w:space="0" w:color="auto"/>
        <w:right w:val="none" w:sz="0" w:space="0" w:color="auto"/>
      </w:divBdr>
    </w:div>
    <w:div w:id="534000908">
      <w:bodyDiv w:val="1"/>
      <w:marLeft w:val="0"/>
      <w:marRight w:val="0"/>
      <w:marTop w:val="0"/>
      <w:marBottom w:val="0"/>
      <w:divBdr>
        <w:top w:val="none" w:sz="0" w:space="0" w:color="auto"/>
        <w:left w:val="none" w:sz="0" w:space="0" w:color="auto"/>
        <w:bottom w:val="none" w:sz="0" w:space="0" w:color="auto"/>
        <w:right w:val="none" w:sz="0" w:space="0" w:color="auto"/>
      </w:divBdr>
    </w:div>
    <w:div w:id="534198404">
      <w:bodyDiv w:val="1"/>
      <w:marLeft w:val="0"/>
      <w:marRight w:val="0"/>
      <w:marTop w:val="0"/>
      <w:marBottom w:val="0"/>
      <w:divBdr>
        <w:top w:val="none" w:sz="0" w:space="0" w:color="auto"/>
        <w:left w:val="none" w:sz="0" w:space="0" w:color="auto"/>
        <w:bottom w:val="none" w:sz="0" w:space="0" w:color="auto"/>
        <w:right w:val="none" w:sz="0" w:space="0" w:color="auto"/>
      </w:divBdr>
    </w:div>
    <w:div w:id="574433443">
      <w:bodyDiv w:val="1"/>
      <w:marLeft w:val="0"/>
      <w:marRight w:val="0"/>
      <w:marTop w:val="0"/>
      <w:marBottom w:val="0"/>
      <w:divBdr>
        <w:top w:val="none" w:sz="0" w:space="0" w:color="auto"/>
        <w:left w:val="none" w:sz="0" w:space="0" w:color="auto"/>
        <w:bottom w:val="none" w:sz="0" w:space="0" w:color="auto"/>
        <w:right w:val="none" w:sz="0" w:space="0" w:color="auto"/>
      </w:divBdr>
    </w:div>
    <w:div w:id="575554332">
      <w:bodyDiv w:val="1"/>
      <w:marLeft w:val="0"/>
      <w:marRight w:val="0"/>
      <w:marTop w:val="0"/>
      <w:marBottom w:val="0"/>
      <w:divBdr>
        <w:top w:val="none" w:sz="0" w:space="0" w:color="auto"/>
        <w:left w:val="none" w:sz="0" w:space="0" w:color="auto"/>
        <w:bottom w:val="none" w:sz="0" w:space="0" w:color="auto"/>
        <w:right w:val="none" w:sz="0" w:space="0" w:color="auto"/>
      </w:divBdr>
    </w:div>
    <w:div w:id="626278733">
      <w:bodyDiv w:val="1"/>
      <w:marLeft w:val="0"/>
      <w:marRight w:val="0"/>
      <w:marTop w:val="0"/>
      <w:marBottom w:val="0"/>
      <w:divBdr>
        <w:top w:val="none" w:sz="0" w:space="0" w:color="auto"/>
        <w:left w:val="none" w:sz="0" w:space="0" w:color="auto"/>
        <w:bottom w:val="none" w:sz="0" w:space="0" w:color="auto"/>
        <w:right w:val="none" w:sz="0" w:space="0" w:color="auto"/>
      </w:divBdr>
    </w:div>
    <w:div w:id="660305278">
      <w:bodyDiv w:val="1"/>
      <w:marLeft w:val="0"/>
      <w:marRight w:val="0"/>
      <w:marTop w:val="0"/>
      <w:marBottom w:val="0"/>
      <w:divBdr>
        <w:top w:val="none" w:sz="0" w:space="0" w:color="auto"/>
        <w:left w:val="none" w:sz="0" w:space="0" w:color="auto"/>
        <w:bottom w:val="none" w:sz="0" w:space="0" w:color="auto"/>
        <w:right w:val="none" w:sz="0" w:space="0" w:color="auto"/>
      </w:divBdr>
    </w:div>
    <w:div w:id="663051322">
      <w:bodyDiv w:val="1"/>
      <w:marLeft w:val="0"/>
      <w:marRight w:val="0"/>
      <w:marTop w:val="0"/>
      <w:marBottom w:val="0"/>
      <w:divBdr>
        <w:top w:val="none" w:sz="0" w:space="0" w:color="auto"/>
        <w:left w:val="none" w:sz="0" w:space="0" w:color="auto"/>
        <w:bottom w:val="none" w:sz="0" w:space="0" w:color="auto"/>
        <w:right w:val="none" w:sz="0" w:space="0" w:color="auto"/>
      </w:divBdr>
    </w:div>
    <w:div w:id="674041129">
      <w:bodyDiv w:val="1"/>
      <w:marLeft w:val="0"/>
      <w:marRight w:val="0"/>
      <w:marTop w:val="0"/>
      <w:marBottom w:val="0"/>
      <w:divBdr>
        <w:top w:val="none" w:sz="0" w:space="0" w:color="auto"/>
        <w:left w:val="none" w:sz="0" w:space="0" w:color="auto"/>
        <w:bottom w:val="none" w:sz="0" w:space="0" w:color="auto"/>
        <w:right w:val="none" w:sz="0" w:space="0" w:color="auto"/>
      </w:divBdr>
    </w:div>
    <w:div w:id="692145971">
      <w:bodyDiv w:val="1"/>
      <w:marLeft w:val="0"/>
      <w:marRight w:val="0"/>
      <w:marTop w:val="0"/>
      <w:marBottom w:val="0"/>
      <w:divBdr>
        <w:top w:val="none" w:sz="0" w:space="0" w:color="auto"/>
        <w:left w:val="none" w:sz="0" w:space="0" w:color="auto"/>
        <w:bottom w:val="none" w:sz="0" w:space="0" w:color="auto"/>
        <w:right w:val="none" w:sz="0" w:space="0" w:color="auto"/>
      </w:divBdr>
    </w:div>
    <w:div w:id="700936910">
      <w:bodyDiv w:val="1"/>
      <w:marLeft w:val="0"/>
      <w:marRight w:val="0"/>
      <w:marTop w:val="0"/>
      <w:marBottom w:val="0"/>
      <w:divBdr>
        <w:top w:val="none" w:sz="0" w:space="0" w:color="auto"/>
        <w:left w:val="none" w:sz="0" w:space="0" w:color="auto"/>
        <w:bottom w:val="none" w:sz="0" w:space="0" w:color="auto"/>
        <w:right w:val="none" w:sz="0" w:space="0" w:color="auto"/>
      </w:divBdr>
    </w:div>
    <w:div w:id="701906241">
      <w:bodyDiv w:val="1"/>
      <w:marLeft w:val="0"/>
      <w:marRight w:val="0"/>
      <w:marTop w:val="0"/>
      <w:marBottom w:val="0"/>
      <w:divBdr>
        <w:top w:val="none" w:sz="0" w:space="0" w:color="auto"/>
        <w:left w:val="none" w:sz="0" w:space="0" w:color="auto"/>
        <w:bottom w:val="none" w:sz="0" w:space="0" w:color="auto"/>
        <w:right w:val="none" w:sz="0" w:space="0" w:color="auto"/>
      </w:divBdr>
    </w:div>
    <w:div w:id="739984085">
      <w:bodyDiv w:val="1"/>
      <w:marLeft w:val="0"/>
      <w:marRight w:val="0"/>
      <w:marTop w:val="0"/>
      <w:marBottom w:val="0"/>
      <w:divBdr>
        <w:top w:val="none" w:sz="0" w:space="0" w:color="auto"/>
        <w:left w:val="none" w:sz="0" w:space="0" w:color="auto"/>
        <w:bottom w:val="none" w:sz="0" w:space="0" w:color="auto"/>
        <w:right w:val="none" w:sz="0" w:space="0" w:color="auto"/>
      </w:divBdr>
    </w:div>
    <w:div w:id="751701963">
      <w:bodyDiv w:val="1"/>
      <w:marLeft w:val="0"/>
      <w:marRight w:val="0"/>
      <w:marTop w:val="0"/>
      <w:marBottom w:val="0"/>
      <w:divBdr>
        <w:top w:val="none" w:sz="0" w:space="0" w:color="auto"/>
        <w:left w:val="none" w:sz="0" w:space="0" w:color="auto"/>
        <w:bottom w:val="none" w:sz="0" w:space="0" w:color="auto"/>
        <w:right w:val="none" w:sz="0" w:space="0" w:color="auto"/>
      </w:divBdr>
    </w:div>
    <w:div w:id="848905971">
      <w:bodyDiv w:val="1"/>
      <w:marLeft w:val="0"/>
      <w:marRight w:val="0"/>
      <w:marTop w:val="0"/>
      <w:marBottom w:val="0"/>
      <w:divBdr>
        <w:top w:val="none" w:sz="0" w:space="0" w:color="auto"/>
        <w:left w:val="none" w:sz="0" w:space="0" w:color="auto"/>
        <w:bottom w:val="none" w:sz="0" w:space="0" w:color="auto"/>
        <w:right w:val="none" w:sz="0" w:space="0" w:color="auto"/>
      </w:divBdr>
    </w:div>
    <w:div w:id="849759879">
      <w:bodyDiv w:val="1"/>
      <w:marLeft w:val="0"/>
      <w:marRight w:val="0"/>
      <w:marTop w:val="0"/>
      <w:marBottom w:val="0"/>
      <w:divBdr>
        <w:top w:val="none" w:sz="0" w:space="0" w:color="auto"/>
        <w:left w:val="none" w:sz="0" w:space="0" w:color="auto"/>
        <w:bottom w:val="none" w:sz="0" w:space="0" w:color="auto"/>
        <w:right w:val="none" w:sz="0" w:space="0" w:color="auto"/>
      </w:divBdr>
    </w:div>
    <w:div w:id="850142124">
      <w:bodyDiv w:val="1"/>
      <w:marLeft w:val="0"/>
      <w:marRight w:val="0"/>
      <w:marTop w:val="0"/>
      <w:marBottom w:val="0"/>
      <w:divBdr>
        <w:top w:val="none" w:sz="0" w:space="0" w:color="auto"/>
        <w:left w:val="none" w:sz="0" w:space="0" w:color="auto"/>
        <w:bottom w:val="none" w:sz="0" w:space="0" w:color="auto"/>
        <w:right w:val="none" w:sz="0" w:space="0" w:color="auto"/>
      </w:divBdr>
    </w:div>
    <w:div w:id="854148039">
      <w:bodyDiv w:val="1"/>
      <w:marLeft w:val="0"/>
      <w:marRight w:val="0"/>
      <w:marTop w:val="0"/>
      <w:marBottom w:val="0"/>
      <w:divBdr>
        <w:top w:val="none" w:sz="0" w:space="0" w:color="auto"/>
        <w:left w:val="none" w:sz="0" w:space="0" w:color="auto"/>
        <w:bottom w:val="none" w:sz="0" w:space="0" w:color="auto"/>
        <w:right w:val="none" w:sz="0" w:space="0" w:color="auto"/>
      </w:divBdr>
    </w:div>
    <w:div w:id="887914310">
      <w:bodyDiv w:val="1"/>
      <w:marLeft w:val="0"/>
      <w:marRight w:val="0"/>
      <w:marTop w:val="0"/>
      <w:marBottom w:val="0"/>
      <w:divBdr>
        <w:top w:val="none" w:sz="0" w:space="0" w:color="auto"/>
        <w:left w:val="none" w:sz="0" w:space="0" w:color="auto"/>
        <w:bottom w:val="none" w:sz="0" w:space="0" w:color="auto"/>
        <w:right w:val="none" w:sz="0" w:space="0" w:color="auto"/>
      </w:divBdr>
    </w:div>
    <w:div w:id="981688481">
      <w:bodyDiv w:val="1"/>
      <w:marLeft w:val="0"/>
      <w:marRight w:val="0"/>
      <w:marTop w:val="0"/>
      <w:marBottom w:val="0"/>
      <w:divBdr>
        <w:top w:val="none" w:sz="0" w:space="0" w:color="auto"/>
        <w:left w:val="none" w:sz="0" w:space="0" w:color="auto"/>
        <w:bottom w:val="none" w:sz="0" w:space="0" w:color="auto"/>
        <w:right w:val="none" w:sz="0" w:space="0" w:color="auto"/>
      </w:divBdr>
    </w:div>
    <w:div w:id="983506710">
      <w:bodyDiv w:val="1"/>
      <w:marLeft w:val="0"/>
      <w:marRight w:val="0"/>
      <w:marTop w:val="0"/>
      <w:marBottom w:val="0"/>
      <w:divBdr>
        <w:top w:val="none" w:sz="0" w:space="0" w:color="auto"/>
        <w:left w:val="none" w:sz="0" w:space="0" w:color="auto"/>
        <w:bottom w:val="none" w:sz="0" w:space="0" w:color="auto"/>
        <w:right w:val="none" w:sz="0" w:space="0" w:color="auto"/>
      </w:divBdr>
    </w:div>
    <w:div w:id="994800633">
      <w:bodyDiv w:val="1"/>
      <w:marLeft w:val="0"/>
      <w:marRight w:val="0"/>
      <w:marTop w:val="0"/>
      <w:marBottom w:val="0"/>
      <w:divBdr>
        <w:top w:val="none" w:sz="0" w:space="0" w:color="auto"/>
        <w:left w:val="none" w:sz="0" w:space="0" w:color="auto"/>
        <w:bottom w:val="none" w:sz="0" w:space="0" w:color="auto"/>
        <w:right w:val="none" w:sz="0" w:space="0" w:color="auto"/>
      </w:divBdr>
    </w:div>
    <w:div w:id="1004667116">
      <w:bodyDiv w:val="1"/>
      <w:marLeft w:val="0"/>
      <w:marRight w:val="0"/>
      <w:marTop w:val="0"/>
      <w:marBottom w:val="0"/>
      <w:divBdr>
        <w:top w:val="none" w:sz="0" w:space="0" w:color="auto"/>
        <w:left w:val="none" w:sz="0" w:space="0" w:color="auto"/>
        <w:bottom w:val="none" w:sz="0" w:space="0" w:color="auto"/>
        <w:right w:val="none" w:sz="0" w:space="0" w:color="auto"/>
      </w:divBdr>
    </w:div>
    <w:div w:id="1005742961">
      <w:bodyDiv w:val="1"/>
      <w:marLeft w:val="0"/>
      <w:marRight w:val="0"/>
      <w:marTop w:val="0"/>
      <w:marBottom w:val="0"/>
      <w:divBdr>
        <w:top w:val="none" w:sz="0" w:space="0" w:color="auto"/>
        <w:left w:val="none" w:sz="0" w:space="0" w:color="auto"/>
        <w:bottom w:val="none" w:sz="0" w:space="0" w:color="auto"/>
        <w:right w:val="none" w:sz="0" w:space="0" w:color="auto"/>
      </w:divBdr>
    </w:div>
    <w:div w:id="1024553295">
      <w:bodyDiv w:val="1"/>
      <w:marLeft w:val="0"/>
      <w:marRight w:val="0"/>
      <w:marTop w:val="0"/>
      <w:marBottom w:val="0"/>
      <w:divBdr>
        <w:top w:val="none" w:sz="0" w:space="0" w:color="auto"/>
        <w:left w:val="none" w:sz="0" w:space="0" w:color="auto"/>
        <w:bottom w:val="none" w:sz="0" w:space="0" w:color="auto"/>
        <w:right w:val="none" w:sz="0" w:space="0" w:color="auto"/>
      </w:divBdr>
    </w:div>
    <w:div w:id="1058162261">
      <w:bodyDiv w:val="1"/>
      <w:marLeft w:val="0"/>
      <w:marRight w:val="0"/>
      <w:marTop w:val="0"/>
      <w:marBottom w:val="0"/>
      <w:divBdr>
        <w:top w:val="none" w:sz="0" w:space="0" w:color="auto"/>
        <w:left w:val="none" w:sz="0" w:space="0" w:color="auto"/>
        <w:bottom w:val="none" w:sz="0" w:space="0" w:color="auto"/>
        <w:right w:val="none" w:sz="0" w:space="0" w:color="auto"/>
      </w:divBdr>
    </w:div>
    <w:div w:id="1061246473">
      <w:bodyDiv w:val="1"/>
      <w:marLeft w:val="0"/>
      <w:marRight w:val="0"/>
      <w:marTop w:val="0"/>
      <w:marBottom w:val="0"/>
      <w:divBdr>
        <w:top w:val="none" w:sz="0" w:space="0" w:color="auto"/>
        <w:left w:val="none" w:sz="0" w:space="0" w:color="auto"/>
        <w:bottom w:val="none" w:sz="0" w:space="0" w:color="auto"/>
        <w:right w:val="none" w:sz="0" w:space="0" w:color="auto"/>
      </w:divBdr>
    </w:div>
    <w:div w:id="1062681490">
      <w:bodyDiv w:val="1"/>
      <w:marLeft w:val="0"/>
      <w:marRight w:val="0"/>
      <w:marTop w:val="0"/>
      <w:marBottom w:val="0"/>
      <w:divBdr>
        <w:top w:val="none" w:sz="0" w:space="0" w:color="auto"/>
        <w:left w:val="none" w:sz="0" w:space="0" w:color="auto"/>
        <w:bottom w:val="none" w:sz="0" w:space="0" w:color="auto"/>
        <w:right w:val="none" w:sz="0" w:space="0" w:color="auto"/>
      </w:divBdr>
    </w:div>
    <w:div w:id="1066875031">
      <w:bodyDiv w:val="1"/>
      <w:marLeft w:val="0"/>
      <w:marRight w:val="0"/>
      <w:marTop w:val="0"/>
      <w:marBottom w:val="0"/>
      <w:divBdr>
        <w:top w:val="none" w:sz="0" w:space="0" w:color="auto"/>
        <w:left w:val="none" w:sz="0" w:space="0" w:color="auto"/>
        <w:bottom w:val="none" w:sz="0" w:space="0" w:color="auto"/>
        <w:right w:val="none" w:sz="0" w:space="0" w:color="auto"/>
      </w:divBdr>
    </w:div>
    <w:div w:id="1092551691">
      <w:bodyDiv w:val="1"/>
      <w:marLeft w:val="0"/>
      <w:marRight w:val="0"/>
      <w:marTop w:val="0"/>
      <w:marBottom w:val="0"/>
      <w:divBdr>
        <w:top w:val="none" w:sz="0" w:space="0" w:color="auto"/>
        <w:left w:val="none" w:sz="0" w:space="0" w:color="auto"/>
        <w:bottom w:val="none" w:sz="0" w:space="0" w:color="auto"/>
        <w:right w:val="none" w:sz="0" w:space="0" w:color="auto"/>
      </w:divBdr>
    </w:div>
    <w:div w:id="1092749159">
      <w:bodyDiv w:val="1"/>
      <w:marLeft w:val="0"/>
      <w:marRight w:val="0"/>
      <w:marTop w:val="0"/>
      <w:marBottom w:val="0"/>
      <w:divBdr>
        <w:top w:val="none" w:sz="0" w:space="0" w:color="auto"/>
        <w:left w:val="none" w:sz="0" w:space="0" w:color="auto"/>
        <w:bottom w:val="none" w:sz="0" w:space="0" w:color="auto"/>
        <w:right w:val="none" w:sz="0" w:space="0" w:color="auto"/>
      </w:divBdr>
    </w:div>
    <w:div w:id="1102720466">
      <w:bodyDiv w:val="1"/>
      <w:marLeft w:val="0"/>
      <w:marRight w:val="0"/>
      <w:marTop w:val="0"/>
      <w:marBottom w:val="0"/>
      <w:divBdr>
        <w:top w:val="none" w:sz="0" w:space="0" w:color="auto"/>
        <w:left w:val="none" w:sz="0" w:space="0" w:color="auto"/>
        <w:bottom w:val="none" w:sz="0" w:space="0" w:color="auto"/>
        <w:right w:val="none" w:sz="0" w:space="0" w:color="auto"/>
      </w:divBdr>
    </w:div>
    <w:div w:id="1111821973">
      <w:bodyDiv w:val="1"/>
      <w:marLeft w:val="0"/>
      <w:marRight w:val="0"/>
      <w:marTop w:val="0"/>
      <w:marBottom w:val="0"/>
      <w:divBdr>
        <w:top w:val="none" w:sz="0" w:space="0" w:color="auto"/>
        <w:left w:val="none" w:sz="0" w:space="0" w:color="auto"/>
        <w:bottom w:val="none" w:sz="0" w:space="0" w:color="auto"/>
        <w:right w:val="none" w:sz="0" w:space="0" w:color="auto"/>
      </w:divBdr>
    </w:div>
    <w:div w:id="1145119537">
      <w:bodyDiv w:val="1"/>
      <w:marLeft w:val="0"/>
      <w:marRight w:val="0"/>
      <w:marTop w:val="0"/>
      <w:marBottom w:val="0"/>
      <w:divBdr>
        <w:top w:val="none" w:sz="0" w:space="0" w:color="auto"/>
        <w:left w:val="none" w:sz="0" w:space="0" w:color="auto"/>
        <w:bottom w:val="none" w:sz="0" w:space="0" w:color="auto"/>
        <w:right w:val="none" w:sz="0" w:space="0" w:color="auto"/>
      </w:divBdr>
    </w:div>
    <w:div w:id="1146319565">
      <w:bodyDiv w:val="1"/>
      <w:marLeft w:val="0"/>
      <w:marRight w:val="0"/>
      <w:marTop w:val="0"/>
      <w:marBottom w:val="0"/>
      <w:divBdr>
        <w:top w:val="none" w:sz="0" w:space="0" w:color="auto"/>
        <w:left w:val="none" w:sz="0" w:space="0" w:color="auto"/>
        <w:bottom w:val="none" w:sz="0" w:space="0" w:color="auto"/>
        <w:right w:val="none" w:sz="0" w:space="0" w:color="auto"/>
      </w:divBdr>
    </w:div>
    <w:div w:id="1151797619">
      <w:bodyDiv w:val="1"/>
      <w:marLeft w:val="0"/>
      <w:marRight w:val="0"/>
      <w:marTop w:val="0"/>
      <w:marBottom w:val="0"/>
      <w:divBdr>
        <w:top w:val="none" w:sz="0" w:space="0" w:color="auto"/>
        <w:left w:val="none" w:sz="0" w:space="0" w:color="auto"/>
        <w:bottom w:val="none" w:sz="0" w:space="0" w:color="auto"/>
        <w:right w:val="none" w:sz="0" w:space="0" w:color="auto"/>
      </w:divBdr>
    </w:div>
    <w:div w:id="1184854589">
      <w:bodyDiv w:val="1"/>
      <w:marLeft w:val="0"/>
      <w:marRight w:val="0"/>
      <w:marTop w:val="0"/>
      <w:marBottom w:val="0"/>
      <w:divBdr>
        <w:top w:val="none" w:sz="0" w:space="0" w:color="auto"/>
        <w:left w:val="none" w:sz="0" w:space="0" w:color="auto"/>
        <w:bottom w:val="none" w:sz="0" w:space="0" w:color="auto"/>
        <w:right w:val="none" w:sz="0" w:space="0" w:color="auto"/>
      </w:divBdr>
    </w:div>
    <w:div w:id="1195650737">
      <w:bodyDiv w:val="1"/>
      <w:marLeft w:val="0"/>
      <w:marRight w:val="0"/>
      <w:marTop w:val="0"/>
      <w:marBottom w:val="0"/>
      <w:divBdr>
        <w:top w:val="none" w:sz="0" w:space="0" w:color="auto"/>
        <w:left w:val="none" w:sz="0" w:space="0" w:color="auto"/>
        <w:bottom w:val="none" w:sz="0" w:space="0" w:color="auto"/>
        <w:right w:val="none" w:sz="0" w:space="0" w:color="auto"/>
      </w:divBdr>
    </w:div>
    <w:div w:id="1303119040">
      <w:bodyDiv w:val="1"/>
      <w:marLeft w:val="0"/>
      <w:marRight w:val="0"/>
      <w:marTop w:val="0"/>
      <w:marBottom w:val="0"/>
      <w:divBdr>
        <w:top w:val="none" w:sz="0" w:space="0" w:color="auto"/>
        <w:left w:val="none" w:sz="0" w:space="0" w:color="auto"/>
        <w:bottom w:val="none" w:sz="0" w:space="0" w:color="auto"/>
        <w:right w:val="none" w:sz="0" w:space="0" w:color="auto"/>
      </w:divBdr>
    </w:div>
    <w:div w:id="1333296943">
      <w:bodyDiv w:val="1"/>
      <w:marLeft w:val="0"/>
      <w:marRight w:val="0"/>
      <w:marTop w:val="0"/>
      <w:marBottom w:val="0"/>
      <w:divBdr>
        <w:top w:val="none" w:sz="0" w:space="0" w:color="auto"/>
        <w:left w:val="none" w:sz="0" w:space="0" w:color="auto"/>
        <w:bottom w:val="none" w:sz="0" w:space="0" w:color="auto"/>
        <w:right w:val="none" w:sz="0" w:space="0" w:color="auto"/>
      </w:divBdr>
    </w:div>
    <w:div w:id="1376848629">
      <w:bodyDiv w:val="1"/>
      <w:marLeft w:val="0"/>
      <w:marRight w:val="0"/>
      <w:marTop w:val="0"/>
      <w:marBottom w:val="0"/>
      <w:divBdr>
        <w:top w:val="none" w:sz="0" w:space="0" w:color="auto"/>
        <w:left w:val="none" w:sz="0" w:space="0" w:color="auto"/>
        <w:bottom w:val="none" w:sz="0" w:space="0" w:color="auto"/>
        <w:right w:val="none" w:sz="0" w:space="0" w:color="auto"/>
      </w:divBdr>
    </w:div>
    <w:div w:id="1408845218">
      <w:bodyDiv w:val="1"/>
      <w:marLeft w:val="0"/>
      <w:marRight w:val="0"/>
      <w:marTop w:val="0"/>
      <w:marBottom w:val="0"/>
      <w:divBdr>
        <w:top w:val="none" w:sz="0" w:space="0" w:color="auto"/>
        <w:left w:val="none" w:sz="0" w:space="0" w:color="auto"/>
        <w:bottom w:val="none" w:sz="0" w:space="0" w:color="auto"/>
        <w:right w:val="none" w:sz="0" w:space="0" w:color="auto"/>
      </w:divBdr>
    </w:div>
    <w:div w:id="1410617037">
      <w:bodyDiv w:val="1"/>
      <w:marLeft w:val="0"/>
      <w:marRight w:val="0"/>
      <w:marTop w:val="0"/>
      <w:marBottom w:val="0"/>
      <w:divBdr>
        <w:top w:val="none" w:sz="0" w:space="0" w:color="auto"/>
        <w:left w:val="none" w:sz="0" w:space="0" w:color="auto"/>
        <w:bottom w:val="none" w:sz="0" w:space="0" w:color="auto"/>
        <w:right w:val="none" w:sz="0" w:space="0" w:color="auto"/>
      </w:divBdr>
    </w:div>
    <w:div w:id="1411847504">
      <w:bodyDiv w:val="1"/>
      <w:marLeft w:val="0"/>
      <w:marRight w:val="0"/>
      <w:marTop w:val="0"/>
      <w:marBottom w:val="0"/>
      <w:divBdr>
        <w:top w:val="none" w:sz="0" w:space="0" w:color="auto"/>
        <w:left w:val="none" w:sz="0" w:space="0" w:color="auto"/>
        <w:bottom w:val="none" w:sz="0" w:space="0" w:color="auto"/>
        <w:right w:val="none" w:sz="0" w:space="0" w:color="auto"/>
      </w:divBdr>
    </w:div>
    <w:div w:id="1421413016">
      <w:bodyDiv w:val="1"/>
      <w:marLeft w:val="0"/>
      <w:marRight w:val="0"/>
      <w:marTop w:val="0"/>
      <w:marBottom w:val="0"/>
      <w:divBdr>
        <w:top w:val="none" w:sz="0" w:space="0" w:color="auto"/>
        <w:left w:val="none" w:sz="0" w:space="0" w:color="auto"/>
        <w:bottom w:val="none" w:sz="0" w:space="0" w:color="auto"/>
        <w:right w:val="none" w:sz="0" w:space="0" w:color="auto"/>
      </w:divBdr>
    </w:div>
    <w:div w:id="1430613433">
      <w:bodyDiv w:val="1"/>
      <w:marLeft w:val="0"/>
      <w:marRight w:val="0"/>
      <w:marTop w:val="0"/>
      <w:marBottom w:val="0"/>
      <w:divBdr>
        <w:top w:val="none" w:sz="0" w:space="0" w:color="auto"/>
        <w:left w:val="none" w:sz="0" w:space="0" w:color="auto"/>
        <w:bottom w:val="none" w:sz="0" w:space="0" w:color="auto"/>
        <w:right w:val="none" w:sz="0" w:space="0" w:color="auto"/>
      </w:divBdr>
    </w:div>
    <w:div w:id="1518039031">
      <w:bodyDiv w:val="1"/>
      <w:marLeft w:val="0"/>
      <w:marRight w:val="0"/>
      <w:marTop w:val="0"/>
      <w:marBottom w:val="0"/>
      <w:divBdr>
        <w:top w:val="none" w:sz="0" w:space="0" w:color="auto"/>
        <w:left w:val="none" w:sz="0" w:space="0" w:color="auto"/>
        <w:bottom w:val="none" w:sz="0" w:space="0" w:color="auto"/>
        <w:right w:val="none" w:sz="0" w:space="0" w:color="auto"/>
      </w:divBdr>
    </w:div>
    <w:div w:id="1526095063">
      <w:bodyDiv w:val="1"/>
      <w:marLeft w:val="0"/>
      <w:marRight w:val="0"/>
      <w:marTop w:val="0"/>
      <w:marBottom w:val="0"/>
      <w:divBdr>
        <w:top w:val="none" w:sz="0" w:space="0" w:color="auto"/>
        <w:left w:val="none" w:sz="0" w:space="0" w:color="auto"/>
        <w:bottom w:val="none" w:sz="0" w:space="0" w:color="auto"/>
        <w:right w:val="none" w:sz="0" w:space="0" w:color="auto"/>
      </w:divBdr>
    </w:div>
    <w:div w:id="1532184934">
      <w:bodyDiv w:val="1"/>
      <w:marLeft w:val="0"/>
      <w:marRight w:val="0"/>
      <w:marTop w:val="0"/>
      <w:marBottom w:val="0"/>
      <w:divBdr>
        <w:top w:val="none" w:sz="0" w:space="0" w:color="auto"/>
        <w:left w:val="none" w:sz="0" w:space="0" w:color="auto"/>
        <w:bottom w:val="none" w:sz="0" w:space="0" w:color="auto"/>
        <w:right w:val="none" w:sz="0" w:space="0" w:color="auto"/>
      </w:divBdr>
    </w:div>
    <w:div w:id="1545101022">
      <w:bodyDiv w:val="1"/>
      <w:marLeft w:val="0"/>
      <w:marRight w:val="0"/>
      <w:marTop w:val="0"/>
      <w:marBottom w:val="0"/>
      <w:divBdr>
        <w:top w:val="none" w:sz="0" w:space="0" w:color="auto"/>
        <w:left w:val="none" w:sz="0" w:space="0" w:color="auto"/>
        <w:bottom w:val="none" w:sz="0" w:space="0" w:color="auto"/>
        <w:right w:val="none" w:sz="0" w:space="0" w:color="auto"/>
      </w:divBdr>
    </w:div>
    <w:div w:id="1572814546">
      <w:bodyDiv w:val="1"/>
      <w:marLeft w:val="0"/>
      <w:marRight w:val="0"/>
      <w:marTop w:val="0"/>
      <w:marBottom w:val="0"/>
      <w:divBdr>
        <w:top w:val="none" w:sz="0" w:space="0" w:color="auto"/>
        <w:left w:val="none" w:sz="0" w:space="0" w:color="auto"/>
        <w:bottom w:val="none" w:sz="0" w:space="0" w:color="auto"/>
        <w:right w:val="none" w:sz="0" w:space="0" w:color="auto"/>
      </w:divBdr>
    </w:div>
    <w:div w:id="1581138224">
      <w:bodyDiv w:val="1"/>
      <w:marLeft w:val="0"/>
      <w:marRight w:val="0"/>
      <w:marTop w:val="0"/>
      <w:marBottom w:val="0"/>
      <w:divBdr>
        <w:top w:val="none" w:sz="0" w:space="0" w:color="auto"/>
        <w:left w:val="none" w:sz="0" w:space="0" w:color="auto"/>
        <w:bottom w:val="none" w:sz="0" w:space="0" w:color="auto"/>
        <w:right w:val="none" w:sz="0" w:space="0" w:color="auto"/>
      </w:divBdr>
    </w:div>
    <w:div w:id="1591817415">
      <w:bodyDiv w:val="1"/>
      <w:marLeft w:val="0"/>
      <w:marRight w:val="0"/>
      <w:marTop w:val="0"/>
      <w:marBottom w:val="0"/>
      <w:divBdr>
        <w:top w:val="none" w:sz="0" w:space="0" w:color="auto"/>
        <w:left w:val="none" w:sz="0" w:space="0" w:color="auto"/>
        <w:bottom w:val="none" w:sz="0" w:space="0" w:color="auto"/>
        <w:right w:val="none" w:sz="0" w:space="0" w:color="auto"/>
      </w:divBdr>
    </w:div>
    <w:div w:id="1610505603">
      <w:bodyDiv w:val="1"/>
      <w:marLeft w:val="0"/>
      <w:marRight w:val="0"/>
      <w:marTop w:val="0"/>
      <w:marBottom w:val="0"/>
      <w:divBdr>
        <w:top w:val="none" w:sz="0" w:space="0" w:color="auto"/>
        <w:left w:val="none" w:sz="0" w:space="0" w:color="auto"/>
        <w:bottom w:val="none" w:sz="0" w:space="0" w:color="auto"/>
        <w:right w:val="none" w:sz="0" w:space="0" w:color="auto"/>
      </w:divBdr>
    </w:div>
    <w:div w:id="1629313566">
      <w:bodyDiv w:val="1"/>
      <w:marLeft w:val="0"/>
      <w:marRight w:val="0"/>
      <w:marTop w:val="0"/>
      <w:marBottom w:val="0"/>
      <w:divBdr>
        <w:top w:val="none" w:sz="0" w:space="0" w:color="auto"/>
        <w:left w:val="none" w:sz="0" w:space="0" w:color="auto"/>
        <w:bottom w:val="none" w:sz="0" w:space="0" w:color="auto"/>
        <w:right w:val="none" w:sz="0" w:space="0" w:color="auto"/>
      </w:divBdr>
    </w:div>
    <w:div w:id="1633361856">
      <w:bodyDiv w:val="1"/>
      <w:marLeft w:val="0"/>
      <w:marRight w:val="0"/>
      <w:marTop w:val="0"/>
      <w:marBottom w:val="0"/>
      <w:divBdr>
        <w:top w:val="none" w:sz="0" w:space="0" w:color="auto"/>
        <w:left w:val="none" w:sz="0" w:space="0" w:color="auto"/>
        <w:bottom w:val="none" w:sz="0" w:space="0" w:color="auto"/>
        <w:right w:val="none" w:sz="0" w:space="0" w:color="auto"/>
      </w:divBdr>
    </w:div>
    <w:div w:id="1650404560">
      <w:bodyDiv w:val="1"/>
      <w:marLeft w:val="0"/>
      <w:marRight w:val="0"/>
      <w:marTop w:val="0"/>
      <w:marBottom w:val="0"/>
      <w:divBdr>
        <w:top w:val="none" w:sz="0" w:space="0" w:color="auto"/>
        <w:left w:val="none" w:sz="0" w:space="0" w:color="auto"/>
        <w:bottom w:val="none" w:sz="0" w:space="0" w:color="auto"/>
        <w:right w:val="none" w:sz="0" w:space="0" w:color="auto"/>
      </w:divBdr>
    </w:div>
    <w:div w:id="1670519024">
      <w:bodyDiv w:val="1"/>
      <w:marLeft w:val="0"/>
      <w:marRight w:val="0"/>
      <w:marTop w:val="0"/>
      <w:marBottom w:val="0"/>
      <w:divBdr>
        <w:top w:val="none" w:sz="0" w:space="0" w:color="auto"/>
        <w:left w:val="none" w:sz="0" w:space="0" w:color="auto"/>
        <w:bottom w:val="none" w:sz="0" w:space="0" w:color="auto"/>
        <w:right w:val="none" w:sz="0" w:space="0" w:color="auto"/>
      </w:divBdr>
    </w:div>
    <w:div w:id="1717579646">
      <w:bodyDiv w:val="1"/>
      <w:marLeft w:val="0"/>
      <w:marRight w:val="0"/>
      <w:marTop w:val="0"/>
      <w:marBottom w:val="0"/>
      <w:divBdr>
        <w:top w:val="none" w:sz="0" w:space="0" w:color="auto"/>
        <w:left w:val="none" w:sz="0" w:space="0" w:color="auto"/>
        <w:bottom w:val="none" w:sz="0" w:space="0" w:color="auto"/>
        <w:right w:val="none" w:sz="0" w:space="0" w:color="auto"/>
      </w:divBdr>
    </w:div>
    <w:div w:id="1759669923">
      <w:bodyDiv w:val="1"/>
      <w:marLeft w:val="0"/>
      <w:marRight w:val="0"/>
      <w:marTop w:val="0"/>
      <w:marBottom w:val="0"/>
      <w:divBdr>
        <w:top w:val="none" w:sz="0" w:space="0" w:color="auto"/>
        <w:left w:val="none" w:sz="0" w:space="0" w:color="auto"/>
        <w:bottom w:val="none" w:sz="0" w:space="0" w:color="auto"/>
        <w:right w:val="none" w:sz="0" w:space="0" w:color="auto"/>
      </w:divBdr>
    </w:div>
    <w:div w:id="1789742570">
      <w:bodyDiv w:val="1"/>
      <w:marLeft w:val="0"/>
      <w:marRight w:val="0"/>
      <w:marTop w:val="0"/>
      <w:marBottom w:val="0"/>
      <w:divBdr>
        <w:top w:val="none" w:sz="0" w:space="0" w:color="auto"/>
        <w:left w:val="none" w:sz="0" w:space="0" w:color="auto"/>
        <w:bottom w:val="none" w:sz="0" w:space="0" w:color="auto"/>
        <w:right w:val="none" w:sz="0" w:space="0" w:color="auto"/>
      </w:divBdr>
    </w:div>
    <w:div w:id="1804038054">
      <w:bodyDiv w:val="1"/>
      <w:marLeft w:val="0"/>
      <w:marRight w:val="0"/>
      <w:marTop w:val="0"/>
      <w:marBottom w:val="0"/>
      <w:divBdr>
        <w:top w:val="none" w:sz="0" w:space="0" w:color="auto"/>
        <w:left w:val="none" w:sz="0" w:space="0" w:color="auto"/>
        <w:bottom w:val="none" w:sz="0" w:space="0" w:color="auto"/>
        <w:right w:val="none" w:sz="0" w:space="0" w:color="auto"/>
      </w:divBdr>
    </w:div>
    <w:div w:id="1818958692">
      <w:bodyDiv w:val="1"/>
      <w:marLeft w:val="0"/>
      <w:marRight w:val="0"/>
      <w:marTop w:val="0"/>
      <w:marBottom w:val="0"/>
      <w:divBdr>
        <w:top w:val="none" w:sz="0" w:space="0" w:color="auto"/>
        <w:left w:val="none" w:sz="0" w:space="0" w:color="auto"/>
        <w:bottom w:val="none" w:sz="0" w:space="0" w:color="auto"/>
        <w:right w:val="none" w:sz="0" w:space="0" w:color="auto"/>
      </w:divBdr>
    </w:div>
    <w:div w:id="1853907161">
      <w:bodyDiv w:val="1"/>
      <w:marLeft w:val="0"/>
      <w:marRight w:val="0"/>
      <w:marTop w:val="0"/>
      <w:marBottom w:val="0"/>
      <w:divBdr>
        <w:top w:val="none" w:sz="0" w:space="0" w:color="auto"/>
        <w:left w:val="none" w:sz="0" w:space="0" w:color="auto"/>
        <w:bottom w:val="none" w:sz="0" w:space="0" w:color="auto"/>
        <w:right w:val="none" w:sz="0" w:space="0" w:color="auto"/>
      </w:divBdr>
    </w:div>
    <w:div w:id="1862350398">
      <w:bodyDiv w:val="1"/>
      <w:marLeft w:val="0"/>
      <w:marRight w:val="0"/>
      <w:marTop w:val="0"/>
      <w:marBottom w:val="0"/>
      <w:divBdr>
        <w:top w:val="none" w:sz="0" w:space="0" w:color="auto"/>
        <w:left w:val="none" w:sz="0" w:space="0" w:color="auto"/>
        <w:bottom w:val="none" w:sz="0" w:space="0" w:color="auto"/>
        <w:right w:val="none" w:sz="0" w:space="0" w:color="auto"/>
      </w:divBdr>
    </w:div>
    <w:div w:id="1877236657">
      <w:bodyDiv w:val="1"/>
      <w:marLeft w:val="0"/>
      <w:marRight w:val="0"/>
      <w:marTop w:val="0"/>
      <w:marBottom w:val="0"/>
      <w:divBdr>
        <w:top w:val="none" w:sz="0" w:space="0" w:color="auto"/>
        <w:left w:val="none" w:sz="0" w:space="0" w:color="auto"/>
        <w:bottom w:val="none" w:sz="0" w:space="0" w:color="auto"/>
        <w:right w:val="none" w:sz="0" w:space="0" w:color="auto"/>
      </w:divBdr>
    </w:div>
    <w:div w:id="1890795667">
      <w:bodyDiv w:val="1"/>
      <w:marLeft w:val="0"/>
      <w:marRight w:val="0"/>
      <w:marTop w:val="0"/>
      <w:marBottom w:val="0"/>
      <w:divBdr>
        <w:top w:val="none" w:sz="0" w:space="0" w:color="auto"/>
        <w:left w:val="none" w:sz="0" w:space="0" w:color="auto"/>
        <w:bottom w:val="none" w:sz="0" w:space="0" w:color="auto"/>
        <w:right w:val="none" w:sz="0" w:space="0" w:color="auto"/>
      </w:divBdr>
    </w:div>
    <w:div w:id="1906840039">
      <w:bodyDiv w:val="1"/>
      <w:marLeft w:val="0"/>
      <w:marRight w:val="0"/>
      <w:marTop w:val="0"/>
      <w:marBottom w:val="0"/>
      <w:divBdr>
        <w:top w:val="none" w:sz="0" w:space="0" w:color="auto"/>
        <w:left w:val="none" w:sz="0" w:space="0" w:color="auto"/>
        <w:bottom w:val="none" w:sz="0" w:space="0" w:color="auto"/>
        <w:right w:val="none" w:sz="0" w:space="0" w:color="auto"/>
      </w:divBdr>
    </w:div>
    <w:div w:id="1913193982">
      <w:bodyDiv w:val="1"/>
      <w:marLeft w:val="0"/>
      <w:marRight w:val="0"/>
      <w:marTop w:val="0"/>
      <w:marBottom w:val="0"/>
      <w:divBdr>
        <w:top w:val="none" w:sz="0" w:space="0" w:color="auto"/>
        <w:left w:val="none" w:sz="0" w:space="0" w:color="auto"/>
        <w:bottom w:val="none" w:sz="0" w:space="0" w:color="auto"/>
        <w:right w:val="none" w:sz="0" w:space="0" w:color="auto"/>
      </w:divBdr>
    </w:div>
    <w:div w:id="1930037009">
      <w:bodyDiv w:val="1"/>
      <w:marLeft w:val="0"/>
      <w:marRight w:val="0"/>
      <w:marTop w:val="0"/>
      <w:marBottom w:val="0"/>
      <w:divBdr>
        <w:top w:val="none" w:sz="0" w:space="0" w:color="auto"/>
        <w:left w:val="none" w:sz="0" w:space="0" w:color="auto"/>
        <w:bottom w:val="none" w:sz="0" w:space="0" w:color="auto"/>
        <w:right w:val="none" w:sz="0" w:space="0" w:color="auto"/>
      </w:divBdr>
    </w:div>
    <w:div w:id="1932397051">
      <w:bodyDiv w:val="1"/>
      <w:marLeft w:val="0"/>
      <w:marRight w:val="0"/>
      <w:marTop w:val="0"/>
      <w:marBottom w:val="0"/>
      <w:divBdr>
        <w:top w:val="none" w:sz="0" w:space="0" w:color="auto"/>
        <w:left w:val="none" w:sz="0" w:space="0" w:color="auto"/>
        <w:bottom w:val="none" w:sz="0" w:space="0" w:color="auto"/>
        <w:right w:val="none" w:sz="0" w:space="0" w:color="auto"/>
      </w:divBdr>
    </w:div>
    <w:div w:id="1960063635">
      <w:bodyDiv w:val="1"/>
      <w:marLeft w:val="0"/>
      <w:marRight w:val="0"/>
      <w:marTop w:val="0"/>
      <w:marBottom w:val="0"/>
      <w:divBdr>
        <w:top w:val="none" w:sz="0" w:space="0" w:color="auto"/>
        <w:left w:val="none" w:sz="0" w:space="0" w:color="auto"/>
        <w:bottom w:val="none" w:sz="0" w:space="0" w:color="auto"/>
        <w:right w:val="none" w:sz="0" w:space="0" w:color="auto"/>
      </w:divBdr>
    </w:div>
    <w:div w:id="2008702880">
      <w:bodyDiv w:val="1"/>
      <w:marLeft w:val="0"/>
      <w:marRight w:val="0"/>
      <w:marTop w:val="0"/>
      <w:marBottom w:val="0"/>
      <w:divBdr>
        <w:top w:val="none" w:sz="0" w:space="0" w:color="auto"/>
        <w:left w:val="none" w:sz="0" w:space="0" w:color="auto"/>
        <w:bottom w:val="none" w:sz="0" w:space="0" w:color="auto"/>
        <w:right w:val="none" w:sz="0" w:space="0" w:color="auto"/>
      </w:divBdr>
    </w:div>
    <w:div w:id="2054384629">
      <w:bodyDiv w:val="1"/>
      <w:marLeft w:val="0"/>
      <w:marRight w:val="0"/>
      <w:marTop w:val="0"/>
      <w:marBottom w:val="0"/>
      <w:divBdr>
        <w:top w:val="none" w:sz="0" w:space="0" w:color="auto"/>
        <w:left w:val="none" w:sz="0" w:space="0" w:color="auto"/>
        <w:bottom w:val="none" w:sz="0" w:space="0" w:color="auto"/>
        <w:right w:val="none" w:sz="0" w:space="0" w:color="auto"/>
      </w:divBdr>
    </w:div>
    <w:div w:id="2060738080">
      <w:bodyDiv w:val="1"/>
      <w:marLeft w:val="0"/>
      <w:marRight w:val="0"/>
      <w:marTop w:val="0"/>
      <w:marBottom w:val="0"/>
      <w:divBdr>
        <w:top w:val="none" w:sz="0" w:space="0" w:color="auto"/>
        <w:left w:val="none" w:sz="0" w:space="0" w:color="auto"/>
        <w:bottom w:val="none" w:sz="0" w:space="0" w:color="auto"/>
        <w:right w:val="none" w:sz="0" w:space="0" w:color="auto"/>
      </w:divBdr>
    </w:div>
    <w:div w:id="2116485446">
      <w:bodyDiv w:val="1"/>
      <w:marLeft w:val="0"/>
      <w:marRight w:val="0"/>
      <w:marTop w:val="0"/>
      <w:marBottom w:val="0"/>
      <w:divBdr>
        <w:top w:val="none" w:sz="0" w:space="0" w:color="auto"/>
        <w:left w:val="none" w:sz="0" w:space="0" w:color="auto"/>
        <w:bottom w:val="none" w:sz="0" w:space="0" w:color="auto"/>
        <w:right w:val="none" w:sz="0" w:space="0" w:color="auto"/>
      </w:divBdr>
    </w:div>
    <w:div w:id="2133211347">
      <w:bodyDiv w:val="1"/>
      <w:marLeft w:val="0"/>
      <w:marRight w:val="0"/>
      <w:marTop w:val="0"/>
      <w:marBottom w:val="0"/>
      <w:divBdr>
        <w:top w:val="none" w:sz="0" w:space="0" w:color="auto"/>
        <w:left w:val="none" w:sz="0" w:space="0" w:color="auto"/>
        <w:bottom w:val="none" w:sz="0" w:space="0" w:color="auto"/>
        <w:right w:val="none" w:sz="0" w:space="0" w:color="auto"/>
      </w:divBdr>
    </w:div>
    <w:div w:id="213714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adrbi.ro/media/3364/anexa1_decizia3_metodologiegenerala.pdf"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commission.europa.eu/funding-tenders/procedures-guidelines-tenders/information-contractors-and-beneficiaries/exchange-rate-inforeuro_e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gi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ysmis2021.gov.r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reen-business.ec.europa.eu/green-public-procurement/gpp-criteria-and-requirements_en" TargetMode="External"/><Relationship Id="rId23" Type="http://schemas.openxmlformats.org/officeDocument/2006/relationships/fontTable" Target="fontTable.xml"/><Relationship Id="rId10" Type="http://schemas.openxmlformats.org/officeDocument/2006/relationships/hyperlink" Target="https://www.adrbi.ro/programe-regionale/por-bi-2021-2027/ghid-identitate-vizuala-2021-2027/"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elpdesk@adrbi.ro" TargetMode="External"/><Relationship Id="rId14" Type="http://schemas.openxmlformats.org/officeDocument/2006/relationships/hyperlink" Target="https://anap.gov.ro/web/criterii-ecologice/"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C6C53-C510-4336-8D88-A9096D427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84</Pages>
  <Words>29620</Words>
  <Characters>195942</Characters>
  <Application>Microsoft Office Word</Application>
  <DocSecurity>0</DocSecurity>
  <Lines>1632</Lines>
  <Paragraphs>450</Paragraphs>
  <ScaleCrop>false</ScaleCrop>
  <HeadingPairs>
    <vt:vector size="2" baseType="variant">
      <vt:variant>
        <vt:lpstr>Title</vt:lpstr>
      </vt:variant>
      <vt:variant>
        <vt:i4>1</vt:i4>
      </vt:variant>
    </vt:vector>
  </HeadingPairs>
  <TitlesOfParts>
    <vt:vector size="1" baseType="lpstr">
      <vt:lpstr>Axa 4</vt:lpstr>
    </vt:vector>
  </TitlesOfParts>
  <Company>MDLPL</Company>
  <LinksUpToDate>false</LinksUpToDate>
  <CharactersWithSpaces>225112</CharactersWithSpaces>
  <SharedDoc>false</SharedDoc>
  <HLinks>
    <vt:vector size="342" baseType="variant">
      <vt:variant>
        <vt:i4>720915</vt:i4>
      </vt:variant>
      <vt:variant>
        <vt:i4>279</vt:i4>
      </vt:variant>
      <vt:variant>
        <vt:i4>0</vt:i4>
      </vt:variant>
      <vt:variant>
        <vt:i4>5</vt:i4>
      </vt:variant>
      <vt:variant>
        <vt:lpwstr>http://www.fonduri-ue.ro/</vt:lpwstr>
      </vt:variant>
      <vt:variant>
        <vt:lpwstr/>
      </vt:variant>
      <vt:variant>
        <vt:i4>4849667</vt:i4>
      </vt:variant>
      <vt:variant>
        <vt:i4>276</vt:i4>
      </vt:variant>
      <vt:variant>
        <vt:i4>0</vt:i4>
      </vt:variant>
      <vt:variant>
        <vt:i4>5</vt:i4>
      </vt:variant>
      <vt:variant>
        <vt:lpwstr>https://www.adrbi.ro/media/2359/strategie_smie_23042018.pdf</vt:lpwstr>
      </vt:variant>
      <vt:variant>
        <vt:lpwstr/>
      </vt:variant>
      <vt:variant>
        <vt:i4>3211382</vt:i4>
      </vt:variant>
      <vt:variant>
        <vt:i4>273</vt:i4>
      </vt:variant>
      <vt:variant>
        <vt:i4>0</vt:i4>
      </vt:variant>
      <vt:variant>
        <vt:i4>5</vt:i4>
      </vt:variant>
      <vt:variant>
        <vt:lpwstr>https://www.adrbi.ro/media/2358/strategia_pts_2015.pdf</vt:lpwstr>
      </vt:variant>
      <vt:variant>
        <vt:lpwstr/>
      </vt:variant>
      <vt:variant>
        <vt:i4>1179680</vt:i4>
      </vt:variant>
      <vt:variant>
        <vt:i4>270</vt:i4>
      </vt:variant>
      <vt:variant>
        <vt:i4>0</vt:i4>
      </vt:variant>
      <vt:variant>
        <vt:i4>5</vt:i4>
      </vt:variant>
      <vt:variant>
        <vt:lpwstr>https://www.adrbi.ro/media/2357/raportul_educatie%C8%99iformare_2019_ro.pdf</vt:lpwstr>
      </vt:variant>
      <vt:variant>
        <vt:lpwstr/>
      </vt:variant>
      <vt:variant>
        <vt:i4>5701711</vt:i4>
      </vt:variant>
      <vt:variant>
        <vt:i4>267</vt:i4>
      </vt:variant>
      <vt:variant>
        <vt:i4>0</vt:i4>
      </vt:variant>
      <vt:variant>
        <vt:i4>5</vt:i4>
      </vt:variant>
      <vt:variant>
        <vt:lpwstr>https://www.adrbi.ro/media/2356/prai-bi-2016-2025.pdf</vt:lpwstr>
      </vt:variant>
      <vt:variant>
        <vt:lpwstr/>
      </vt:variant>
      <vt:variant>
        <vt:i4>1703992</vt:i4>
      </vt:variant>
      <vt:variant>
        <vt:i4>260</vt:i4>
      </vt:variant>
      <vt:variant>
        <vt:i4>0</vt:i4>
      </vt:variant>
      <vt:variant>
        <vt:i4>5</vt:i4>
      </vt:variant>
      <vt:variant>
        <vt:lpwstr/>
      </vt:variant>
      <vt:variant>
        <vt:lpwstr>_Toc509328664</vt:lpwstr>
      </vt:variant>
      <vt:variant>
        <vt:i4>1703992</vt:i4>
      </vt:variant>
      <vt:variant>
        <vt:i4>254</vt:i4>
      </vt:variant>
      <vt:variant>
        <vt:i4>0</vt:i4>
      </vt:variant>
      <vt:variant>
        <vt:i4>5</vt:i4>
      </vt:variant>
      <vt:variant>
        <vt:lpwstr/>
      </vt:variant>
      <vt:variant>
        <vt:lpwstr>_Toc509328663</vt:lpwstr>
      </vt:variant>
      <vt:variant>
        <vt:i4>1703992</vt:i4>
      </vt:variant>
      <vt:variant>
        <vt:i4>248</vt:i4>
      </vt:variant>
      <vt:variant>
        <vt:i4>0</vt:i4>
      </vt:variant>
      <vt:variant>
        <vt:i4>5</vt:i4>
      </vt:variant>
      <vt:variant>
        <vt:lpwstr/>
      </vt:variant>
      <vt:variant>
        <vt:lpwstr>_Toc509328662</vt:lpwstr>
      </vt:variant>
      <vt:variant>
        <vt:i4>1703992</vt:i4>
      </vt:variant>
      <vt:variant>
        <vt:i4>242</vt:i4>
      </vt:variant>
      <vt:variant>
        <vt:i4>0</vt:i4>
      </vt:variant>
      <vt:variant>
        <vt:i4>5</vt:i4>
      </vt:variant>
      <vt:variant>
        <vt:lpwstr/>
      </vt:variant>
      <vt:variant>
        <vt:lpwstr>_Toc509328661</vt:lpwstr>
      </vt:variant>
      <vt:variant>
        <vt:i4>1703992</vt:i4>
      </vt:variant>
      <vt:variant>
        <vt:i4>236</vt:i4>
      </vt:variant>
      <vt:variant>
        <vt:i4>0</vt:i4>
      </vt:variant>
      <vt:variant>
        <vt:i4>5</vt:i4>
      </vt:variant>
      <vt:variant>
        <vt:lpwstr/>
      </vt:variant>
      <vt:variant>
        <vt:lpwstr>_Toc509328660</vt:lpwstr>
      </vt:variant>
      <vt:variant>
        <vt:i4>1638456</vt:i4>
      </vt:variant>
      <vt:variant>
        <vt:i4>230</vt:i4>
      </vt:variant>
      <vt:variant>
        <vt:i4>0</vt:i4>
      </vt:variant>
      <vt:variant>
        <vt:i4>5</vt:i4>
      </vt:variant>
      <vt:variant>
        <vt:lpwstr/>
      </vt:variant>
      <vt:variant>
        <vt:lpwstr>_Toc509328659</vt:lpwstr>
      </vt:variant>
      <vt:variant>
        <vt:i4>1638456</vt:i4>
      </vt:variant>
      <vt:variant>
        <vt:i4>224</vt:i4>
      </vt:variant>
      <vt:variant>
        <vt:i4>0</vt:i4>
      </vt:variant>
      <vt:variant>
        <vt:i4>5</vt:i4>
      </vt:variant>
      <vt:variant>
        <vt:lpwstr/>
      </vt:variant>
      <vt:variant>
        <vt:lpwstr>_Toc509328658</vt:lpwstr>
      </vt:variant>
      <vt:variant>
        <vt:i4>1638456</vt:i4>
      </vt:variant>
      <vt:variant>
        <vt:i4>218</vt:i4>
      </vt:variant>
      <vt:variant>
        <vt:i4>0</vt:i4>
      </vt:variant>
      <vt:variant>
        <vt:i4>5</vt:i4>
      </vt:variant>
      <vt:variant>
        <vt:lpwstr/>
      </vt:variant>
      <vt:variant>
        <vt:lpwstr>_Toc509328657</vt:lpwstr>
      </vt:variant>
      <vt:variant>
        <vt:i4>1638456</vt:i4>
      </vt:variant>
      <vt:variant>
        <vt:i4>212</vt:i4>
      </vt:variant>
      <vt:variant>
        <vt:i4>0</vt:i4>
      </vt:variant>
      <vt:variant>
        <vt:i4>5</vt:i4>
      </vt:variant>
      <vt:variant>
        <vt:lpwstr/>
      </vt:variant>
      <vt:variant>
        <vt:lpwstr>_Toc509328656</vt:lpwstr>
      </vt:variant>
      <vt:variant>
        <vt:i4>1638456</vt:i4>
      </vt:variant>
      <vt:variant>
        <vt:i4>206</vt:i4>
      </vt:variant>
      <vt:variant>
        <vt:i4>0</vt:i4>
      </vt:variant>
      <vt:variant>
        <vt:i4>5</vt:i4>
      </vt:variant>
      <vt:variant>
        <vt:lpwstr/>
      </vt:variant>
      <vt:variant>
        <vt:lpwstr>_Toc509328655</vt:lpwstr>
      </vt:variant>
      <vt:variant>
        <vt:i4>1638456</vt:i4>
      </vt:variant>
      <vt:variant>
        <vt:i4>200</vt:i4>
      </vt:variant>
      <vt:variant>
        <vt:i4>0</vt:i4>
      </vt:variant>
      <vt:variant>
        <vt:i4>5</vt:i4>
      </vt:variant>
      <vt:variant>
        <vt:lpwstr/>
      </vt:variant>
      <vt:variant>
        <vt:lpwstr>_Toc509328654</vt:lpwstr>
      </vt:variant>
      <vt:variant>
        <vt:i4>1638456</vt:i4>
      </vt:variant>
      <vt:variant>
        <vt:i4>194</vt:i4>
      </vt:variant>
      <vt:variant>
        <vt:i4>0</vt:i4>
      </vt:variant>
      <vt:variant>
        <vt:i4>5</vt:i4>
      </vt:variant>
      <vt:variant>
        <vt:lpwstr/>
      </vt:variant>
      <vt:variant>
        <vt:lpwstr>_Toc509328653</vt:lpwstr>
      </vt:variant>
      <vt:variant>
        <vt:i4>1638456</vt:i4>
      </vt:variant>
      <vt:variant>
        <vt:i4>188</vt:i4>
      </vt:variant>
      <vt:variant>
        <vt:i4>0</vt:i4>
      </vt:variant>
      <vt:variant>
        <vt:i4>5</vt:i4>
      </vt:variant>
      <vt:variant>
        <vt:lpwstr/>
      </vt:variant>
      <vt:variant>
        <vt:lpwstr>_Toc509328652</vt:lpwstr>
      </vt:variant>
      <vt:variant>
        <vt:i4>1638456</vt:i4>
      </vt:variant>
      <vt:variant>
        <vt:i4>182</vt:i4>
      </vt:variant>
      <vt:variant>
        <vt:i4>0</vt:i4>
      </vt:variant>
      <vt:variant>
        <vt:i4>5</vt:i4>
      </vt:variant>
      <vt:variant>
        <vt:lpwstr/>
      </vt:variant>
      <vt:variant>
        <vt:lpwstr>_Toc509328651</vt:lpwstr>
      </vt:variant>
      <vt:variant>
        <vt:i4>1638456</vt:i4>
      </vt:variant>
      <vt:variant>
        <vt:i4>176</vt:i4>
      </vt:variant>
      <vt:variant>
        <vt:i4>0</vt:i4>
      </vt:variant>
      <vt:variant>
        <vt:i4>5</vt:i4>
      </vt:variant>
      <vt:variant>
        <vt:lpwstr/>
      </vt:variant>
      <vt:variant>
        <vt:lpwstr>_Toc509328650</vt:lpwstr>
      </vt:variant>
      <vt:variant>
        <vt:i4>1572920</vt:i4>
      </vt:variant>
      <vt:variant>
        <vt:i4>170</vt:i4>
      </vt:variant>
      <vt:variant>
        <vt:i4>0</vt:i4>
      </vt:variant>
      <vt:variant>
        <vt:i4>5</vt:i4>
      </vt:variant>
      <vt:variant>
        <vt:lpwstr/>
      </vt:variant>
      <vt:variant>
        <vt:lpwstr>_Toc509328649</vt:lpwstr>
      </vt:variant>
      <vt:variant>
        <vt:i4>1572920</vt:i4>
      </vt:variant>
      <vt:variant>
        <vt:i4>164</vt:i4>
      </vt:variant>
      <vt:variant>
        <vt:i4>0</vt:i4>
      </vt:variant>
      <vt:variant>
        <vt:i4>5</vt:i4>
      </vt:variant>
      <vt:variant>
        <vt:lpwstr/>
      </vt:variant>
      <vt:variant>
        <vt:lpwstr>_Toc509328648</vt:lpwstr>
      </vt:variant>
      <vt:variant>
        <vt:i4>1572920</vt:i4>
      </vt:variant>
      <vt:variant>
        <vt:i4>158</vt:i4>
      </vt:variant>
      <vt:variant>
        <vt:i4>0</vt:i4>
      </vt:variant>
      <vt:variant>
        <vt:i4>5</vt:i4>
      </vt:variant>
      <vt:variant>
        <vt:lpwstr/>
      </vt:variant>
      <vt:variant>
        <vt:lpwstr>_Toc509328647</vt:lpwstr>
      </vt:variant>
      <vt:variant>
        <vt:i4>1572920</vt:i4>
      </vt:variant>
      <vt:variant>
        <vt:i4>152</vt:i4>
      </vt:variant>
      <vt:variant>
        <vt:i4>0</vt:i4>
      </vt:variant>
      <vt:variant>
        <vt:i4>5</vt:i4>
      </vt:variant>
      <vt:variant>
        <vt:lpwstr/>
      </vt:variant>
      <vt:variant>
        <vt:lpwstr>_Toc509328646</vt:lpwstr>
      </vt:variant>
      <vt:variant>
        <vt:i4>1572920</vt:i4>
      </vt:variant>
      <vt:variant>
        <vt:i4>146</vt:i4>
      </vt:variant>
      <vt:variant>
        <vt:i4>0</vt:i4>
      </vt:variant>
      <vt:variant>
        <vt:i4>5</vt:i4>
      </vt:variant>
      <vt:variant>
        <vt:lpwstr/>
      </vt:variant>
      <vt:variant>
        <vt:lpwstr>_Toc509328645</vt:lpwstr>
      </vt:variant>
      <vt:variant>
        <vt:i4>1572920</vt:i4>
      </vt:variant>
      <vt:variant>
        <vt:i4>140</vt:i4>
      </vt:variant>
      <vt:variant>
        <vt:i4>0</vt:i4>
      </vt:variant>
      <vt:variant>
        <vt:i4>5</vt:i4>
      </vt:variant>
      <vt:variant>
        <vt:lpwstr/>
      </vt:variant>
      <vt:variant>
        <vt:lpwstr>_Toc509328644</vt:lpwstr>
      </vt:variant>
      <vt:variant>
        <vt:i4>1572920</vt:i4>
      </vt:variant>
      <vt:variant>
        <vt:i4>134</vt:i4>
      </vt:variant>
      <vt:variant>
        <vt:i4>0</vt:i4>
      </vt:variant>
      <vt:variant>
        <vt:i4>5</vt:i4>
      </vt:variant>
      <vt:variant>
        <vt:lpwstr/>
      </vt:variant>
      <vt:variant>
        <vt:lpwstr>_Toc509328643</vt:lpwstr>
      </vt:variant>
      <vt:variant>
        <vt:i4>1572920</vt:i4>
      </vt:variant>
      <vt:variant>
        <vt:i4>128</vt:i4>
      </vt:variant>
      <vt:variant>
        <vt:i4>0</vt:i4>
      </vt:variant>
      <vt:variant>
        <vt:i4>5</vt:i4>
      </vt:variant>
      <vt:variant>
        <vt:lpwstr/>
      </vt:variant>
      <vt:variant>
        <vt:lpwstr>_Toc509328642</vt:lpwstr>
      </vt:variant>
      <vt:variant>
        <vt:i4>1572920</vt:i4>
      </vt:variant>
      <vt:variant>
        <vt:i4>122</vt:i4>
      </vt:variant>
      <vt:variant>
        <vt:i4>0</vt:i4>
      </vt:variant>
      <vt:variant>
        <vt:i4>5</vt:i4>
      </vt:variant>
      <vt:variant>
        <vt:lpwstr/>
      </vt:variant>
      <vt:variant>
        <vt:lpwstr>_Toc509328641</vt:lpwstr>
      </vt:variant>
      <vt:variant>
        <vt:i4>1572920</vt:i4>
      </vt:variant>
      <vt:variant>
        <vt:i4>116</vt:i4>
      </vt:variant>
      <vt:variant>
        <vt:i4>0</vt:i4>
      </vt:variant>
      <vt:variant>
        <vt:i4>5</vt:i4>
      </vt:variant>
      <vt:variant>
        <vt:lpwstr/>
      </vt:variant>
      <vt:variant>
        <vt:lpwstr>_Toc509328640</vt:lpwstr>
      </vt:variant>
      <vt:variant>
        <vt:i4>2031672</vt:i4>
      </vt:variant>
      <vt:variant>
        <vt:i4>110</vt:i4>
      </vt:variant>
      <vt:variant>
        <vt:i4>0</vt:i4>
      </vt:variant>
      <vt:variant>
        <vt:i4>5</vt:i4>
      </vt:variant>
      <vt:variant>
        <vt:lpwstr/>
      </vt:variant>
      <vt:variant>
        <vt:lpwstr>_Toc509328639</vt:lpwstr>
      </vt:variant>
      <vt:variant>
        <vt:i4>2031672</vt:i4>
      </vt:variant>
      <vt:variant>
        <vt:i4>104</vt:i4>
      </vt:variant>
      <vt:variant>
        <vt:i4>0</vt:i4>
      </vt:variant>
      <vt:variant>
        <vt:i4>5</vt:i4>
      </vt:variant>
      <vt:variant>
        <vt:lpwstr/>
      </vt:variant>
      <vt:variant>
        <vt:lpwstr>_Toc509328638</vt:lpwstr>
      </vt:variant>
      <vt:variant>
        <vt:i4>2031672</vt:i4>
      </vt:variant>
      <vt:variant>
        <vt:i4>98</vt:i4>
      </vt:variant>
      <vt:variant>
        <vt:i4>0</vt:i4>
      </vt:variant>
      <vt:variant>
        <vt:i4>5</vt:i4>
      </vt:variant>
      <vt:variant>
        <vt:lpwstr/>
      </vt:variant>
      <vt:variant>
        <vt:lpwstr>_Toc509328637</vt:lpwstr>
      </vt:variant>
      <vt:variant>
        <vt:i4>2031672</vt:i4>
      </vt:variant>
      <vt:variant>
        <vt:i4>92</vt:i4>
      </vt:variant>
      <vt:variant>
        <vt:i4>0</vt:i4>
      </vt:variant>
      <vt:variant>
        <vt:i4>5</vt:i4>
      </vt:variant>
      <vt:variant>
        <vt:lpwstr/>
      </vt:variant>
      <vt:variant>
        <vt:lpwstr>_Toc509328636</vt:lpwstr>
      </vt:variant>
      <vt:variant>
        <vt:i4>2031672</vt:i4>
      </vt:variant>
      <vt:variant>
        <vt:i4>86</vt:i4>
      </vt:variant>
      <vt:variant>
        <vt:i4>0</vt:i4>
      </vt:variant>
      <vt:variant>
        <vt:i4>5</vt:i4>
      </vt:variant>
      <vt:variant>
        <vt:lpwstr/>
      </vt:variant>
      <vt:variant>
        <vt:lpwstr>_Toc509328635</vt:lpwstr>
      </vt:variant>
      <vt:variant>
        <vt:i4>2031672</vt:i4>
      </vt:variant>
      <vt:variant>
        <vt:i4>80</vt:i4>
      </vt:variant>
      <vt:variant>
        <vt:i4>0</vt:i4>
      </vt:variant>
      <vt:variant>
        <vt:i4>5</vt:i4>
      </vt:variant>
      <vt:variant>
        <vt:lpwstr/>
      </vt:variant>
      <vt:variant>
        <vt:lpwstr>_Toc509328634</vt:lpwstr>
      </vt:variant>
      <vt:variant>
        <vt:i4>2031672</vt:i4>
      </vt:variant>
      <vt:variant>
        <vt:i4>74</vt:i4>
      </vt:variant>
      <vt:variant>
        <vt:i4>0</vt:i4>
      </vt:variant>
      <vt:variant>
        <vt:i4>5</vt:i4>
      </vt:variant>
      <vt:variant>
        <vt:lpwstr/>
      </vt:variant>
      <vt:variant>
        <vt:lpwstr>_Toc509328633</vt:lpwstr>
      </vt:variant>
      <vt:variant>
        <vt:i4>2031672</vt:i4>
      </vt:variant>
      <vt:variant>
        <vt:i4>68</vt:i4>
      </vt:variant>
      <vt:variant>
        <vt:i4>0</vt:i4>
      </vt:variant>
      <vt:variant>
        <vt:i4>5</vt:i4>
      </vt:variant>
      <vt:variant>
        <vt:lpwstr/>
      </vt:variant>
      <vt:variant>
        <vt:lpwstr>_Toc509328632</vt:lpwstr>
      </vt:variant>
      <vt:variant>
        <vt:i4>2031672</vt:i4>
      </vt:variant>
      <vt:variant>
        <vt:i4>62</vt:i4>
      </vt:variant>
      <vt:variant>
        <vt:i4>0</vt:i4>
      </vt:variant>
      <vt:variant>
        <vt:i4>5</vt:i4>
      </vt:variant>
      <vt:variant>
        <vt:lpwstr/>
      </vt:variant>
      <vt:variant>
        <vt:lpwstr>_Toc509328631</vt:lpwstr>
      </vt:variant>
      <vt:variant>
        <vt:i4>2031672</vt:i4>
      </vt:variant>
      <vt:variant>
        <vt:i4>56</vt:i4>
      </vt:variant>
      <vt:variant>
        <vt:i4>0</vt:i4>
      </vt:variant>
      <vt:variant>
        <vt:i4>5</vt:i4>
      </vt:variant>
      <vt:variant>
        <vt:lpwstr/>
      </vt:variant>
      <vt:variant>
        <vt:lpwstr>_Toc509328630</vt:lpwstr>
      </vt:variant>
      <vt:variant>
        <vt:i4>1966136</vt:i4>
      </vt:variant>
      <vt:variant>
        <vt:i4>50</vt:i4>
      </vt:variant>
      <vt:variant>
        <vt:i4>0</vt:i4>
      </vt:variant>
      <vt:variant>
        <vt:i4>5</vt:i4>
      </vt:variant>
      <vt:variant>
        <vt:lpwstr/>
      </vt:variant>
      <vt:variant>
        <vt:lpwstr>_Toc509328629</vt:lpwstr>
      </vt:variant>
      <vt:variant>
        <vt:i4>1966136</vt:i4>
      </vt:variant>
      <vt:variant>
        <vt:i4>44</vt:i4>
      </vt:variant>
      <vt:variant>
        <vt:i4>0</vt:i4>
      </vt:variant>
      <vt:variant>
        <vt:i4>5</vt:i4>
      </vt:variant>
      <vt:variant>
        <vt:lpwstr/>
      </vt:variant>
      <vt:variant>
        <vt:lpwstr>_Toc509328628</vt:lpwstr>
      </vt:variant>
      <vt:variant>
        <vt:i4>1966136</vt:i4>
      </vt:variant>
      <vt:variant>
        <vt:i4>38</vt:i4>
      </vt:variant>
      <vt:variant>
        <vt:i4>0</vt:i4>
      </vt:variant>
      <vt:variant>
        <vt:i4>5</vt:i4>
      </vt:variant>
      <vt:variant>
        <vt:lpwstr/>
      </vt:variant>
      <vt:variant>
        <vt:lpwstr>_Toc509328627</vt:lpwstr>
      </vt:variant>
      <vt:variant>
        <vt:i4>1966136</vt:i4>
      </vt:variant>
      <vt:variant>
        <vt:i4>32</vt:i4>
      </vt:variant>
      <vt:variant>
        <vt:i4>0</vt:i4>
      </vt:variant>
      <vt:variant>
        <vt:i4>5</vt:i4>
      </vt:variant>
      <vt:variant>
        <vt:lpwstr/>
      </vt:variant>
      <vt:variant>
        <vt:lpwstr>_Toc509328626</vt:lpwstr>
      </vt:variant>
      <vt:variant>
        <vt:i4>1966136</vt:i4>
      </vt:variant>
      <vt:variant>
        <vt:i4>26</vt:i4>
      </vt:variant>
      <vt:variant>
        <vt:i4>0</vt:i4>
      </vt:variant>
      <vt:variant>
        <vt:i4>5</vt:i4>
      </vt:variant>
      <vt:variant>
        <vt:lpwstr/>
      </vt:variant>
      <vt:variant>
        <vt:lpwstr>_Toc509328625</vt:lpwstr>
      </vt:variant>
      <vt:variant>
        <vt:i4>1966136</vt:i4>
      </vt:variant>
      <vt:variant>
        <vt:i4>20</vt:i4>
      </vt:variant>
      <vt:variant>
        <vt:i4>0</vt:i4>
      </vt:variant>
      <vt:variant>
        <vt:i4>5</vt:i4>
      </vt:variant>
      <vt:variant>
        <vt:lpwstr/>
      </vt:variant>
      <vt:variant>
        <vt:lpwstr>_Toc509328624</vt:lpwstr>
      </vt:variant>
      <vt:variant>
        <vt:i4>1966136</vt:i4>
      </vt:variant>
      <vt:variant>
        <vt:i4>14</vt:i4>
      </vt:variant>
      <vt:variant>
        <vt:i4>0</vt:i4>
      </vt:variant>
      <vt:variant>
        <vt:i4>5</vt:i4>
      </vt:variant>
      <vt:variant>
        <vt:lpwstr/>
      </vt:variant>
      <vt:variant>
        <vt:lpwstr>_Toc509328623</vt:lpwstr>
      </vt:variant>
      <vt:variant>
        <vt:i4>1966136</vt:i4>
      </vt:variant>
      <vt:variant>
        <vt:i4>8</vt:i4>
      </vt:variant>
      <vt:variant>
        <vt:i4>0</vt:i4>
      </vt:variant>
      <vt:variant>
        <vt:i4>5</vt:i4>
      </vt:variant>
      <vt:variant>
        <vt:lpwstr/>
      </vt:variant>
      <vt:variant>
        <vt:lpwstr>_Toc509328622</vt:lpwstr>
      </vt:variant>
      <vt:variant>
        <vt:i4>1966136</vt:i4>
      </vt:variant>
      <vt:variant>
        <vt:i4>2</vt:i4>
      </vt:variant>
      <vt:variant>
        <vt:i4>0</vt:i4>
      </vt:variant>
      <vt:variant>
        <vt:i4>5</vt:i4>
      </vt:variant>
      <vt:variant>
        <vt:lpwstr/>
      </vt:variant>
      <vt:variant>
        <vt:lpwstr>_Toc509328621</vt:lpwstr>
      </vt:variant>
      <vt:variant>
        <vt:i4>5439501</vt:i4>
      </vt:variant>
      <vt:variant>
        <vt:i4>21</vt:i4>
      </vt:variant>
      <vt:variant>
        <vt:i4>0</vt:i4>
      </vt:variant>
      <vt:variant>
        <vt:i4>5</vt:i4>
      </vt:variant>
      <vt:variant>
        <vt:lpwstr>http://eur-lex.europa.eu/LexUriServ/LexUriServ.do?uri=CELEX:71975L0117:RO:NOT</vt:lpwstr>
      </vt:variant>
      <vt:variant>
        <vt:lpwstr/>
      </vt:variant>
      <vt:variant>
        <vt:i4>4521985</vt:i4>
      </vt:variant>
      <vt:variant>
        <vt:i4>18</vt:i4>
      </vt:variant>
      <vt:variant>
        <vt:i4>0</vt:i4>
      </vt:variant>
      <vt:variant>
        <vt:i4>5</vt:i4>
      </vt:variant>
      <vt:variant>
        <vt:lpwstr>http://eur-lex.europa.eu/LexUriServ/LexUriServ.do?uri=CELEX:71979L0007:EN:NOT</vt:lpwstr>
      </vt:variant>
      <vt:variant>
        <vt:lpwstr/>
      </vt:variant>
      <vt:variant>
        <vt:i4>6160387</vt:i4>
      </vt:variant>
      <vt:variant>
        <vt:i4>15</vt:i4>
      </vt:variant>
      <vt:variant>
        <vt:i4>0</vt:i4>
      </vt:variant>
      <vt:variant>
        <vt:i4>5</vt:i4>
      </vt:variant>
      <vt:variant>
        <vt:lpwstr>http://eur-lex.europa.eu/LexUriServ/LexUriServ.do?uri=CELEX:71992L0085:RO:NOT</vt:lpwstr>
      </vt:variant>
      <vt:variant>
        <vt:lpwstr/>
      </vt:variant>
      <vt:variant>
        <vt:i4>6225932</vt:i4>
      </vt:variant>
      <vt:variant>
        <vt:i4>12</vt:i4>
      </vt:variant>
      <vt:variant>
        <vt:i4>0</vt:i4>
      </vt:variant>
      <vt:variant>
        <vt:i4>5</vt:i4>
      </vt:variant>
      <vt:variant>
        <vt:lpwstr>http://eur-lex.europa.eu/LexUriServ/LexUriServ.do?uri=CELEX:71996L0034:RO:NOT</vt:lpwstr>
      </vt:variant>
      <vt:variant>
        <vt:lpwstr/>
      </vt:variant>
      <vt:variant>
        <vt:i4>5439493</vt:i4>
      </vt:variant>
      <vt:variant>
        <vt:i4>9</vt:i4>
      </vt:variant>
      <vt:variant>
        <vt:i4>0</vt:i4>
      </vt:variant>
      <vt:variant>
        <vt:i4>5</vt:i4>
      </vt:variant>
      <vt:variant>
        <vt:lpwstr>http://eur-lex.europa.eu/LexUriServ/LexUriServ.do?uri=CELEX:72004L0113:RO:NOT</vt:lpwstr>
      </vt:variant>
      <vt:variant>
        <vt:lpwstr/>
      </vt:variant>
      <vt:variant>
        <vt:i4>5570563</vt:i4>
      </vt:variant>
      <vt:variant>
        <vt:i4>6</vt:i4>
      </vt:variant>
      <vt:variant>
        <vt:i4>0</vt:i4>
      </vt:variant>
      <vt:variant>
        <vt:i4>5</vt:i4>
      </vt:variant>
      <vt:variant>
        <vt:lpwstr>http://eur-lex.europa.eu/LexUriServ/LexUriServ.do?uri=CELEX:72006L0054:RO:NOT</vt:lpwstr>
      </vt:variant>
      <vt:variant>
        <vt:lpwstr/>
      </vt:variant>
      <vt:variant>
        <vt:i4>6553713</vt:i4>
      </vt:variant>
      <vt:variant>
        <vt:i4>3</vt:i4>
      </vt:variant>
      <vt:variant>
        <vt:i4>0</vt:i4>
      </vt:variant>
      <vt:variant>
        <vt:i4>5</vt:i4>
      </vt:variant>
      <vt:variant>
        <vt:lpwstr>http://www.cncd.org.ro/legislatie/Legislatie-internationala/DIRECTIVA-CONSILIULUI-2000-78-CE-7/</vt:lpwstr>
      </vt:variant>
      <vt:variant>
        <vt:lpwstr/>
      </vt:variant>
      <vt:variant>
        <vt:i4>6684794</vt:i4>
      </vt:variant>
      <vt:variant>
        <vt:i4>0</vt:i4>
      </vt:variant>
      <vt:variant>
        <vt:i4>0</vt:i4>
      </vt:variant>
      <vt:variant>
        <vt:i4>5</vt:i4>
      </vt:variant>
      <vt:variant>
        <vt:lpwstr>http://www.cncd.org.ro/legislatie/Legislatie-internationala/Directiva-Consiliului-2000-43-CE-6/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Axa 4</dc:title>
  <dc:subject>Ghidul solicitantului Axa 4</dc:subject>
  <dc:creator>gabi</dc:creator>
  <cp:keywords>4.1 – Dezvoltarea durabilă a structurilor de sprijinire a afacerilor de importanţă regională şi locală</cp:keywords>
  <cp:lastModifiedBy>DOINA VOICU</cp:lastModifiedBy>
  <cp:revision>43</cp:revision>
  <cp:lastPrinted>2023-09-08T09:59:00Z</cp:lastPrinted>
  <dcterms:created xsi:type="dcterms:W3CDTF">2024-02-07T07:22:00Z</dcterms:created>
  <dcterms:modified xsi:type="dcterms:W3CDTF">2024-03-06T12:21:00Z</dcterms:modified>
</cp:coreProperties>
</file>